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C3" w:rsidRPr="00DE586B" w:rsidRDefault="009B08C3" w:rsidP="009B08C3">
      <w:pPr>
        <w:pStyle w:val="a3"/>
        <w:tabs>
          <w:tab w:val="left" w:pos="-142"/>
        </w:tabs>
        <w:spacing w:before="240" w:line="276" w:lineRule="auto"/>
        <w:ind w:leftChars="-59" w:left="-142"/>
        <w:jc w:val="center"/>
        <w:rPr>
          <w:b/>
          <w:szCs w:val="20"/>
        </w:rPr>
      </w:pPr>
      <w:bookmarkStart w:id="0" w:name="_GoBack"/>
      <w:bookmarkEnd w:id="0"/>
      <w:r>
        <w:rPr>
          <w:rFonts w:hint="eastAsia"/>
          <w:b/>
          <w:szCs w:val="20"/>
        </w:rPr>
        <w:t>特定金錢信託總論</w:t>
      </w:r>
    </w:p>
    <w:p w:rsidR="009B08C3" w:rsidRDefault="009B08C3" w:rsidP="009B08C3">
      <w:pPr>
        <w:pStyle w:val="a3"/>
        <w:spacing w:before="240" w:line="276" w:lineRule="auto"/>
        <w:ind w:leftChars="59" w:left="142"/>
        <w:rPr>
          <w:sz w:val="20"/>
          <w:szCs w:val="20"/>
        </w:rPr>
      </w:pPr>
      <w:r w:rsidRPr="007E5AFC">
        <w:rPr>
          <w:rFonts w:hint="eastAsia"/>
          <w:sz w:val="20"/>
          <w:szCs w:val="20"/>
        </w:rPr>
        <w:t>一般來說，會先讀完「信託法規」以後才進入「信託實務」。從這個單元開始就是信託實務的範圍，雖然整個信託實務都是由各種法規、辦法、法條形成的，總體來說大部分其實就是人造的規則。但也別太擔心，信託會有一定的邏輯與規則，只要掌握了基礎的架構，其餘瑣碎的規則靠著題目的熟悉，也可以輕易地掌握的。</w:t>
      </w:r>
      <w:r w:rsidRPr="007E5AFC">
        <w:rPr>
          <w:rFonts w:hint="eastAsia"/>
          <w:sz w:val="20"/>
          <w:szCs w:val="20"/>
        </w:rPr>
        <w:t>(</w:t>
      </w:r>
      <w:r w:rsidRPr="007E5AFC">
        <w:rPr>
          <w:rFonts w:hint="eastAsia"/>
          <w:sz w:val="20"/>
          <w:szCs w:val="20"/>
        </w:rPr>
        <w:t>注意！！</w:t>
      </w:r>
      <w:r w:rsidRPr="007E5AFC">
        <w:rPr>
          <w:rFonts w:hint="eastAsia"/>
          <w:sz w:val="20"/>
          <w:szCs w:val="20"/>
        </w:rPr>
        <w:t xml:space="preserve"> </w:t>
      </w:r>
      <w:r w:rsidRPr="007E5AFC">
        <w:rPr>
          <w:rFonts w:hint="eastAsia"/>
          <w:sz w:val="20"/>
          <w:szCs w:val="20"/>
        </w:rPr>
        <w:t>在讀信託實務的時候，要時常想到</w:t>
      </w:r>
      <w:r w:rsidRPr="007E5AFC">
        <w:rPr>
          <w:rFonts w:hint="eastAsia"/>
          <w:b/>
          <w:sz w:val="20"/>
          <w:szCs w:val="20"/>
          <w:u w:val="thick"/>
        </w:rPr>
        <w:t>信託的基本架構：委託人、受託人、受益人三方的關係圖</w:t>
      </w:r>
      <w:r w:rsidRPr="007E5AFC">
        <w:rPr>
          <w:rFonts w:hint="eastAsia"/>
          <w:sz w:val="20"/>
          <w:szCs w:val="20"/>
        </w:rPr>
        <w:t>喔</w:t>
      </w:r>
      <w:r w:rsidRPr="007E5AFC">
        <w:rPr>
          <w:rFonts w:hint="eastAsia"/>
          <w:sz w:val="20"/>
          <w:szCs w:val="20"/>
        </w:rPr>
        <w:t>~)</w:t>
      </w:r>
    </w:p>
    <w:p w:rsidR="009B08C3" w:rsidRPr="00DE586B" w:rsidRDefault="009B08C3" w:rsidP="009B08C3">
      <w:pPr>
        <w:pStyle w:val="a3"/>
        <w:spacing w:before="240" w:line="276" w:lineRule="auto"/>
        <w:ind w:leftChars="59" w:left="142"/>
        <w:rPr>
          <w:sz w:val="20"/>
          <w:szCs w:val="20"/>
        </w:rPr>
      </w:pPr>
      <w:r>
        <w:rPr>
          <w:rFonts w:hint="eastAsia"/>
          <w:sz w:val="20"/>
          <w:szCs w:val="20"/>
        </w:rPr>
        <w:t>信託實務的前兩大單元都是關於特定金錢信託，在考試中佔了五分之一</w:t>
      </w:r>
      <w:r>
        <w:rPr>
          <w:rFonts w:hint="eastAsia"/>
          <w:sz w:val="20"/>
          <w:szCs w:val="20"/>
        </w:rPr>
        <w:t>(20%</w:t>
      </w:r>
      <w:r>
        <w:rPr>
          <w:rFonts w:hint="eastAsia"/>
          <w:sz w:val="20"/>
          <w:szCs w:val="20"/>
        </w:rPr>
        <w:t>以上</w:t>
      </w:r>
      <w:r>
        <w:rPr>
          <w:rFonts w:hint="eastAsia"/>
          <w:sz w:val="20"/>
          <w:szCs w:val="20"/>
        </w:rPr>
        <w:t>)</w:t>
      </w:r>
      <w:r>
        <w:rPr>
          <w:rFonts w:hint="eastAsia"/>
          <w:sz w:val="20"/>
          <w:szCs w:val="20"/>
        </w:rPr>
        <w:t>的比重，是拿分最關鍵的單元。總論中關於結匯、避險、資金收受、外國有價證券等都是基礎的考題，請務必要把握住這些分數。</w:t>
      </w:r>
    </w:p>
    <w:p w:rsidR="009B08C3" w:rsidRPr="007E5AFC" w:rsidRDefault="009B08C3" w:rsidP="009B08C3">
      <w:pPr>
        <w:pStyle w:val="a3"/>
        <w:tabs>
          <w:tab w:val="left" w:pos="-142"/>
        </w:tabs>
        <w:spacing w:before="240" w:line="276" w:lineRule="auto"/>
        <w:ind w:leftChars="-59" w:left="-142"/>
        <w:rPr>
          <w:b/>
          <w:szCs w:val="20"/>
        </w:rPr>
      </w:pPr>
      <w:r w:rsidRPr="007E5AFC">
        <w:rPr>
          <w:rFonts w:hint="eastAsia"/>
          <w:b/>
          <w:szCs w:val="20"/>
        </w:rPr>
        <w:t>特定金錢信託</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說道特定金錢信託，可能會有很多人不知道這是什麼，但如果你有看過或是聽過你爸媽買過「基金」的話，诶</w:t>
      </w:r>
      <w:r w:rsidRPr="007E5AFC">
        <w:rPr>
          <w:rFonts w:hint="eastAsia"/>
          <w:sz w:val="20"/>
          <w:szCs w:val="20"/>
        </w:rPr>
        <w:t>~</w:t>
      </w:r>
      <w:r w:rsidRPr="007E5AFC">
        <w:rPr>
          <w:rFonts w:hint="eastAsia"/>
          <w:sz w:val="20"/>
          <w:szCs w:val="20"/>
        </w:rPr>
        <w:t>其實你離特定金錢信託的距離沒有想像中那麼遠喔！</w:t>
      </w:r>
      <w:r w:rsidRPr="007E5AFC">
        <w:rPr>
          <w:rFonts w:hint="eastAsia"/>
          <w:sz w:val="20"/>
          <w:szCs w:val="20"/>
          <w:u w:val="thick"/>
        </w:rPr>
        <w:t>投資境外基金就屬於國內最大的特定金錢信託業務</w:t>
      </w:r>
      <w:r w:rsidRPr="007E5AFC">
        <w:rPr>
          <w:rFonts w:hint="eastAsia"/>
          <w:sz w:val="20"/>
          <w:szCs w:val="20"/>
        </w:rPr>
        <w:t>，以下就讓我們來看看特定金錢信託這項國內信託業最主要也是最重要的業務吧。</w:t>
      </w:r>
    </w:p>
    <w:p w:rsidR="009B08C3" w:rsidRPr="007E5AFC" w:rsidRDefault="009B08C3" w:rsidP="009B08C3">
      <w:pPr>
        <w:pStyle w:val="a3"/>
        <w:numPr>
          <w:ilvl w:val="0"/>
          <w:numId w:val="1"/>
        </w:numPr>
        <w:spacing w:before="240" w:line="276" w:lineRule="auto"/>
        <w:ind w:leftChars="59" w:left="622"/>
        <w:rPr>
          <w:b/>
          <w:sz w:val="22"/>
          <w:szCs w:val="20"/>
        </w:rPr>
      </w:pPr>
      <w:r w:rsidRPr="007E5AFC">
        <w:rPr>
          <w:rFonts w:hint="eastAsia"/>
          <w:b/>
          <w:sz w:val="22"/>
          <w:szCs w:val="20"/>
        </w:rPr>
        <w:t>「</w:t>
      </w:r>
      <w:r w:rsidRPr="007E5AFC">
        <w:rPr>
          <w:rFonts w:hint="eastAsia"/>
          <w:b/>
          <w:sz w:val="22"/>
          <w:szCs w:val="20"/>
        </w:rPr>
        <w:t>XX</w:t>
      </w:r>
      <w:r w:rsidRPr="007E5AFC">
        <w:rPr>
          <w:rFonts w:hint="eastAsia"/>
          <w:b/>
          <w:sz w:val="22"/>
          <w:szCs w:val="20"/>
        </w:rPr>
        <w:t>」信託的本質</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在進入正題之前，先來複習一下信託的基礎概念。在信託這個專業科目中，你可能會看到很多種類的信託，例如：「金錢」信託、「有價證券」信託、「不動產」信託等等。但追究其本質，你要清楚的是「」這個</w:t>
      </w:r>
      <w:r>
        <w:rPr>
          <w:rFonts w:hint="eastAsia"/>
          <w:sz w:val="20"/>
          <w:szCs w:val="20"/>
        </w:rPr>
        <w:t>括號</w:t>
      </w:r>
      <w:r w:rsidRPr="007E5AFC">
        <w:rPr>
          <w:rFonts w:hint="eastAsia"/>
          <w:sz w:val="20"/>
          <w:szCs w:val="20"/>
        </w:rPr>
        <w:t>裡面究竟放的標的是什麼。</w:t>
      </w:r>
    </w:p>
    <w:p w:rsidR="009B08C3" w:rsidRDefault="009B08C3" w:rsidP="009B08C3">
      <w:pPr>
        <w:pStyle w:val="a3"/>
        <w:spacing w:before="240" w:line="276" w:lineRule="auto"/>
        <w:ind w:leftChars="59" w:left="142"/>
        <w:rPr>
          <w:sz w:val="20"/>
          <w:szCs w:val="20"/>
        </w:rPr>
      </w:pPr>
      <w:r w:rsidRPr="007E5AFC">
        <w:rPr>
          <w:rFonts w:hint="eastAsia"/>
          <w:b/>
          <w:sz w:val="20"/>
          <w:szCs w:val="20"/>
        </w:rPr>
        <w:t>「」括號裡面</w:t>
      </w:r>
      <w:r w:rsidRPr="007E5AFC">
        <w:rPr>
          <w:rFonts w:hint="eastAsia"/>
          <w:sz w:val="20"/>
          <w:szCs w:val="20"/>
        </w:rPr>
        <w:t>代表的是</w:t>
      </w:r>
      <w:r w:rsidRPr="007E5AFC">
        <w:rPr>
          <w:rFonts w:hint="eastAsia"/>
          <w:b/>
          <w:sz w:val="20"/>
          <w:szCs w:val="20"/>
        </w:rPr>
        <w:t>信託的標的物</w:t>
      </w:r>
      <w:r w:rsidRPr="007E5AFC">
        <w:rPr>
          <w:rFonts w:hint="eastAsia"/>
          <w:sz w:val="20"/>
          <w:szCs w:val="20"/>
        </w:rPr>
        <w:t>，例如：</w:t>
      </w:r>
    </w:p>
    <w:p w:rsidR="009B08C3" w:rsidRDefault="009B08C3" w:rsidP="00D41C78">
      <w:pPr>
        <w:pStyle w:val="a3"/>
        <w:numPr>
          <w:ilvl w:val="0"/>
          <w:numId w:val="6"/>
        </w:numPr>
        <w:spacing w:line="276" w:lineRule="auto"/>
        <w:ind w:leftChars="0" w:left="993"/>
        <w:rPr>
          <w:sz w:val="20"/>
          <w:szCs w:val="20"/>
        </w:rPr>
      </w:pPr>
      <w:r w:rsidRPr="007E5AFC">
        <w:rPr>
          <w:rFonts w:hint="eastAsia"/>
          <w:sz w:val="20"/>
          <w:szCs w:val="20"/>
        </w:rPr>
        <w:t>特定「金錢」信託，它的本質就是</w:t>
      </w:r>
      <w:r w:rsidRPr="007E5AFC">
        <w:rPr>
          <w:rFonts w:hint="eastAsia"/>
          <w:b/>
          <w:sz w:val="20"/>
          <w:szCs w:val="20"/>
          <w:u w:val="thick"/>
        </w:rPr>
        <w:t>金錢</w:t>
      </w:r>
      <w:r w:rsidRPr="007E5AFC">
        <w:rPr>
          <w:rFonts w:hint="eastAsia"/>
          <w:sz w:val="20"/>
          <w:szCs w:val="20"/>
        </w:rPr>
        <w:t>信託</w:t>
      </w:r>
    </w:p>
    <w:p w:rsidR="009B08C3" w:rsidRDefault="009B08C3" w:rsidP="00D41C78">
      <w:pPr>
        <w:pStyle w:val="a3"/>
        <w:numPr>
          <w:ilvl w:val="0"/>
          <w:numId w:val="6"/>
        </w:numPr>
        <w:spacing w:line="276" w:lineRule="auto"/>
        <w:ind w:leftChars="0" w:left="993"/>
        <w:rPr>
          <w:sz w:val="20"/>
          <w:szCs w:val="20"/>
        </w:rPr>
      </w:pPr>
      <w:r w:rsidRPr="004C49D2">
        <w:rPr>
          <w:rFonts w:hint="eastAsia"/>
          <w:sz w:val="20"/>
          <w:szCs w:val="20"/>
        </w:rPr>
        <w:t>「不動產資產」信託，它的本質就是</w:t>
      </w:r>
      <w:r w:rsidRPr="004C49D2">
        <w:rPr>
          <w:rFonts w:hint="eastAsia"/>
          <w:b/>
          <w:sz w:val="20"/>
          <w:szCs w:val="20"/>
          <w:u w:val="thick"/>
        </w:rPr>
        <w:t>不動產</w:t>
      </w:r>
      <w:r w:rsidRPr="004C49D2">
        <w:rPr>
          <w:rFonts w:hint="eastAsia"/>
          <w:sz w:val="20"/>
          <w:szCs w:val="20"/>
        </w:rPr>
        <w:t>信託。</w:t>
      </w:r>
      <w:r w:rsidRPr="004C49D2">
        <w:rPr>
          <w:rFonts w:hint="eastAsia"/>
          <w:sz w:val="20"/>
          <w:szCs w:val="20"/>
        </w:rPr>
        <w:t xml:space="preserve"> </w:t>
      </w:r>
    </w:p>
    <w:p w:rsidR="009B08C3" w:rsidRPr="004C49D2" w:rsidRDefault="009B08C3" w:rsidP="00D41C78">
      <w:pPr>
        <w:pStyle w:val="a3"/>
        <w:numPr>
          <w:ilvl w:val="0"/>
          <w:numId w:val="6"/>
        </w:numPr>
        <w:spacing w:line="276" w:lineRule="auto"/>
        <w:ind w:leftChars="0" w:left="993"/>
        <w:rPr>
          <w:sz w:val="20"/>
          <w:szCs w:val="20"/>
        </w:rPr>
      </w:pPr>
      <w:r w:rsidRPr="004C49D2">
        <w:rPr>
          <w:rFonts w:hint="eastAsia"/>
          <w:sz w:val="20"/>
          <w:szCs w:val="20"/>
        </w:rPr>
        <w:t>「不動產投資」信託，則屬於</w:t>
      </w:r>
      <w:r w:rsidRPr="004C49D2">
        <w:rPr>
          <w:rFonts w:hint="eastAsia"/>
          <w:b/>
          <w:sz w:val="20"/>
          <w:szCs w:val="20"/>
          <w:u w:val="thick"/>
        </w:rPr>
        <w:t>金錢</w:t>
      </w:r>
      <w:r w:rsidRPr="004C49D2">
        <w:rPr>
          <w:rFonts w:hint="eastAsia"/>
          <w:sz w:val="20"/>
          <w:szCs w:val="20"/>
        </w:rPr>
        <w:t>信託不要搞混了喔</w:t>
      </w:r>
      <w:r w:rsidRPr="004C49D2">
        <w:rPr>
          <w:rFonts w:hint="eastAsia"/>
          <w:sz w:val="20"/>
          <w:szCs w:val="20"/>
        </w:rPr>
        <w:t>~</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以上所提及的各類型信託，後面的單元都會詳加介紹。但困難的點在於，你可能不清楚「」中究竟</w:t>
      </w:r>
      <w:r>
        <w:rPr>
          <w:rFonts w:hint="eastAsia"/>
          <w:sz w:val="20"/>
          <w:szCs w:val="20"/>
        </w:rPr>
        <w:t>什麼是哪一種</w:t>
      </w:r>
      <w:r w:rsidRPr="007E5AFC">
        <w:rPr>
          <w:rFonts w:hint="eastAsia"/>
          <w:sz w:val="20"/>
          <w:szCs w:val="20"/>
        </w:rPr>
        <w:t>類型</w:t>
      </w:r>
      <w:r>
        <w:rPr>
          <w:rFonts w:hint="eastAsia"/>
          <w:sz w:val="20"/>
          <w:szCs w:val="20"/>
        </w:rPr>
        <w:t>的標的物</w:t>
      </w:r>
      <w:r w:rsidRPr="007E5AFC">
        <w:rPr>
          <w:rFonts w:hint="eastAsia"/>
          <w:sz w:val="20"/>
          <w:szCs w:val="20"/>
        </w:rPr>
        <w:t>，這些就需要憑藉你</w:t>
      </w:r>
      <w:r>
        <w:rPr>
          <w:rFonts w:hint="eastAsia"/>
          <w:sz w:val="20"/>
          <w:szCs w:val="20"/>
        </w:rPr>
        <w:t>從過去累積或未來學習</w:t>
      </w:r>
      <w:r w:rsidRPr="007E5AFC">
        <w:rPr>
          <w:rFonts w:hint="eastAsia"/>
          <w:sz w:val="20"/>
          <w:szCs w:val="20"/>
        </w:rPr>
        <w:t>的金融知識喽</w:t>
      </w:r>
      <w:r w:rsidRPr="007E5AFC">
        <w:rPr>
          <w:rFonts w:hint="eastAsia"/>
          <w:sz w:val="20"/>
          <w:szCs w:val="20"/>
        </w:rPr>
        <w:t>~</w:t>
      </w:r>
    </w:p>
    <w:p w:rsidR="009B08C3" w:rsidRPr="007E5AFC" w:rsidRDefault="009B08C3" w:rsidP="00D41C78">
      <w:pPr>
        <w:pStyle w:val="a3"/>
        <w:spacing w:line="276" w:lineRule="auto"/>
        <w:ind w:leftChars="59" w:left="142"/>
        <w:rPr>
          <w:sz w:val="20"/>
          <w:szCs w:val="20"/>
        </w:rPr>
      </w:pPr>
      <w:r w:rsidRPr="007E5AFC">
        <w:rPr>
          <w:rFonts w:hint="eastAsia"/>
          <w:sz w:val="20"/>
          <w:szCs w:val="20"/>
        </w:rPr>
        <w:t>以上便是簡單的複習，這是信託實務中最最基礎，也是最最容易考出來的考點之一，以後在判斷這類型的題目的時候，要看仔細信託的標的物究竟是什麼喔</w:t>
      </w:r>
      <w:r w:rsidRPr="007E5AFC">
        <w:rPr>
          <w:rFonts w:hint="eastAsia"/>
          <w:sz w:val="20"/>
          <w:szCs w:val="20"/>
        </w:rPr>
        <w:t>~</w:t>
      </w:r>
    </w:p>
    <w:p w:rsidR="009B08C3" w:rsidRPr="007E5AFC" w:rsidRDefault="009B08C3" w:rsidP="009B08C3">
      <w:pPr>
        <w:pStyle w:val="a3"/>
        <w:numPr>
          <w:ilvl w:val="0"/>
          <w:numId w:val="1"/>
        </w:numPr>
        <w:spacing w:before="240" w:line="276" w:lineRule="auto"/>
        <w:ind w:leftChars="59" w:left="622"/>
        <w:rPr>
          <w:b/>
          <w:sz w:val="22"/>
          <w:szCs w:val="20"/>
        </w:rPr>
      </w:pPr>
      <w:r w:rsidRPr="007E5AFC">
        <w:rPr>
          <w:rFonts w:hint="eastAsia"/>
          <w:b/>
          <w:sz w:val="22"/>
          <w:szCs w:val="20"/>
        </w:rPr>
        <w:t>特定金錢信託業務種類</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看到「</w:t>
      </w:r>
      <w:r w:rsidRPr="007E5AFC">
        <w:rPr>
          <w:rFonts w:hint="eastAsia"/>
          <w:b/>
          <w:sz w:val="20"/>
          <w:szCs w:val="20"/>
        </w:rPr>
        <w:t>特定</w:t>
      </w:r>
      <w:r w:rsidRPr="007E5AFC">
        <w:rPr>
          <w:rFonts w:hint="eastAsia"/>
          <w:sz w:val="20"/>
          <w:szCs w:val="20"/>
        </w:rPr>
        <w:t>」了嗎！之後看到「</w:t>
      </w:r>
      <w:r w:rsidRPr="007E5AFC">
        <w:rPr>
          <w:rFonts w:hint="eastAsia"/>
          <w:b/>
          <w:sz w:val="20"/>
          <w:szCs w:val="20"/>
        </w:rPr>
        <w:t>特定</w:t>
      </w:r>
      <w:r w:rsidRPr="007E5AFC">
        <w:rPr>
          <w:rFonts w:hint="eastAsia"/>
          <w:sz w:val="20"/>
          <w:szCs w:val="20"/>
        </w:rPr>
        <w:t>」兩字就是指</w:t>
      </w:r>
      <w:r w:rsidRPr="007E5AFC">
        <w:rPr>
          <w:rFonts w:hint="eastAsia"/>
          <w:b/>
          <w:sz w:val="20"/>
          <w:szCs w:val="20"/>
        </w:rPr>
        <w:t>委託人保留運用決定權</w:t>
      </w:r>
      <w:r w:rsidRPr="007E5AFC">
        <w:rPr>
          <w:rFonts w:hint="eastAsia"/>
          <w:sz w:val="20"/>
          <w:szCs w:val="20"/>
        </w:rPr>
        <w:t>，並約定由委託人本人或第三人對投資做出具體指示的信託種類喔。</w:t>
      </w:r>
      <w:r w:rsidRPr="007E5AFC">
        <w:rPr>
          <w:rFonts w:hint="eastAsia"/>
          <w:sz w:val="20"/>
          <w:szCs w:val="20"/>
        </w:rPr>
        <w:t>(</w:t>
      </w:r>
      <w:r w:rsidRPr="007E5AFC">
        <w:rPr>
          <w:rFonts w:hint="eastAsia"/>
          <w:sz w:val="20"/>
          <w:szCs w:val="20"/>
        </w:rPr>
        <w:t>換言之就是</w:t>
      </w:r>
      <w:r w:rsidRPr="007E5AFC">
        <w:rPr>
          <w:rFonts w:hint="eastAsia"/>
          <w:b/>
          <w:sz w:val="20"/>
          <w:szCs w:val="20"/>
        </w:rPr>
        <w:t>受託人沒有運用決定權</w:t>
      </w:r>
      <w:r w:rsidRPr="007E5AFC">
        <w:rPr>
          <w:rFonts w:hint="eastAsia"/>
          <w:sz w:val="20"/>
          <w:szCs w:val="20"/>
        </w:rPr>
        <w:t>)</w:t>
      </w:r>
      <w:r w:rsidRPr="007E5AFC">
        <w:rPr>
          <w:rFonts w:hint="eastAsia"/>
          <w:sz w:val="20"/>
          <w:szCs w:val="20"/>
        </w:rPr>
        <w:t>這個考點很重要！記起來！</w:t>
      </w:r>
    </w:p>
    <w:p w:rsidR="009B08C3" w:rsidRPr="007E5AFC" w:rsidRDefault="009B08C3" w:rsidP="00E5497D">
      <w:pPr>
        <w:pStyle w:val="a3"/>
        <w:numPr>
          <w:ilvl w:val="0"/>
          <w:numId w:val="11"/>
        </w:numPr>
        <w:spacing w:before="240" w:line="276" w:lineRule="auto"/>
        <w:ind w:leftChars="59" w:left="622"/>
        <w:rPr>
          <w:sz w:val="20"/>
          <w:szCs w:val="20"/>
        </w:rPr>
      </w:pPr>
      <w:r w:rsidRPr="007E5AFC">
        <w:rPr>
          <w:rFonts w:hint="eastAsia"/>
          <w:b/>
          <w:sz w:val="20"/>
          <w:szCs w:val="20"/>
        </w:rPr>
        <w:t>注：</w:t>
      </w:r>
      <w:r w:rsidRPr="007E5AFC">
        <w:rPr>
          <w:rFonts w:hint="eastAsia"/>
          <w:sz w:val="20"/>
          <w:szCs w:val="20"/>
        </w:rPr>
        <w:t>簡單分辨指定、不指定、特定金錢信託的方式，看受託人是否具備運用決定權即可</w:t>
      </w:r>
    </w:p>
    <w:p w:rsidR="009B08C3" w:rsidRPr="007E5AFC" w:rsidRDefault="009B08C3" w:rsidP="00D41C78">
      <w:pPr>
        <w:pStyle w:val="a3"/>
        <w:numPr>
          <w:ilvl w:val="0"/>
          <w:numId w:val="2"/>
        </w:numPr>
        <w:spacing w:line="276" w:lineRule="auto"/>
        <w:ind w:leftChars="213" w:left="991"/>
        <w:rPr>
          <w:sz w:val="20"/>
          <w:szCs w:val="20"/>
        </w:rPr>
      </w:pPr>
      <w:r w:rsidRPr="007E5AFC">
        <w:rPr>
          <w:rFonts w:ascii="新細明體" w:hAnsi="新細明體" w:hint="eastAsia"/>
          <w:sz w:val="20"/>
          <w:szCs w:val="20"/>
        </w:rPr>
        <w:t>受託人有運用決定權 → 指定 or 不指定</w:t>
      </w:r>
    </w:p>
    <w:p w:rsidR="009B08C3" w:rsidRPr="007E5AFC" w:rsidRDefault="009B08C3" w:rsidP="00D41C78">
      <w:pPr>
        <w:pStyle w:val="a3"/>
        <w:numPr>
          <w:ilvl w:val="0"/>
          <w:numId w:val="2"/>
        </w:numPr>
        <w:spacing w:line="276" w:lineRule="auto"/>
        <w:ind w:leftChars="213" w:left="991"/>
        <w:rPr>
          <w:sz w:val="20"/>
          <w:szCs w:val="20"/>
        </w:rPr>
      </w:pPr>
      <w:r w:rsidRPr="007E5AFC">
        <w:rPr>
          <w:rFonts w:ascii="新細明體" w:hAnsi="新細明體" w:hint="eastAsia"/>
          <w:sz w:val="20"/>
          <w:szCs w:val="20"/>
        </w:rPr>
        <w:t>受託人不具有運用決定權 → 特定</w:t>
      </w:r>
    </w:p>
    <w:p w:rsidR="009B08C3" w:rsidRDefault="009B08C3" w:rsidP="009B08C3">
      <w:pPr>
        <w:pStyle w:val="a3"/>
        <w:spacing w:before="240" w:line="276" w:lineRule="auto"/>
        <w:ind w:leftChars="59" w:left="142"/>
        <w:rPr>
          <w:sz w:val="20"/>
          <w:szCs w:val="20"/>
        </w:rPr>
      </w:pPr>
      <w:r w:rsidRPr="007E5AFC">
        <w:rPr>
          <w:rFonts w:hint="eastAsia"/>
          <w:sz w:val="20"/>
          <w:szCs w:val="20"/>
        </w:rPr>
        <w:lastRenderedPageBreak/>
        <w:t>特定金錢信託的主要業務在下面列出來，接下來這章的內容會都圍繞最常考的業務詳加介紹：</w:t>
      </w:r>
    </w:p>
    <w:p w:rsidR="009B08C3" w:rsidRDefault="009B08C3" w:rsidP="00E5497D">
      <w:pPr>
        <w:pStyle w:val="a3"/>
        <w:numPr>
          <w:ilvl w:val="0"/>
          <w:numId w:val="23"/>
        </w:numPr>
        <w:spacing w:line="276" w:lineRule="auto"/>
        <w:ind w:leftChars="0" w:left="993"/>
        <w:rPr>
          <w:sz w:val="20"/>
          <w:szCs w:val="20"/>
        </w:rPr>
      </w:pPr>
      <w:r w:rsidRPr="007E5AFC">
        <w:rPr>
          <w:rFonts w:hint="eastAsia"/>
          <w:sz w:val="20"/>
          <w:szCs w:val="20"/>
        </w:rPr>
        <w:t>信託資金投資國內外有價證券</w:t>
      </w:r>
    </w:p>
    <w:p w:rsidR="009B08C3" w:rsidRDefault="009B08C3" w:rsidP="00E5497D">
      <w:pPr>
        <w:pStyle w:val="a3"/>
        <w:numPr>
          <w:ilvl w:val="0"/>
          <w:numId w:val="23"/>
        </w:numPr>
        <w:spacing w:line="276" w:lineRule="auto"/>
        <w:ind w:leftChars="0" w:left="993"/>
        <w:rPr>
          <w:sz w:val="20"/>
          <w:szCs w:val="20"/>
        </w:rPr>
      </w:pPr>
      <w:r w:rsidRPr="004C49D2">
        <w:rPr>
          <w:rFonts w:hint="eastAsia"/>
          <w:sz w:val="20"/>
          <w:szCs w:val="20"/>
        </w:rPr>
        <w:t>信託資金投資國內外基金</w:t>
      </w:r>
    </w:p>
    <w:p w:rsidR="009B08C3" w:rsidRDefault="009B08C3" w:rsidP="00E5497D">
      <w:pPr>
        <w:pStyle w:val="a3"/>
        <w:numPr>
          <w:ilvl w:val="0"/>
          <w:numId w:val="23"/>
        </w:numPr>
        <w:spacing w:line="276" w:lineRule="auto"/>
        <w:ind w:leftChars="0" w:left="993"/>
        <w:rPr>
          <w:sz w:val="20"/>
          <w:szCs w:val="20"/>
        </w:rPr>
      </w:pPr>
      <w:r w:rsidRPr="004C49D2">
        <w:rPr>
          <w:rFonts w:hint="eastAsia"/>
          <w:sz w:val="20"/>
          <w:szCs w:val="20"/>
        </w:rPr>
        <w:t>員工持股信託及福利儲蓄信託</w:t>
      </w:r>
    </w:p>
    <w:p w:rsidR="009B08C3" w:rsidRDefault="009B08C3" w:rsidP="00E5497D">
      <w:pPr>
        <w:pStyle w:val="a3"/>
        <w:numPr>
          <w:ilvl w:val="0"/>
          <w:numId w:val="23"/>
        </w:numPr>
        <w:spacing w:line="276" w:lineRule="auto"/>
        <w:ind w:leftChars="0" w:left="993"/>
        <w:rPr>
          <w:sz w:val="20"/>
          <w:szCs w:val="20"/>
        </w:rPr>
      </w:pPr>
      <w:r w:rsidRPr="004C49D2">
        <w:rPr>
          <w:rFonts w:hint="eastAsia"/>
          <w:sz w:val="20"/>
          <w:szCs w:val="20"/>
        </w:rPr>
        <w:t>預收款信託</w:t>
      </w:r>
    </w:p>
    <w:p w:rsidR="009B08C3" w:rsidRPr="004C49D2" w:rsidRDefault="009B08C3" w:rsidP="00E5497D">
      <w:pPr>
        <w:pStyle w:val="a3"/>
        <w:numPr>
          <w:ilvl w:val="0"/>
          <w:numId w:val="23"/>
        </w:numPr>
        <w:spacing w:line="276" w:lineRule="auto"/>
        <w:ind w:leftChars="0" w:left="993"/>
        <w:rPr>
          <w:sz w:val="20"/>
          <w:szCs w:val="20"/>
        </w:rPr>
      </w:pPr>
      <w:r w:rsidRPr="004C49D2">
        <w:rPr>
          <w:rFonts w:hint="eastAsia"/>
          <w:sz w:val="20"/>
          <w:szCs w:val="20"/>
        </w:rPr>
        <w:t>保險金信託</w:t>
      </w:r>
    </w:p>
    <w:p w:rsidR="009B08C3" w:rsidRPr="007E5AFC" w:rsidRDefault="009B08C3" w:rsidP="009B08C3">
      <w:pPr>
        <w:pStyle w:val="a3"/>
        <w:numPr>
          <w:ilvl w:val="0"/>
          <w:numId w:val="1"/>
        </w:numPr>
        <w:spacing w:before="240" w:line="276" w:lineRule="auto"/>
        <w:ind w:leftChars="59" w:left="622"/>
        <w:rPr>
          <w:b/>
          <w:sz w:val="22"/>
          <w:szCs w:val="20"/>
        </w:rPr>
      </w:pPr>
      <w:r w:rsidRPr="007E5AFC">
        <w:rPr>
          <w:rFonts w:hint="eastAsia"/>
          <w:b/>
          <w:sz w:val="22"/>
          <w:szCs w:val="20"/>
        </w:rPr>
        <w:t>資金收受</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在委託人交付委託的資金的時候，有以下幾點事項要注意：</w:t>
      </w:r>
    </w:p>
    <w:p w:rsidR="009B08C3" w:rsidRPr="007E5AFC" w:rsidRDefault="009B08C3" w:rsidP="00E5497D">
      <w:pPr>
        <w:pStyle w:val="a3"/>
        <w:numPr>
          <w:ilvl w:val="0"/>
          <w:numId w:val="8"/>
        </w:numPr>
        <w:spacing w:line="276" w:lineRule="auto"/>
        <w:ind w:leftChars="263" w:left="991"/>
        <w:rPr>
          <w:sz w:val="20"/>
          <w:szCs w:val="20"/>
        </w:rPr>
      </w:pPr>
      <w:r w:rsidRPr="007E5AFC">
        <w:rPr>
          <w:rFonts w:hint="eastAsia"/>
          <w:sz w:val="20"/>
          <w:szCs w:val="20"/>
        </w:rPr>
        <w:t>一次交付</w:t>
      </w:r>
      <w:r w:rsidRPr="007E5AFC">
        <w:rPr>
          <w:rFonts w:hint="eastAsia"/>
          <w:sz w:val="20"/>
          <w:szCs w:val="20"/>
        </w:rPr>
        <w:t xml:space="preserve"> or </w:t>
      </w:r>
      <w:r w:rsidRPr="007E5AFC">
        <w:rPr>
          <w:rFonts w:hint="eastAsia"/>
          <w:sz w:val="20"/>
          <w:szCs w:val="20"/>
        </w:rPr>
        <w:t>分次交付</w:t>
      </w:r>
    </w:p>
    <w:p w:rsidR="009B08C3" w:rsidRPr="007E5AFC" w:rsidRDefault="009B08C3" w:rsidP="00E5497D">
      <w:pPr>
        <w:pStyle w:val="a3"/>
        <w:numPr>
          <w:ilvl w:val="0"/>
          <w:numId w:val="8"/>
        </w:numPr>
        <w:spacing w:line="276" w:lineRule="auto"/>
        <w:ind w:leftChars="263" w:left="991"/>
        <w:rPr>
          <w:sz w:val="20"/>
          <w:szCs w:val="20"/>
        </w:rPr>
      </w:pPr>
      <w:r w:rsidRPr="007E5AFC">
        <w:rPr>
          <w:rFonts w:hint="eastAsia"/>
          <w:sz w:val="20"/>
          <w:szCs w:val="20"/>
        </w:rPr>
        <w:t>台幣</w:t>
      </w:r>
      <w:r w:rsidRPr="007E5AFC">
        <w:rPr>
          <w:rFonts w:hint="eastAsia"/>
          <w:sz w:val="20"/>
          <w:szCs w:val="20"/>
        </w:rPr>
        <w:t xml:space="preserve"> or </w:t>
      </w:r>
      <w:r w:rsidRPr="007E5AFC">
        <w:rPr>
          <w:rFonts w:hint="eastAsia"/>
          <w:sz w:val="20"/>
          <w:szCs w:val="20"/>
        </w:rPr>
        <w:t>外幣皆可</w:t>
      </w:r>
    </w:p>
    <w:p w:rsidR="009B08C3" w:rsidRPr="007E5AFC" w:rsidRDefault="009B08C3" w:rsidP="00E5497D">
      <w:pPr>
        <w:pStyle w:val="a3"/>
        <w:numPr>
          <w:ilvl w:val="0"/>
          <w:numId w:val="8"/>
        </w:numPr>
        <w:spacing w:line="276" w:lineRule="auto"/>
        <w:ind w:leftChars="263" w:left="991"/>
        <w:rPr>
          <w:sz w:val="20"/>
          <w:szCs w:val="20"/>
        </w:rPr>
      </w:pPr>
      <w:r w:rsidRPr="007E5AFC">
        <w:rPr>
          <w:rFonts w:hint="eastAsia"/>
          <w:sz w:val="20"/>
          <w:szCs w:val="20"/>
        </w:rPr>
        <w:t>收受</w:t>
      </w:r>
      <w:r w:rsidRPr="007E5AFC">
        <w:rPr>
          <w:rFonts w:hint="eastAsia"/>
          <w:sz w:val="20"/>
          <w:szCs w:val="20"/>
        </w:rPr>
        <w:t xml:space="preserve"> &amp; </w:t>
      </w:r>
      <w:r w:rsidRPr="007E5AFC">
        <w:rPr>
          <w:rFonts w:hint="eastAsia"/>
          <w:sz w:val="20"/>
          <w:szCs w:val="20"/>
        </w:rPr>
        <w:t>返還的</w:t>
      </w:r>
      <w:r w:rsidRPr="007E5AFC">
        <w:rPr>
          <w:rFonts w:hint="eastAsia"/>
          <w:b/>
          <w:sz w:val="20"/>
          <w:szCs w:val="20"/>
          <w:u w:val="thick"/>
        </w:rPr>
        <w:t>幣別必須要相同</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舉例來說，王先生今天如果是用台幣進行投資，以後也是拿回台幣，幣別的收受會是相同的，不論是分期還是一次給付，幣別相同這條大原則都不會改變。這個考點雖然很小，但是考古題很常出現，要記清楚喔。</w:t>
      </w:r>
    </w:p>
    <w:p w:rsidR="009B08C3" w:rsidRDefault="009B08C3" w:rsidP="00E5497D">
      <w:pPr>
        <w:pStyle w:val="a3"/>
        <w:numPr>
          <w:ilvl w:val="0"/>
          <w:numId w:val="9"/>
        </w:numPr>
        <w:spacing w:before="240" w:line="276" w:lineRule="auto"/>
        <w:ind w:leftChars="0"/>
        <w:rPr>
          <w:b/>
          <w:sz w:val="20"/>
          <w:szCs w:val="20"/>
        </w:rPr>
      </w:pPr>
      <w:r w:rsidRPr="00DF1E63">
        <w:rPr>
          <w:rFonts w:hint="eastAsia"/>
          <w:b/>
          <w:sz w:val="20"/>
          <w:szCs w:val="20"/>
        </w:rPr>
        <w:t>關於國際金融業務分行</w:t>
      </w:r>
      <w:r w:rsidR="003B458C" w:rsidRPr="003B458C">
        <w:rPr>
          <w:b/>
          <w:sz w:val="20"/>
          <w:szCs w:val="20"/>
        </w:rPr>
        <w:t>(OBU)</w:t>
      </w:r>
      <w:r w:rsidRPr="00DF1E63">
        <w:rPr>
          <w:rFonts w:hint="eastAsia"/>
          <w:b/>
          <w:sz w:val="20"/>
          <w:szCs w:val="20"/>
        </w:rPr>
        <w:t>辦理外幣信託業務：</w:t>
      </w:r>
    </w:p>
    <w:p w:rsidR="00DF1E63" w:rsidRDefault="00DF1E63" w:rsidP="00DF1E63">
      <w:pPr>
        <w:pStyle w:val="a3"/>
        <w:spacing w:before="240" w:line="276" w:lineRule="auto"/>
        <w:ind w:leftChars="0" w:left="991"/>
        <w:rPr>
          <w:b/>
          <w:sz w:val="20"/>
          <w:szCs w:val="20"/>
        </w:rPr>
      </w:pPr>
      <w:r w:rsidRPr="007E5AFC">
        <w:rPr>
          <w:rFonts w:hint="eastAsia"/>
          <w:sz w:val="20"/>
          <w:szCs w:val="20"/>
        </w:rPr>
        <w:t>國際金融業務分行</w:t>
      </w:r>
      <w:r w:rsidRPr="007E5AFC">
        <w:rPr>
          <w:rFonts w:hint="eastAsia"/>
          <w:sz w:val="20"/>
          <w:szCs w:val="20"/>
        </w:rPr>
        <w:t>(OBU)</w:t>
      </w:r>
      <w:r w:rsidRPr="007E5AFC">
        <w:rPr>
          <w:rFonts w:hint="eastAsia"/>
          <w:sz w:val="20"/>
          <w:szCs w:val="20"/>
        </w:rPr>
        <w:t>是指</w:t>
      </w:r>
      <w:r w:rsidRPr="007E5AFC">
        <w:rPr>
          <w:rFonts w:hint="eastAsia"/>
          <w:sz w:val="20"/>
          <w:szCs w:val="20"/>
          <w:u w:val="thick"/>
        </w:rPr>
        <w:t>設立在我國「</w:t>
      </w:r>
      <w:r w:rsidRPr="007E5AFC">
        <w:rPr>
          <w:rFonts w:hint="eastAsia"/>
          <w:b/>
          <w:sz w:val="20"/>
          <w:szCs w:val="20"/>
          <w:u w:val="thick"/>
        </w:rPr>
        <w:t>境內</w:t>
      </w:r>
      <w:r w:rsidRPr="007E5AFC">
        <w:rPr>
          <w:rFonts w:hint="eastAsia"/>
          <w:sz w:val="20"/>
          <w:szCs w:val="20"/>
          <w:u w:val="thick"/>
        </w:rPr>
        <w:t>」，但客戶是「</w:t>
      </w:r>
      <w:r w:rsidRPr="007E5AFC">
        <w:rPr>
          <w:rFonts w:hint="eastAsia"/>
          <w:b/>
          <w:sz w:val="20"/>
          <w:szCs w:val="20"/>
          <w:u w:val="thick"/>
        </w:rPr>
        <w:t>境外</w:t>
      </w:r>
      <w:r w:rsidRPr="007E5AFC">
        <w:rPr>
          <w:rFonts w:hint="eastAsia"/>
          <w:sz w:val="20"/>
          <w:szCs w:val="20"/>
          <w:u w:val="thick"/>
        </w:rPr>
        <w:t>」的個人或是法人</w:t>
      </w:r>
      <w:r w:rsidRPr="007E5AFC">
        <w:rPr>
          <w:rFonts w:hint="eastAsia"/>
          <w:sz w:val="20"/>
          <w:szCs w:val="20"/>
        </w:rPr>
        <w:t>；其可以不受國內法規的限制，較為自由，例如：不需要提存準備金，或是享有特定的稅制優惠。</w:t>
      </w:r>
    </w:p>
    <w:p w:rsidR="009B08C3" w:rsidRPr="00DF1E63" w:rsidRDefault="00DF1E63" w:rsidP="00E5497D">
      <w:pPr>
        <w:pStyle w:val="a3"/>
        <w:numPr>
          <w:ilvl w:val="0"/>
          <w:numId w:val="9"/>
        </w:numPr>
        <w:spacing w:before="240" w:line="276" w:lineRule="auto"/>
        <w:ind w:leftChars="213" w:left="991"/>
        <w:rPr>
          <w:b/>
          <w:sz w:val="20"/>
          <w:szCs w:val="20"/>
        </w:rPr>
      </w:pPr>
      <w:r w:rsidRPr="007E5AFC">
        <w:rPr>
          <w:rFonts w:hint="eastAsia"/>
          <w:sz w:val="20"/>
          <w:szCs w:val="20"/>
        </w:rPr>
        <w:t>關於國際金融業務分行</w:t>
      </w:r>
      <w:r w:rsidRPr="007E5AFC">
        <w:rPr>
          <w:rFonts w:hint="eastAsia"/>
          <w:sz w:val="20"/>
          <w:szCs w:val="20"/>
        </w:rPr>
        <w:t>(OBU)</w:t>
      </w:r>
      <w:r w:rsidRPr="007E5AFC">
        <w:rPr>
          <w:rFonts w:hint="eastAsia"/>
          <w:sz w:val="20"/>
          <w:szCs w:val="20"/>
        </w:rPr>
        <w:t>的考點，如下所述：</w:t>
      </w:r>
    </w:p>
    <w:p w:rsidR="009B08C3" w:rsidRPr="007E5AFC" w:rsidRDefault="009B08C3" w:rsidP="00E5497D">
      <w:pPr>
        <w:pStyle w:val="a3"/>
        <w:numPr>
          <w:ilvl w:val="0"/>
          <w:numId w:val="10"/>
        </w:numPr>
        <w:spacing w:line="276" w:lineRule="auto"/>
        <w:ind w:leftChars="390" w:left="1416"/>
        <w:rPr>
          <w:sz w:val="20"/>
          <w:szCs w:val="20"/>
        </w:rPr>
      </w:pPr>
      <w:r w:rsidRPr="007E5AFC">
        <w:rPr>
          <w:rFonts w:hint="eastAsia"/>
          <w:sz w:val="20"/>
          <w:szCs w:val="20"/>
        </w:rPr>
        <w:t>目前我國有開放國際金融業務分行從事</w:t>
      </w:r>
      <w:r w:rsidRPr="007E5AFC">
        <w:rPr>
          <w:rFonts w:hint="eastAsia"/>
          <w:b/>
          <w:sz w:val="20"/>
          <w:szCs w:val="20"/>
        </w:rPr>
        <w:t>外幣信託業務</w:t>
      </w:r>
      <w:r w:rsidRPr="007E5AFC">
        <w:rPr>
          <w:rFonts w:hint="eastAsia"/>
          <w:sz w:val="20"/>
          <w:szCs w:val="20"/>
        </w:rPr>
        <w:t>，</w:t>
      </w:r>
      <w:r w:rsidRPr="007E5AFC">
        <w:rPr>
          <w:rFonts w:hint="eastAsia"/>
          <w:b/>
          <w:sz w:val="20"/>
          <w:szCs w:val="20"/>
        </w:rPr>
        <w:t>外幣！外幣！外幣！不能是台幣信託</w:t>
      </w:r>
      <w:r w:rsidRPr="007E5AFC">
        <w:rPr>
          <w:rFonts w:hint="eastAsia"/>
          <w:sz w:val="20"/>
          <w:szCs w:val="20"/>
        </w:rPr>
        <w:t>，因為台幣的業務必須受到主管機關的監理。</w:t>
      </w:r>
    </w:p>
    <w:p w:rsidR="009B08C3" w:rsidRPr="007E5AFC" w:rsidRDefault="009B08C3" w:rsidP="00E5497D">
      <w:pPr>
        <w:pStyle w:val="a3"/>
        <w:numPr>
          <w:ilvl w:val="0"/>
          <w:numId w:val="10"/>
        </w:numPr>
        <w:spacing w:line="276" w:lineRule="auto"/>
        <w:ind w:leftChars="390" w:left="1416"/>
        <w:rPr>
          <w:sz w:val="20"/>
          <w:szCs w:val="20"/>
        </w:rPr>
      </w:pPr>
      <w:r w:rsidRPr="007E5AFC">
        <w:rPr>
          <w:rFonts w:hint="eastAsia"/>
          <w:sz w:val="20"/>
          <w:szCs w:val="20"/>
        </w:rPr>
        <w:t>對於分支機構，原則上只限於</w:t>
      </w:r>
      <w:r w:rsidRPr="007E5AFC">
        <w:rPr>
          <w:rFonts w:hint="eastAsia"/>
          <w:b/>
          <w:sz w:val="20"/>
          <w:szCs w:val="20"/>
        </w:rPr>
        <w:t>收受</w:t>
      </w:r>
      <w:r w:rsidRPr="007E5AFC">
        <w:rPr>
          <w:rFonts w:hint="eastAsia"/>
          <w:sz w:val="20"/>
          <w:szCs w:val="20"/>
        </w:rPr>
        <w:t>信託財產，運用、管理還是屬於</w:t>
      </w:r>
      <w:r w:rsidRPr="007E5AFC">
        <w:rPr>
          <w:rFonts w:hint="eastAsia"/>
          <w:b/>
          <w:sz w:val="20"/>
          <w:szCs w:val="20"/>
        </w:rPr>
        <w:t>信託業務專業部門。</w:t>
      </w:r>
    </w:p>
    <w:p w:rsidR="009B08C3" w:rsidRPr="007E5AFC" w:rsidRDefault="009B08C3" w:rsidP="00E5497D">
      <w:pPr>
        <w:pStyle w:val="a3"/>
        <w:numPr>
          <w:ilvl w:val="0"/>
          <w:numId w:val="10"/>
        </w:numPr>
        <w:spacing w:line="276" w:lineRule="auto"/>
        <w:ind w:leftChars="390" w:left="1416"/>
        <w:rPr>
          <w:sz w:val="20"/>
          <w:szCs w:val="20"/>
        </w:rPr>
      </w:pPr>
      <w:r w:rsidRPr="007E5AFC">
        <w:rPr>
          <w:rFonts w:hint="eastAsia"/>
          <w:sz w:val="20"/>
          <w:szCs w:val="20"/>
        </w:rPr>
        <w:t>業務應</w:t>
      </w:r>
      <w:r w:rsidRPr="007E5AFC">
        <w:rPr>
          <w:rFonts w:hint="eastAsia"/>
          <w:sz w:val="20"/>
          <w:szCs w:val="20"/>
          <w:u w:val="thick"/>
        </w:rPr>
        <w:t>帳列國際金融業務分行</w:t>
      </w:r>
      <w:r w:rsidRPr="007E5AFC">
        <w:rPr>
          <w:rFonts w:hint="eastAsia"/>
          <w:sz w:val="20"/>
          <w:szCs w:val="20"/>
        </w:rPr>
        <w:t>，並</w:t>
      </w:r>
      <w:r w:rsidRPr="007E5AFC">
        <w:rPr>
          <w:rFonts w:hint="eastAsia"/>
          <w:sz w:val="20"/>
          <w:szCs w:val="20"/>
          <w:u w:val="thick"/>
        </w:rPr>
        <w:t>另行附註</w:t>
      </w:r>
      <w:r w:rsidRPr="007E5AFC">
        <w:rPr>
          <w:rFonts w:hint="eastAsia"/>
          <w:sz w:val="20"/>
          <w:szCs w:val="20"/>
        </w:rPr>
        <w:t>方式接露於總行所設立的信託業務專責部門的財報中喔。</w:t>
      </w:r>
    </w:p>
    <w:p w:rsidR="009B08C3" w:rsidRPr="007E5AFC" w:rsidRDefault="009B08C3" w:rsidP="009B08C3">
      <w:pPr>
        <w:pStyle w:val="a3"/>
        <w:numPr>
          <w:ilvl w:val="0"/>
          <w:numId w:val="1"/>
        </w:numPr>
        <w:spacing w:before="240" w:line="276" w:lineRule="auto"/>
        <w:ind w:leftChars="59" w:left="622"/>
        <w:rPr>
          <w:b/>
          <w:sz w:val="22"/>
          <w:szCs w:val="20"/>
        </w:rPr>
      </w:pPr>
      <w:r w:rsidRPr="007E5AFC">
        <w:rPr>
          <w:rFonts w:hint="eastAsia"/>
          <w:b/>
          <w:sz w:val="22"/>
          <w:szCs w:val="20"/>
        </w:rPr>
        <w:t>結匯規定</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w:t>
      </w:r>
      <w:r w:rsidRPr="007E5AFC">
        <w:rPr>
          <w:rFonts w:hint="eastAsia"/>
          <w:b/>
          <w:sz w:val="20"/>
          <w:szCs w:val="20"/>
        </w:rPr>
        <w:t>結匯</w:t>
      </w:r>
      <w:r w:rsidRPr="007E5AFC">
        <w:rPr>
          <w:rFonts w:hint="eastAsia"/>
          <w:sz w:val="20"/>
          <w:szCs w:val="20"/>
        </w:rPr>
        <w:t>」就是指</w:t>
      </w:r>
      <w:r w:rsidRPr="007E5AFC">
        <w:rPr>
          <w:rFonts w:hint="eastAsia"/>
          <w:b/>
          <w:sz w:val="20"/>
          <w:szCs w:val="20"/>
          <w:u w:val="thick"/>
        </w:rPr>
        <w:t>買賣外匯</w:t>
      </w:r>
      <w:r w:rsidRPr="007E5AFC">
        <w:rPr>
          <w:rFonts w:hint="eastAsia"/>
          <w:sz w:val="20"/>
          <w:szCs w:val="20"/>
        </w:rPr>
        <w:t>，例如：王先生要到美國去玩，於是跑到銀行把台幣換成美金，講白來說這就是結匯的一種喔。結匯時有可能會需要申報央行，且會有額度的限制，接下來我們將整理出關於信託業務辦理跟外匯有關係的業務的時候，會涉及到結匯的規定：</w:t>
      </w:r>
    </w:p>
    <w:p w:rsidR="009B08C3" w:rsidRPr="007E5AFC" w:rsidRDefault="009B08C3" w:rsidP="00E5497D">
      <w:pPr>
        <w:pStyle w:val="a3"/>
        <w:numPr>
          <w:ilvl w:val="0"/>
          <w:numId w:val="9"/>
        </w:numPr>
        <w:spacing w:before="240" w:line="276" w:lineRule="auto"/>
        <w:ind w:leftChars="213" w:left="991"/>
        <w:rPr>
          <w:sz w:val="20"/>
          <w:szCs w:val="20"/>
        </w:rPr>
      </w:pPr>
      <w:r w:rsidRPr="007E5AFC">
        <w:rPr>
          <w:rFonts w:hint="eastAsia"/>
          <w:sz w:val="20"/>
          <w:szCs w:val="20"/>
        </w:rPr>
        <w:t>還是回到信託的基本概念，是以</w:t>
      </w:r>
      <w:r w:rsidRPr="007E5AFC">
        <w:rPr>
          <w:rFonts w:hint="eastAsia"/>
          <w:b/>
          <w:sz w:val="20"/>
          <w:szCs w:val="20"/>
          <w:u w:val="thick"/>
        </w:rPr>
        <w:t>受託人</w:t>
      </w:r>
      <w:r w:rsidRPr="007E5AFC">
        <w:rPr>
          <w:rFonts w:hint="eastAsia"/>
          <w:sz w:val="20"/>
          <w:szCs w:val="20"/>
          <w:u w:val="thick"/>
        </w:rPr>
        <w:t>的名義處</w:t>
      </w:r>
      <w:r w:rsidRPr="007E5AFC">
        <w:rPr>
          <w:rFonts w:hint="eastAsia"/>
          <w:sz w:val="20"/>
          <w:szCs w:val="20"/>
        </w:rPr>
        <w:t>裡信託事務，而非以委託人的名義，結匯的概念亦同，也是以受託人的名義處裡結匯的業務事項，而不是以委託人喔</w:t>
      </w:r>
      <w:r w:rsidRPr="007E5AFC">
        <w:rPr>
          <w:rFonts w:hint="eastAsia"/>
          <w:sz w:val="20"/>
          <w:szCs w:val="20"/>
        </w:rPr>
        <w:t>(</w:t>
      </w:r>
      <w:r w:rsidRPr="007E5AFC">
        <w:rPr>
          <w:rFonts w:hint="eastAsia"/>
          <w:sz w:val="20"/>
          <w:szCs w:val="20"/>
        </w:rPr>
        <w:t>再次強調！</w:t>
      </w:r>
      <w:r w:rsidRPr="007E5AFC">
        <w:rPr>
          <w:rFonts w:hint="eastAsia"/>
          <w:sz w:val="20"/>
          <w:szCs w:val="20"/>
        </w:rPr>
        <w:t>)</w:t>
      </w:r>
    </w:p>
    <w:p w:rsidR="009B08C3" w:rsidRDefault="009B08C3" w:rsidP="00E5497D">
      <w:pPr>
        <w:pStyle w:val="a3"/>
        <w:numPr>
          <w:ilvl w:val="0"/>
          <w:numId w:val="9"/>
        </w:numPr>
        <w:spacing w:before="240" w:line="276" w:lineRule="auto"/>
        <w:ind w:leftChars="213" w:left="991"/>
        <w:rPr>
          <w:sz w:val="20"/>
          <w:szCs w:val="20"/>
        </w:rPr>
      </w:pPr>
      <w:r w:rsidRPr="007E5AFC">
        <w:rPr>
          <w:rFonts w:hint="eastAsia"/>
          <w:sz w:val="20"/>
          <w:szCs w:val="20"/>
        </w:rPr>
        <w:t>關於結匯的額度，是屬於主管機關核准直接投資或證券投資，所以境外基金機構總代理人</w:t>
      </w:r>
      <w:r w:rsidRPr="007E5AFC">
        <w:rPr>
          <w:rFonts w:hint="eastAsia"/>
          <w:sz w:val="20"/>
          <w:szCs w:val="20"/>
        </w:rPr>
        <w:t>(</w:t>
      </w:r>
      <w:r w:rsidRPr="007E5AFC">
        <w:rPr>
          <w:rFonts w:hint="eastAsia"/>
          <w:sz w:val="20"/>
          <w:szCs w:val="20"/>
        </w:rPr>
        <w:t>包括投信、投顧、證券、信託業</w:t>
      </w:r>
      <w:r w:rsidRPr="007E5AFC">
        <w:rPr>
          <w:rFonts w:hint="eastAsia"/>
          <w:sz w:val="20"/>
          <w:szCs w:val="20"/>
        </w:rPr>
        <w:t>)</w:t>
      </w:r>
      <w:r w:rsidRPr="007E5AFC">
        <w:rPr>
          <w:rFonts w:hint="eastAsia"/>
          <w:sz w:val="20"/>
          <w:szCs w:val="20"/>
        </w:rPr>
        <w:t>是用</w:t>
      </w:r>
      <w:r w:rsidRPr="007E5AFC">
        <w:rPr>
          <w:rFonts w:hint="eastAsia"/>
          <w:b/>
          <w:sz w:val="20"/>
          <w:szCs w:val="20"/>
        </w:rPr>
        <w:t>新台幣</w:t>
      </w:r>
      <w:r w:rsidRPr="007E5AFC">
        <w:rPr>
          <w:rFonts w:hint="eastAsia"/>
          <w:sz w:val="20"/>
          <w:szCs w:val="20"/>
        </w:rPr>
        <w:t>收付境外基金款項的結匯申報</w:t>
      </w:r>
      <w:r w:rsidRPr="007E5AFC">
        <w:rPr>
          <w:rFonts w:hint="eastAsia"/>
          <w:b/>
          <w:sz w:val="20"/>
          <w:szCs w:val="20"/>
          <w:u w:val="thick"/>
        </w:rPr>
        <w:t>不記入</w:t>
      </w:r>
      <w:r w:rsidRPr="007E5AFC">
        <w:rPr>
          <w:rFonts w:hint="eastAsia"/>
          <w:sz w:val="20"/>
          <w:szCs w:val="20"/>
          <w:u w:val="thick"/>
        </w:rPr>
        <w:t>總代理人、投資人</w:t>
      </w:r>
      <w:r w:rsidRPr="007E5AFC">
        <w:rPr>
          <w:rFonts w:hint="eastAsia"/>
          <w:sz w:val="20"/>
          <w:szCs w:val="20"/>
          <w:u w:val="thick"/>
        </w:rPr>
        <w:t>(</w:t>
      </w:r>
      <w:r w:rsidRPr="007E5AFC">
        <w:rPr>
          <w:rFonts w:hint="eastAsia"/>
          <w:sz w:val="20"/>
          <w:szCs w:val="20"/>
          <w:u w:val="thick"/>
        </w:rPr>
        <w:t>委託人</w:t>
      </w:r>
      <w:r w:rsidRPr="007E5AFC">
        <w:rPr>
          <w:rFonts w:hint="eastAsia"/>
          <w:sz w:val="20"/>
          <w:szCs w:val="20"/>
          <w:u w:val="thick"/>
        </w:rPr>
        <w:t>)</w:t>
      </w:r>
      <w:r w:rsidRPr="007E5AFC">
        <w:rPr>
          <w:rFonts w:hint="eastAsia"/>
          <w:sz w:val="20"/>
          <w:szCs w:val="20"/>
          <w:u w:val="thick"/>
        </w:rPr>
        <w:t>當年的結匯額度</w:t>
      </w:r>
      <w:r w:rsidRPr="007E5AFC">
        <w:rPr>
          <w:rFonts w:hint="eastAsia"/>
          <w:sz w:val="20"/>
          <w:szCs w:val="20"/>
        </w:rPr>
        <w:t>。</w:t>
      </w:r>
    </w:p>
    <w:p w:rsidR="00D41C78" w:rsidRPr="007E5AFC" w:rsidRDefault="00D41C78" w:rsidP="00D41C78">
      <w:pPr>
        <w:pStyle w:val="a3"/>
        <w:spacing w:before="240" w:line="276" w:lineRule="auto"/>
        <w:ind w:leftChars="0" w:left="991"/>
        <w:rPr>
          <w:sz w:val="20"/>
          <w:szCs w:val="20"/>
        </w:rPr>
      </w:pPr>
    </w:p>
    <w:p w:rsidR="009B08C3" w:rsidRPr="007E5AFC" w:rsidRDefault="009B08C3" w:rsidP="009B08C3">
      <w:pPr>
        <w:pStyle w:val="a3"/>
        <w:numPr>
          <w:ilvl w:val="0"/>
          <w:numId w:val="1"/>
        </w:numPr>
        <w:spacing w:before="240" w:line="276" w:lineRule="auto"/>
        <w:ind w:leftChars="59" w:left="622"/>
        <w:rPr>
          <w:b/>
          <w:sz w:val="22"/>
          <w:szCs w:val="20"/>
        </w:rPr>
      </w:pPr>
      <w:r w:rsidRPr="007E5AFC">
        <w:rPr>
          <w:rFonts w:hint="eastAsia"/>
          <w:b/>
          <w:sz w:val="22"/>
          <w:szCs w:val="20"/>
        </w:rPr>
        <w:t>匯率避險</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只要是有國外資產</w:t>
      </w:r>
      <w:r w:rsidRPr="007E5AFC">
        <w:rPr>
          <w:rFonts w:hint="eastAsia"/>
          <w:sz w:val="20"/>
          <w:szCs w:val="20"/>
        </w:rPr>
        <w:t>(</w:t>
      </w:r>
      <w:r w:rsidRPr="007E5AFC">
        <w:rPr>
          <w:rFonts w:hint="eastAsia"/>
          <w:sz w:val="20"/>
          <w:szCs w:val="20"/>
        </w:rPr>
        <w:t>境外基金、外幣等</w:t>
      </w:r>
      <w:r w:rsidRPr="007E5AFC">
        <w:rPr>
          <w:rFonts w:hint="eastAsia"/>
          <w:sz w:val="20"/>
          <w:szCs w:val="20"/>
        </w:rPr>
        <w:t>)</w:t>
      </w:r>
      <w:r w:rsidRPr="007E5AFC">
        <w:rPr>
          <w:rFonts w:hint="eastAsia"/>
          <w:sz w:val="20"/>
          <w:szCs w:val="20"/>
        </w:rPr>
        <w:t>就會有匯率風險，而在進行國外資產交易時，</w:t>
      </w:r>
      <w:r w:rsidRPr="007E5AFC">
        <w:rPr>
          <w:rFonts w:hint="eastAsia"/>
          <w:b/>
          <w:sz w:val="20"/>
          <w:szCs w:val="20"/>
        </w:rPr>
        <w:t>受託人</w:t>
      </w:r>
      <w:r w:rsidRPr="007E5AFC">
        <w:rPr>
          <w:rFonts w:hint="eastAsia"/>
          <w:sz w:val="20"/>
          <w:szCs w:val="20"/>
        </w:rPr>
        <w:t>仍是使用</w:t>
      </w:r>
      <w:r w:rsidRPr="007E5AFC">
        <w:rPr>
          <w:rFonts w:hint="eastAsia"/>
          <w:b/>
          <w:sz w:val="20"/>
          <w:szCs w:val="20"/>
        </w:rPr>
        <w:t>受託人自己</w:t>
      </w:r>
      <w:r w:rsidRPr="007E5AFC">
        <w:rPr>
          <w:rFonts w:hint="eastAsia"/>
          <w:sz w:val="20"/>
          <w:szCs w:val="20"/>
        </w:rPr>
        <w:t>的名義進行避險交易的，在相關管理辦法中有規定，只能用以下</w:t>
      </w:r>
      <w:r w:rsidRPr="007E5AFC">
        <w:rPr>
          <w:rFonts w:hint="eastAsia"/>
          <w:sz w:val="20"/>
          <w:szCs w:val="20"/>
        </w:rPr>
        <w:t>4</w:t>
      </w:r>
      <w:r w:rsidRPr="007E5AFC">
        <w:rPr>
          <w:rFonts w:hint="eastAsia"/>
          <w:sz w:val="20"/>
          <w:szCs w:val="20"/>
        </w:rPr>
        <w:t>種衍伸金融商品工具，</w:t>
      </w:r>
      <w:r w:rsidRPr="007E5AFC">
        <w:rPr>
          <w:rFonts w:hint="eastAsia"/>
          <w:sz w:val="20"/>
          <w:szCs w:val="20"/>
        </w:rPr>
        <w:t xml:space="preserve">( </w:t>
      </w:r>
      <w:r w:rsidRPr="007E5AFC">
        <w:rPr>
          <w:rFonts w:hint="eastAsia"/>
          <w:b/>
          <w:sz w:val="20"/>
          <w:szCs w:val="20"/>
          <w:u w:val="thick"/>
        </w:rPr>
        <w:t>注意！並沒有期貨工具！</w:t>
      </w:r>
      <w:r w:rsidRPr="007E5AFC">
        <w:rPr>
          <w:rFonts w:hint="eastAsia"/>
          <w:sz w:val="20"/>
          <w:szCs w:val="20"/>
          <w:u w:val="thick"/>
        </w:rPr>
        <w:t>看到期貨</w:t>
      </w:r>
      <w:r w:rsidRPr="007E5AFC">
        <w:rPr>
          <w:rFonts w:hint="eastAsia"/>
          <w:b/>
          <w:sz w:val="20"/>
          <w:szCs w:val="20"/>
          <w:u w:val="thick"/>
        </w:rPr>
        <w:t>一定是錯的</w:t>
      </w:r>
      <w:r w:rsidRPr="007E5AFC">
        <w:rPr>
          <w:rFonts w:hint="eastAsia"/>
          <w:b/>
          <w:sz w:val="20"/>
          <w:szCs w:val="20"/>
          <w:u w:val="thick"/>
        </w:rPr>
        <w:t xml:space="preserve"> )</w:t>
      </w:r>
      <w:r w:rsidRPr="009B08C3">
        <w:rPr>
          <w:rFonts w:hint="eastAsia"/>
          <w:sz w:val="20"/>
          <w:szCs w:val="20"/>
        </w:rPr>
        <w:t>，至於這幾個衍伸性</w:t>
      </w:r>
      <w:r>
        <w:rPr>
          <w:rFonts w:hint="eastAsia"/>
          <w:sz w:val="20"/>
          <w:szCs w:val="20"/>
        </w:rPr>
        <w:t>金融商品由於內容比較複雜，要解釋的話要花上許多時間。我相信也很少同學想知道這些是什麼，但別擔心，就算各位不想面對，也會在</w:t>
      </w:r>
      <w:r w:rsidRPr="009B08C3">
        <w:rPr>
          <w:rFonts w:hint="eastAsia"/>
          <w:sz w:val="20"/>
          <w:szCs w:val="20"/>
        </w:rPr>
        <w:t>衍生性金融商品銷售人員資格測驗</w:t>
      </w:r>
      <w:r>
        <w:rPr>
          <w:rFonts w:hint="eastAsia"/>
          <w:sz w:val="20"/>
          <w:szCs w:val="20"/>
        </w:rPr>
        <w:t>(</w:t>
      </w:r>
      <w:r>
        <w:rPr>
          <w:rFonts w:hint="eastAsia"/>
          <w:sz w:val="20"/>
          <w:szCs w:val="20"/>
        </w:rPr>
        <w:t>九張基礎金融證照</w:t>
      </w:r>
      <w:r>
        <w:rPr>
          <w:rFonts w:hint="eastAsia"/>
          <w:sz w:val="20"/>
          <w:szCs w:val="20"/>
        </w:rPr>
        <w:t>)</w:t>
      </w:r>
      <w:r>
        <w:rPr>
          <w:rFonts w:hint="eastAsia"/>
          <w:sz w:val="20"/>
          <w:szCs w:val="20"/>
        </w:rPr>
        <w:t>遇到這些題目</w:t>
      </w:r>
      <w:r w:rsidR="002269A4">
        <w:rPr>
          <w:rFonts w:hint="eastAsia"/>
          <w:sz w:val="20"/>
          <w:szCs w:val="20"/>
        </w:rPr>
        <w:t>，到時候在那邊會有非常詳細的介紹，在信託裡還是跳過吧！各位只需要知道項目名稱就好了，以下開始介紹</w:t>
      </w:r>
      <w:r w:rsidR="002269A4">
        <w:rPr>
          <w:rFonts w:hint="eastAsia"/>
          <w:sz w:val="20"/>
          <w:szCs w:val="20"/>
        </w:rPr>
        <w:t>4</w:t>
      </w:r>
      <w:r w:rsidR="002269A4">
        <w:rPr>
          <w:rFonts w:hint="eastAsia"/>
          <w:sz w:val="20"/>
          <w:szCs w:val="20"/>
        </w:rPr>
        <w:t>種能用來避險的衍伸性金融商品項目</w:t>
      </w:r>
      <w:r w:rsidRPr="007E5AFC">
        <w:rPr>
          <w:rFonts w:hint="eastAsia"/>
          <w:sz w:val="20"/>
          <w:szCs w:val="20"/>
        </w:rPr>
        <w:t>：</w:t>
      </w:r>
    </w:p>
    <w:p w:rsidR="009B08C3" w:rsidRPr="007E5AFC" w:rsidRDefault="009B08C3" w:rsidP="00E5497D">
      <w:pPr>
        <w:pStyle w:val="a3"/>
        <w:numPr>
          <w:ilvl w:val="0"/>
          <w:numId w:val="12"/>
        </w:numPr>
        <w:spacing w:line="276" w:lineRule="auto"/>
        <w:ind w:leftChars="213" w:left="991"/>
        <w:rPr>
          <w:sz w:val="20"/>
          <w:szCs w:val="20"/>
        </w:rPr>
      </w:pPr>
      <w:r w:rsidRPr="007E5AFC">
        <w:rPr>
          <w:rFonts w:hint="eastAsia"/>
          <w:sz w:val="20"/>
          <w:szCs w:val="20"/>
        </w:rPr>
        <w:t>新台幣與外幣間</w:t>
      </w:r>
      <w:r w:rsidRPr="007E5AFC">
        <w:rPr>
          <w:rFonts w:hint="eastAsia"/>
          <w:b/>
          <w:sz w:val="20"/>
          <w:szCs w:val="20"/>
          <w:u w:val="thick"/>
        </w:rPr>
        <w:t>匯率選擇權</w:t>
      </w:r>
      <w:r w:rsidRPr="007E5AFC">
        <w:rPr>
          <w:rFonts w:hint="eastAsia"/>
          <w:sz w:val="20"/>
          <w:szCs w:val="20"/>
        </w:rPr>
        <w:t>交易</w:t>
      </w:r>
    </w:p>
    <w:p w:rsidR="009B08C3" w:rsidRPr="007E5AFC" w:rsidRDefault="009B08C3" w:rsidP="00E5497D">
      <w:pPr>
        <w:pStyle w:val="a3"/>
        <w:numPr>
          <w:ilvl w:val="0"/>
          <w:numId w:val="12"/>
        </w:numPr>
        <w:spacing w:line="276" w:lineRule="auto"/>
        <w:ind w:leftChars="213" w:left="991"/>
        <w:rPr>
          <w:sz w:val="20"/>
          <w:szCs w:val="20"/>
        </w:rPr>
      </w:pPr>
      <w:r w:rsidRPr="007E5AFC">
        <w:rPr>
          <w:rFonts w:hint="eastAsia"/>
          <w:sz w:val="20"/>
          <w:szCs w:val="20"/>
        </w:rPr>
        <w:t>新台幣與外幣間</w:t>
      </w:r>
      <w:r w:rsidRPr="007E5AFC">
        <w:rPr>
          <w:rFonts w:hint="eastAsia"/>
          <w:b/>
          <w:sz w:val="20"/>
          <w:szCs w:val="20"/>
          <w:u w:val="thick"/>
        </w:rPr>
        <w:t>換匯</w:t>
      </w:r>
      <w:r w:rsidRPr="007E5AFC">
        <w:rPr>
          <w:rFonts w:hint="eastAsia"/>
          <w:sz w:val="20"/>
          <w:szCs w:val="20"/>
        </w:rPr>
        <w:t>交易</w:t>
      </w:r>
    </w:p>
    <w:p w:rsidR="009B08C3" w:rsidRPr="007E5AFC" w:rsidRDefault="009B08C3" w:rsidP="00E5497D">
      <w:pPr>
        <w:pStyle w:val="a3"/>
        <w:numPr>
          <w:ilvl w:val="0"/>
          <w:numId w:val="12"/>
        </w:numPr>
        <w:spacing w:line="276" w:lineRule="auto"/>
        <w:ind w:leftChars="213" w:left="991"/>
        <w:rPr>
          <w:sz w:val="20"/>
          <w:szCs w:val="20"/>
        </w:rPr>
      </w:pPr>
      <w:r w:rsidRPr="007E5AFC">
        <w:rPr>
          <w:rFonts w:hint="eastAsia"/>
          <w:sz w:val="20"/>
          <w:szCs w:val="20"/>
        </w:rPr>
        <w:t>新台幣與外幣間</w:t>
      </w:r>
      <w:r w:rsidRPr="007E5AFC">
        <w:rPr>
          <w:rFonts w:hint="eastAsia"/>
          <w:b/>
          <w:sz w:val="20"/>
          <w:szCs w:val="20"/>
          <w:u w:val="thick"/>
        </w:rPr>
        <w:t>換匯換利</w:t>
      </w:r>
      <w:r w:rsidRPr="007E5AFC">
        <w:rPr>
          <w:rFonts w:hint="eastAsia"/>
          <w:sz w:val="20"/>
          <w:szCs w:val="20"/>
        </w:rPr>
        <w:t>交易</w:t>
      </w:r>
    </w:p>
    <w:p w:rsidR="009B08C3" w:rsidRPr="007E5AFC" w:rsidRDefault="009B08C3" w:rsidP="00E5497D">
      <w:pPr>
        <w:pStyle w:val="a3"/>
        <w:numPr>
          <w:ilvl w:val="0"/>
          <w:numId w:val="12"/>
        </w:numPr>
        <w:spacing w:line="276" w:lineRule="auto"/>
        <w:ind w:leftChars="213" w:left="991"/>
        <w:rPr>
          <w:sz w:val="20"/>
          <w:szCs w:val="20"/>
        </w:rPr>
      </w:pPr>
      <w:r w:rsidRPr="009B08C3">
        <w:rPr>
          <w:rFonts w:hint="eastAsia"/>
          <w:sz w:val="20"/>
          <w:szCs w:val="20"/>
        </w:rPr>
        <w:t>央行另有函釋</w:t>
      </w:r>
      <w:r>
        <w:rPr>
          <w:rFonts w:hint="eastAsia"/>
          <w:sz w:val="20"/>
          <w:szCs w:val="20"/>
        </w:rPr>
        <w:t>，也可以選擇</w:t>
      </w:r>
      <w:r w:rsidRPr="007E5AFC">
        <w:rPr>
          <w:rFonts w:hint="eastAsia"/>
          <w:b/>
          <w:sz w:val="20"/>
          <w:szCs w:val="20"/>
          <w:u w:val="thick"/>
        </w:rPr>
        <w:t>選擇遠期外匯</w:t>
      </w:r>
      <w:r w:rsidRPr="007E5AFC">
        <w:rPr>
          <w:rFonts w:hint="eastAsia"/>
          <w:sz w:val="20"/>
          <w:szCs w:val="20"/>
        </w:rPr>
        <w:t>交易</w:t>
      </w:r>
      <w:r>
        <w:rPr>
          <w:rFonts w:hint="eastAsia"/>
          <w:sz w:val="20"/>
          <w:szCs w:val="20"/>
        </w:rPr>
        <w:t>，</w:t>
      </w:r>
    </w:p>
    <w:p w:rsidR="009B08C3" w:rsidRPr="007E5AFC" w:rsidRDefault="009B08C3" w:rsidP="009B08C3">
      <w:pPr>
        <w:pStyle w:val="a3"/>
        <w:numPr>
          <w:ilvl w:val="0"/>
          <w:numId w:val="1"/>
        </w:numPr>
        <w:spacing w:before="240" w:line="276" w:lineRule="auto"/>
        <w:ind w:leftChars="59" w:left="622"/>
        <w:rPr>
          <w:b/>
          <w:sz w:val="20"/>
          <w:szCs w:val="20"/>
        </w:rPr>
      </w:pPr>
      <w:r w:rsidRPr="007E5AFC">
        <w:rPr>
          <w:rFonts w:hint="eastAsia"/>
          <w:b/>
          <w:sz w:val="22"/>
          <w:szCs w:val="20"/>
        </w:rPr>
        <w:t>信託財產評審委員會</w:t>
      </w:r>
    </w:p>
    <w:p w:rsidR="009B08C3" w:rsidRPr="007E5AFC" w:rsidRDefault="009B08C3" w:rsidP="009B08C3">
      <w:pPr>
        <w:pStyle w:val="a3"/>
        <w:spacing w:before="240" w:line="276" w:lineRule="auto"/>
        <w:ind w:leftChars="59" w:left="142"/>
        <w:rPr>
          <w:sz w:val="20"/>
          <w:szCs w:val="20"/>
        </w:rPr>
      </w:pPr>
      <w:r w:rsidRPr="007E5AFC">
        <w:rPr>
          <w:rFonts w:hint="eastAsia"/>
          <w:sz w:val="20"/>
          <w:szCs w:val="20"/>
        </w:rPr>
        <w:t>信託業法規定應設立</w:t>
      </w:r>
      <w:r w:rsidRPr="007E5AFC">
        <w:rPr>
          <w:rFonts w:hint="eastAsia"/>
          <w:b/>
          <w:sz w:val="20"/>
          <w:szCs w:val="20"/>
        </w:rPr>
        <w:t>信託財產評審委員會</w:t>
      </w:r>
      <w:r w:rsidRPr="007E5AFC">
        <w:rPr>
          <w:rFonts w:hint="eastAsia"/>
          <w:sz w:val="20"/>
          <w:szCs w:val="20"/>
        </w:rPr>
        <w:t>，規範信託財產必須</w:t>
      </w:r>
      <w:r w:rsidRPr="007E5AFC">
        <w:rPr>
          <w:rFonts w:hint="eastAsia"/>
          <w:b/>
          <w:sz w:val="20"/>
          <w:szCs w:val="20"/>
          <w:u w:val="thick"/>
        </w:rPr>
        <w:t>每</w:t>
      </w:r>
      <w:r w:rsidRPr="007E5AFC">
        <w:rPr>
          <w:rFonts w:hint="eastAsia"/>
          <w:b/>
          <w:sz w:val="20"/>
          <w:szCs w:val="20"/>
          <w:u w:val="thick"/>
        </w:rPr>
        <w:t>3</w:t>
      </w:r>
      <w:r w:rsidRPr="007E5AFC">
        <w:rPr>
          <w:rFonts w:hint="eastAsia"/>
          <w:b/>
          <w:sz w:val="20"/>
          <w:szCs w:val="20"/>
          <w:u w:val="thick"/>
        </w:rPr>
        <w:t>個月</w:t>
      </w:r>
      <w:r w:rsidRPr="007E5AFC">
        <w:rPr>
          <w:rFonts w:hint="eastAsia"/>
          <w:sz w:val="20"/>
          <w:szCs w:val="20"/>
        </w:rPr>
        <w:t>評審一次，且要報告</w:t>
      </w:r>
      <w:r w:rsidRPr="007E5AFC">
        <w:rPr>
          <w:rFonts w:hint="eastAsia"/>
          <w:b/>
          <w:sz w:val="20"/>
          <w:szCs w:val="20"/>
          <w:u w:val="thick"/>
        </w:rPr>
        <w:t>董事會</w:t>
      </w:r>
      <w:r w:rsidRPr="007E5AFC">
        <w:rPr>
          <w:rFonts w:hint="eastAsia"/>
          <w:sz w:val="20"/>
          <w:szCs w:val="20"/>
        </w:rPr>
        <w:t>，注意是</w:t>
      </w:r>
      <w:r w:rsidRPr="007E5AFC">
        <w:rPr>
          <w:rFonts w:hint="eastAsia"/>
          <w:b/>
          <w:sz w:val="20"/>
          <w:szCs w:val="20"/>
          <w:u w:val="thick"/>
        </w:rPr>
        <w:t>董事會</w:t>
      </w:r>
      <w:r w:rsidRPr="007E5AFC">
        <w:rPr>
          <w:rFonts w:hint="eastAsia"/>
          <w:sz w:val="20"/>
          <w:szCs w:val="20"/>
        </w:rPr>
        <w:t>！以這個模式推論可得</w:t>
      </w:r>
      <w:r w:rsidRPr="007E5AFC">
        <w:rPr>
          <w:rFonts w:hint="eastAsia"/>
          <w:sz w:val="20"/>
          <w:szCs w:val="20"/>
        </w:rPr>
        <w:t>(</w:t>
      </w:r>
      <w:r w:rsidRPr="007E5AFC">
        <w:rPr>
          <w:rFonts w:hint="eastAsia"/>
          <w:sz w:val="20"/>
          <w:szCs w:val="20"/>
        </w:rPr>
        <w:t>有沒有像數學證明阿</w:t>
      </w:r>
      <w:r w:rsidRPr="007E5AFC">
        <w:rPr>
          <w:rFonts w:hint="eastAsia"/>
          <w:sz w:val="20"/>
          <w:szCs w:val="20"/>
        </w:rPr>
        <w:t>~)</w:t>
      </w:r>
      <w:r w:rsidRPr="007E5AFC">
        <w:rPr>
          <w:rFonts w:hint="eastAsia"/>
          <w:sz w:val="20"/>
          <w:szCs w:val="20"/>
        </w:rPr>
        <w:t>這是</w:t>
      </w:r>
      <w:r w:rsidRPr="007E5AFC">
        <w:rPr>
          <w:rFonts w:hint="eastAsia"/>
          <w:b/>
          <w:sz w:val="20"/>
          <w:szCs w:val="20"/>
          <w:u w:val="thick"/>
        </w:rPr>
        <w:t>事後審查制</w:t>
      </w:r>
      <w:r w:rsidRPr="007E5AFC">
        <w:rPr>
          <w:rFonts w:hint="eastAsia"/>
          <w:sz w:val="20"/>
          <w:szCs w:val="20"/>
        </w:rPr>
        <w:t>：</w:t>
      </w:r>
    </w:p>
    <w:p w:rsidR="009B08C3" w:rsidRPr="007E5AFC" w:rsidRDefault="009B08C3" w:rsidP="00E5497D">
      <w:pPr>
        <w:pStyle w:val="a3"/>
        <w:numPr>
          <w:ilvl w:val="0"/>
          <w:numId w:val="13"/>
        </w:numPr>
        <w:spacing w:before="240" w:line="276" w:lineRule="auto"/>
        <w:ind w:leftChars="213" w:left="991"/>
        <w:rPr>
          <w:sz w:val="20"/>
          <w:szCs w:val="20"/>
        </w:rPr>
      </w:pPr>
      <w:r w:rsidRPr="007E5AFC">
        <w:rPr>
          <w:rFonts w:hint="eastAsia"/>
          <w:sz w:val="20"/>
          <w:szCs w:val="20"/>
        </w:rPr>
        <w:t>會員</w:t>
      </w:r>
      <w:r w:rsidRPr="007E5AFC">
        <w:rPr>
          <w:rFonts w:hint="eastAsia"/>
          <w:b/>
          <w:sz w:val="20"/>
          <w:szCs w:val="20"/>
          <w:u w:val="thick"/>
        </w:rPr>
        <w:t>至少</w:t>
      </w:r>
      <w:r w:rsidRPr="007E5AFC">
        <w:rPr>
          <w:rFonts w:hint="eastAsia"/>
          <w:b/>
          <w:sz w:val="20"/>
          <w:szCs w:val="20"/>
          <w:u w:val="thick"/>
        </w:rPr>
        <w:t>5</w:t>
      </w:r>
      <w:r w:rsidRPr="007E5AFC">
        <w:rPr>
          <w:rFonts w:hint="eastAsia"/>
          <w:b/>
          <w:sz w:val="20"/>
          <w:szCs w:val="20"/>
          <w:u w:val="thick"/>
        </w:rPr>
        <w:t>人</w:t>
      </w:r>
      <w:r w:rsidRPr="007E5AFC">
        <w:rPr>
          <w:rFonts w:hint="eastAsia"/>
          <w:sz w:val="20"/>
          <w:szCs w:val="20"/>
        </w:rPr>
        <w:t>，</w:t>
      </w:r>
      <w:r w:rsidRPr="007E5AFC">
        <w:rPr>
          <w:rFonts w:hint="eastAsia"/>
          <w:b/>
          <w:sz w:val="20"/>
          <w:szCs w:val="20"/>
          <w:u w:val="thick"/>
        </w:rPr>
        <w:t>最多</w:t>
      </w:r>
      <w:r w:rsidRPr="007E5AFC">
        <w:rPr>
          <w:rFonts w:hint="eastAsia"/>
          <w:b/>
          <w:sz w:val="20"/>
          <w:szCs w:val="20"/>
          <w:u w:val="thick"/>
        </w:rPr>
        <w:t>9</w:t>
      </w:r>
      <w:r w:rsidRPr="007E5AFC">
        <w:rPr>
          <w:rFonts w:hint="eastAsia"/>
          <w:b/>
          <w:sz w:val="20"/>
          <w:szCs w:val="20"/>
          <w:u w:val="thick"/>
        </w:rPr>
        <w:t>人</w:t>
      </w:r>
      <w:r w:rsidRPr="007E5AFC">
        <w:rPr>
          <w:rFonts w:hint="eastAsia"/>
          <w:sz w:val="20"/>
          <w:szCs w:val="20"/>
        </w:rPr>
        <w:t>，</w:t>
      </w:r>
      <w:r w:rsidRPr="007E5AFC">
        <w:rPr>
          <w:rFonts w:hint="eastAsia"/>
          <w:b/>
          <w:sz w:val="20"/>
          <w:szCs w:val="20"/>
          <w:u w:val="thick"/>
        </w:rPr>
        <w:t>不得</w:t>
      </w:r>
      <w:r w:rsidRPr="007E5AFC">
        <w:rPr>
          <w:rFonts w:hint="eastAsia"/>
          <w:sz w:val="20"/>
          <w:szCs w:val="20"/>
          <w:u w:val="thick"/>
        </w:rPr>
        <w:t>由具信託財產運用決定權的主管</w:t>
      </w:r>
      <w:r w:rsidRPr="007E5AFC">
        <w:rPr>
          <w:rFonts w:hint="eastAsia"/>
          <w:sz w:val="20"/>
          <w:szCs w:val="20"/>
        </w:rPr>
        <w:t>擔任，這是為了避免球員兼裁判的狀況發生，且信託業務部門的主管擔任委員比例</w:t>
      </w:r>
      <w:r w:rsidRPr="007E5AFC">
        <w:rPr>
          <w:rFonts w:hint="eastAsia"/>
          <w:sz w:val="20"/>
          <w:szCs w:val="20"/>
          <w:u w:val="thick"/>
        </w:rPr>
        <w:t>需低於總人數</w:t>
      </w:r>
      <w:r w:rsidRPr="007E5AFC">
        <w:rPr>
          <w:rFonts w:hint="eastAsia"/>
          <w:b/>
          <w:sz w:val="20"/>
          <w:szCs w:val="20"/>
          <w:u w:val="thick"/>
        </w:rPr>
        <w:t>1/2</w:t>
      </w:r>
      <w:r w:rsidRPr="007E5AFC">
        <w:rPr>
          <w:rFonts w:hint="eastAsia"/>
          <w:sz w:val="20"/>
          <w:szCs w:val="20"/>
        </w:rPr>
        <w:t>；此</w:t>
      </w:r>
      <w:r w:rsidRPr="007E5AFC">
        <w:rPr>
          <w:rFonts w:hint="eastAsia"/>
          <w:sz w:val="20"/>
          <w:szCs w:val="20"/>
          <w:u w:val="thick"/>
        </w:rPr>
        <w:t>評審委員會的組織與規範</w:t>
      </w:r>
      <w:r w:rsidRPr="007E5AFC">
        <w:rPr>
          <w:rFonts w:hint="eastAsia"/>
          <w:sz w:val="20"/>
          <w:szCs w:val="20"/>
        </w:rPr>
        <w:t>是由</w:t>
      </w:r>
      <w:r w:rsidRPr="007E5AFC">
        <w:rPr>
          <w:rFonts w:hint="eastAsia"/>
          <w:b/>
          <w:sz w:val="20"/>
          <w:szCs w:val="20"/>
          <w:u w:val="thick"/>
        </w:rPr>
        <w:t>信託公會</w:t>
      </w:r>
      <w:r w:rsidRPr="007E5AFC">
        <w:rPr>
          <w:rFonts w:hint="eastAsia"/>
          <w:sz w:val="20"/>
          <w:szCs w:val="20"/>
        </w:rPr>
        <w:t>訂定的，</w:t>
      </w:r>
      <w:r w:rsidRPr="007E5AFC">
        <w:rPr>
          <w:rFonts w:hint="eastAsia"/>
          <w:sz w:val="20"/>
          <w:szCs w:val="20"/>
          <w:u w:val="thick"/>
        </w:rPr>
        <w:t>不是主管機關</w:t>
      </w:r>
      <w:r w:rsidRPr="007E5AFC">
        <w:rPr>
          <w:rFonts w:hint="eastAsia"/>
          <w:sz w:val="20"/>
          <w:szCs w:val="20"/>
        </w:rPr>
        <w:t>喔</w:t>
      </w:r>
      <w:r w:rsidRPr="007E5AFC">
        <w:rPr>
          <w:rFonts w:hint="eastAsia"/>
          <w:sz w:val="20"/>
          <w:szCs w:val="20"/>
        </w:rPr>
        <w:t>~</w:t>
      </w:r>
      <w:r w:rsidRPr="007E5AFC">
        <w:rPr>
          <w:rFonts w:hint="eastAsia"/>
          <w:sz w:val="20"/>
          <w:szCs w:val="20"/>
        </w:rPr>
        <w:t>這點要注意。</w:t>
      </w:r>
    </w:p>
    <w:p w:rsidR="009B08C3" w:rsidRPr="007E5AFC" w:rsidRDefault="009B08C3" w:rsidP="00E5497D">
      <w:pPr>
        <w:pStyle w:val="a3"/>
        <w:numPr>
          <w:ilvl w:val="0"/>
          <w:numId w:val="13"/>
        </w:numPr>
        <w:spacing w:before="240" w:line="276" w:lineRule="auto"/>
        <w:ind w:leftChars="213" w:left="991"/>
        <w:rPr>
          <w:sz w:val="20"/>
          <w:szCs w:val="20"/>
        </w:rPr>
      </w:pPr>
      <w:r w:rsidRPr="007E5AFC">
        <w:rPr>
          <w:rFonts w:hint="eastAsia"/>
          <w:sz w:val="20"/>
          <w:szCs w:val="20"/>
        </w:rPr>
        <w:t>決議應有</w:t>
      </w:r>
      <w:r w:rsidRPr="002269A4">
        <w:rPr>
          <w:rFonts w:hint="eastAsia"/>
          <w:sz w:val="20"/>
          <w:szCs w:val="20"/>
          <w:u w:val="thick"/>
        </w:rPr>
        <w:t>過半數</w:t>
      </w:r>
      <w:r w:rsidRPr="007E5AFC">
        <w:rPr>
          <w:rFonts w:hint="eastAsia"/>
          <w:sz w:val="20"/>
          <w:szCs w:val="20"/>
        </w:rPr>
        <w:t>委員</w:t>
      </w:r>
      <w:r w:rsidRPr="002269A4">
        <w:rPr>
          <w:rFonts w:hint="eastAsia"/>
          <w:sz w:val="20"/>
          <w:szCs w:val="20"/>
          <w:u w:val="thick"/>
        </w:rPr>
        <w:t>出席</w:t>
      </w:r>
      <w:r w:rsidRPr="007E5AFC">
        <w:rPr>
          <w:rFonts w:hint="eastAsia"/>
          <w:sz w:val="20"/>
          <w:szCs w:val="20"/>
        </w:rPr>
        <w:t>，出席委員</w:t>
      </w:r>
      <w:r w:rsidRPr="002269A4">
        <w:rPr>
          <w:rFonts w:hint="eastAsia"/>
          <w:sz w:val="20"/>
          <w:szCs w:val="20"/>
          <w:u w:val="thick"/>
        </w:rPr>
        <w:t>過半數</w:t>
      </w:r>
      <w:r w:rsidRPr="007E5AFC">
        <w:rPr>
          <w:rFonts w:hint="eastAsia"/>
          <w:sz w:val="20"/>
          <w:szCs w:val="20"/>
        </w:rPr>
        <w:t>之</w:t>
      </w:r>
      <w:r w:rsidRPr="002269A4">
        <w:rPr>
          <w:rFonts w:hint="eastAsia"/>
          <w:sz w:val="20"/>
          <w:szCs w:val="20"/>
          <w:u w:val="thick"/>
        </w:rPr>
        <w:t>同意</w:t>
      </w:r>
      <w:r w:rsidRPr="007E5AFC">
        <w:rPr>
          <w:rFonts w:hint="eastAsia"/>
          <w:sz w:val="20"/>
          <w:szCs w:val="20"/>
        </w:rPr>
        <w:t>(</w:t>
      </w:r>
      <w:r w:rsidRPr="007E5AFC">
        <w:rPr>
          <w:rFonts w:hint="eastAsia"/>
          <w:sz w:val="20"/>
          <w:szCs w:val="20"/>
        </w:rPr>
        <w:t>普通決議：</w:t>
      </w:r>
      <w:r w:rsidRPr="002269A4">
        <w:rPr>
          <w:rFonts w:hint="eastAsia"/>
          <w:b/>
          <w:sz w:val="20"/>
          <w:szCs w:val="20"/>
        </w:rPr>
        <w:t xml:space="preserve">1/2 </w:t>
      </w:r>
      <w:r w:rsidRPr="007E5AFC">
        <w:rPr>
          <w:rFonts w:hint="eastAsia"/>
          <w:sz w:val="20"/>
          <w:szCs w:val="20"/>
        </w:rPr>
        <w:t xml:space="preserve">, </w:t>
      </w:r>
      <w:r w:rsidRPr="002269A4">
        <w:rPr>
          <w:rFonts w:hint="eastAsia"/>
          <w:b/>
          <w:sz w:val="20"/>
          <w:szCs w:val="20"/>
        </w:rPr>
        <w:t>1/2</w:t>
      </w:r>
      <w:r w:rsidRPr="007E5AFC">
        <w:rPr>
          <w:rFonts w:hint="eastAsia"/>
          <w:sz w:val="20"/>
          <w:szCs w:val="20"/>
        </w:rPr>
        <w:t>)</w:t>
      </w:r>
    </w:p>
    <w:p w:rsidR="009B08C3" w:rsidRPr="007E5AFC" w:rsidRDefault="009B08C3" w:rsidP="00E5497D">
      <w:pPr>
        <w:pStyle w:val="a3"/>
        <w:numPr>
          <w:ilvl w:val="0"/>
          <w:numId w:val="13"/>
        </w:numPr>
        <w:spacing w:before="240" w:line="276" w:lineRule="auto"/>
        <w:ind w:leftChars="213" w:left="991"/>
        <w:rPr>
          <w:sz w:val="20"/>
          <w:szCs w:val="20"/>
        </w:rPr>
      </w:pPr>
      <w:r w:rsidRPr="007E5AFC">
        <w:rPr>
          <w:rFonts w:hint="eastAsia"/>
          <w:sz w:val="20"/>
          <w:szCs w:val="20"/>
        </w:rPr>
        <w:t>審查的目的及方式：</w:t>
      </w:r>
    </w:p>
    <w:p w:rsidR="009B08C3" w:rsidRPr="007E5AFC" w:rsidRDefault="009B08C3" w:rsidP="00D41C78">
      <w:pPr>
        <w:pStyle w:val="a3"/>
        <w:spacing w:line="276" w:lineRule="auto"/>
        <w:ind w:leftChars="236" w:left="566"/>
        <w:rPr>
          <w:sz w:val="20"/>
          <w:szCs w:val="20"/>
        </w:rPr>
      </w:pPr>
      <w:r w:rsidRPr="007E5AFC">
        <w:rPr>
          <w:rFonts w:hint="eastAsia"/>
          <w:sz w:val="20"/>
          <w:szCs w:val="20"/>
        </w:rPr>
        <w:t>主要的目的是看信託財產的運用是否具有遵守法令與信託契約約定，而審查的方式依照業務的不同而有所區別：</w:t>
      </w:r>
    </w:p>
    <w:p w:rsidR="009B08C3" w:rsidRPr="007E5AFC" w:rsidRDefault="009B08C3" w:rsidP="00E5497D">
      <w:pPr>
        <w:pStyle w:val="a3"/>
        <w:numPr>
          <w:ilvl w:val="0"/>
          <w:numId w:val="14"/>
        </w:numPr>
        <w:spacing w:line="276" w:lineRule="auto"/>
        <w:ind w:leftChars="390" w:left="1416"/>
        <w:rPr>
          <w:sz w:val="20"/>
          <w:szCs w:val="20"/>
        </w:rPr>
      </w:pPr>
      <w:r w:rsidRPr="007E5AFC">
        <w:rPr>
          <w:rFonts w:hint="eastAsia"/>
          <w:b/>
          <w:sz w:val="20"/>
          <w:szCs w:val="20"/>
        </w:rPr>
        <w:t>不具</w:t>
      </w:r>
      <w:r w:rsidRPr="007E5AFC">
        <w:rPr>
          <w:rFonts w:hint="eastAsia"/>
          <w:sz w:val="20"/>
          <w:szCs w:val="20"/>
        </w:rPr>
        <w:t>運用決定權之信託</w:t>
      </w:r>
      <w:r w:rsidRPr="007E5AFC">
        <w:rPr>
          <w:rFonts w:hint="eastAsia"/>
          <w:sz w:val="20"/>
          <w:szCs w:val="20"/>
        </w:rPr>
        <w:t>(</w:t>
      </w:r>
      <w:r w:rsidRPr="007E5AFC">
        <w:rPr>
          <w:rFonts w:hint="eastAsia"/>
          <w:sz w:val="20"/>
          <w:szCs w:val="20"/>
        </w:rPr>
        <w:t>如：</w:t>
      </w:r>
      <w:r w:rsidRPr="007E5AFC">
        <w:rPr>
          <w:rFonts w:hint="eastAsia"/>
          <w:b/>
          <w:sz w:val="20"/>
          <w:szCs w:val="20"/>
          <w:u w:val="thick"/>
        </w:rPr>
        <w:t>特定金錢信託</w:t>
      </w:r>
      <w:r w:rsidRPr="007E5AFC">
        <w:rPr>
          <w:rFonts w:hint="eastAsia"/>
          <w:sz w:val="20"/>
          <w:szCs w:val="20"/>
        </w:rPr>
        <w:t>)</w:t>
      </w:r>
      <w:r w:rsidRPr="007E5AFC">
        <w:rPr>
          <w:rFonts w:hint="eastAsia"/>
          <w:sz w:val="20"/>
          <w:szCs w:val="20"/>
        </w:rPr>
        <w:t>：是由專賣部門就信託財產彙總運用概況提出報告</w:t>
      </w:r>
    </w:p>
    <w:p w:rsidR="009B08C3" w:rsidRPr="007E5AFC" w:rsidRDefault="009B08C3" w:rsidP="00E5497D">
      <w:pPr>
        <w:pStyle w:val="a3"/>
        <w:numPr>
          <w:ilvl w:val="0"/>
          <w:numId w:val="14"/>
        </w:numPr>
        <w:spacing w:line="276" w:lineRule="auto"/>
        <w:ind w:leftChars="390" w:left="1416"/>
        <w:rPr>
          <w:sz w:val="20"/>
          <w:szCs w:val="20"/>
        </w:rPr>
      </w:pPr>
      <w:r w:rsidRPr="007E5AFC">
        <w:rPr>
          <w:rFonts w:hint="eastAsia"/>
          <w:sz w:val="20"/>
          <w:szCs w:val="20"/>
        </w:rPr>
        <w:t>具運用決定權之信託：依照一定的比例進行搜查，以不同的金額至少抽查</w:t>
      </w:r>
      <w:r w:rsidRPr="007E5AFC">
        <w:rPr>
          <w:rFonts w:hint="eastAsia"/>
          <w:b/>
          <w:sz w:val="20"/>
          <w:szCs w:val="20"/>
          <w:u w:val="thick"/>
        </w:rPr>
        <w:t>5%</w:t>
      </w:r>
      <w:r w:rsidRPr="007E5AFC">
        <w:rPr>
          <w:rFonts w:hint="eastAsia"/>
          <w:sz w:val="20"/>
          <w:szCs w:val="20"/>
        </w:rPr>
        <w:t xml:space="preserve"> or</w:t>
      </w:r>
      <w:r w:rsidRPr="007E5AFC">
        <w:rPr>
          <w:rFonts w:hint="eastAsia"/>
          <w:b/>
          <w:sz w:val="20"/>
          <w:szCs w:val="20"/>
        </w:rPr>
        <w:t xml:space="preserve"> </w:t>
      </w:r>
      <w:r w:rsidRPr="007E5AFC">
        <w:rPr>
          <w:rFonts w:hint="eastAsia"/>
          <w:b/>
          <w:sz w:val="20"/>
          <w:szCs w:val="20"/>
          <w:u w:val="thick"/>
        </w:rPr>
        <w:t>5</w:t>
      </w:r>
      <w:r w:rsidRPr="007E5AFC">
        <w:rPr>
          <w:rFonts w:hint="eastAsia"/>
          <w:sz w:val="20"/>
          <w:szCs w:val="20"/>
        </w:rPr>
        <w:t>筆。</w:t>
      </w:r>
      <w:r w:rsidRPr="007E5AFC">
        <w:rPr>
          <w:rFonts w:hint="eastAsia"/>
          <w:sz w:val="20"/>
          <w:szCs w:val="20"/>
        </w:rPr>
        <w:t xml:space="preserve"> </w:t>
      </w:r>
    </w:p>
    <w:p w:rsidR="009B08C3" w:rsidRPr="007E5AFC" w:rsidRDefault="009B08C3" w:rsidP="00E5497D">
      <w:pPr>
        <w:pStyle w:val="a3"/>
        <w:numPr>
          <w:ilvl w:val="0"/>
          <w:numId w:val="14"/>
        </w:numPr>
        <w:spacing w:line="276" w:lineRule="auto"/>
        <w:ind w:leftChars="390" w:left="1416"/>
        <w:rPr>
          <w:sz w:val="20"/>
          <w:szCs w:val="20"/>
        </w:rPr>
      </w:pPr>
      <w:r w:rsidRPr="007E5AFC">
        <w:rPr>
          <w:rFonts w:hint="eastAsia"/>
          <w:sz w:val="20"/>
          <w:szCs w:val="20"/>
        </w:rPr>
        <w:t>集合管理運用帳戶：就</w:t>
      </w:r>
      <w:r w:rsidRPr="007E5AFC">
        <w:rPr>
          <w:rFonts w:hint="eastAsia"/>
          <w:b/>
          <w:sz w:val="20"/>
          <w:szCs w:val="20"/>
          <w:u w:val="thick"/>
        </w:rPr>
        <w:t>個別帳戶</w:t>
      </w:r>
      <w:r w:rsidRPr="007E5AFC">
        <w:rPr>
          <w:rFonts w:hint="eastAsia"/>
          <w:sz w:val="20"/>
          <w:szCs w:val="20"/>
        </w:rPr>
        <w:t>來審議</w:t>
      </w:r>
    </w:p>
    <w:p w:rsidR="009B08C3" w:rsidRPr="007E5AFC" w:rsidRDefault="009B08C3" w:rsidP="009B08C3">
      <w:pPr>
        <w:pStyle w:val="a3"/>
        <w:tabs>
          <w:tab w:val="left" w:pos="-142"/>
        </w:tabs>
        <w:spacing w:before="240" w:line="276" w:lineRule="auto"/>
        <w:ind w:leftChars="-59" w:left="-142"/>
        <w:rPr>
          <w:b/>
          <w:sz w:val="20"/>
          <w:szCs w:val="20"/>
        </w:rPr>
      </w:pPr>
      <w:r w:rsidRPr="007E5AFC">
        <w:rPr>
          <w:rFonts w:hint="eastAsia"/>
          <w:b/>
          <w:szCs w:val="20"/>
        </w:rPr>
        <w:t>運用於國外有價證券</w:t>
      </w:r>
    </w:p>
    <w:p w:rsidR="002269A4" w:rsidRDefault="009B08C3" w:rsidP="002269A4">
      <w:pPr>
        <w:pStyle w:val="a3"/>
        <w:tabs>
          <w:tab w:val="left" w:pos="142"/>
        </w:tabs>
        <w:spacing w:before="240" w:line="276" w:lineRule="auto"/>
        <w:ind w:leftChars="59" w:left="142"/>
        <w:rPr>
          <w:sz w:val="20"/>
          <w:szCs w:val="20"/>
        </w:rPr>
      </w:pPr>
      <w:r w:rsidRPr="007E5AFC">
        <w:rPr>
          <w:rFonts w:hint="eastAsia"/>
          <w:sz w:val="20"/>
          <w:szCs w:val="20"/>
        </w:rPr>
        <w:t>接下來要藉少幾個主要的特定金錢信託業務，先是「特定金錢信託投資國外有價證券」，銀行辦理此項業務，除固定的</w:t>
      </w:r>
      <w:r w:rsidRPr="007E5AFC">
        <w:rPr>
          <w:rFonts w:hint="eastAsia"/>
          <w:b/>
          <w:sz w:val="20"/>
          <w:szCs w:val="20"/>
        </w:rPr>
        <w:t>金管會許可</w:t>
      </w:r>
      <w:r w:rsidRPr="007E5AFC">
        <w:rPr>
          <w:rFonts w:hint="eastAsia"/>
          <w:sz w:val="20"/>
          <w:szCs w:val="20"/>
        </w:rPr>
        <w:t>外，因為涉及「</w:t>
      </w:r>
      <w:r w:rsidRPr="007E5AFC">
        <w:rPr>
          <w:rFonts w:hint="eastAsia"/>
          <w:b/>
          <w:sz w:val="20"/>
          <w:szCs w:val="20"/>
        </w:rPr>
        <w:t>國外</w:t>
      </w:r>
      <w:r w:rsidRPr="007E5AFC">
        <w:rPr>
          <w:rFonts w:hint="eastAsia"/>
          <w:sz w:val="20"/>
          <w:szCs w:val="20"/>
        </w:rPr>
        <w:t>」兩字，所以還需要經</w:t>
      </w:r>
      <w:r w:rsidRPr="007E5AFC">
        <w:rPr>
          <w:rFonts w:hint="eastAsia"/>
          <w:b/>
          <w:sz w:val="20"/>
          <w:szCs w:val="20"/>
        </w:rPr>
        <w:t>中央銀行核准</w:t>
      </w:r>
      <w:r w:rsidRPr="007E5AFC">
        <w:rPr>
          <w:rFonts w:hint="eastAsia"/>
          <w:sz w:val="20"/>
          <w:szCs w:val="20"/>
        </w:rPr>
        <w:t>。</w:t>
      </w:r>
    </w:p>
    <w:p w:rsidR="002269A4" w:rsidRPr="00D41C78" w:rsidRDefault="002269A4" w:rsidP="00E5497D">
      <w:pPr>
        <w:pStyle w:val="a3"/>
        <w:numPr>
          <w:ilvl w:val="0"/>
          <w:numId w:val="11"/>
        </w:numPr>
        <w:tabs>
          <w:tab w:val="left" w:pos="142"/>
        </w:tabs>
        <w:spacing w:before="240" w:line="276" w:lineRule="auto"/>
        <w:ind w:leftChars="0" w:left="567" w:hanging="425"/>
        <w:rPr>
          <w:b/>
          <w:sz w:val="20"/>
          <w:szCs w:val="20"/>
        </w:rPr>
      </w:pPr>
      <w:r w:rsidRPr="002269A4">
        <w:rPr>
          <w:rFonts w:hint="eastAsia"/>
          <w:b/>
          <w:sz w:val="20"/>
          <w:szCs w:val="20"/>
        </w:rPr>
        <w:t>注：</w:t>
      </w:r>
      <w:r>
        <w:rPr>
          <w:rFonts w:hint="eastAsia"/>
          <w:sz w:val="20"/>
          <w:szCs w:val="20"/>
        </w:rPr>
        <w:t>未來不管在</w:t>
      </w:r>
      <w:r w:rsidR="00335DB7">
        <w:rPr>
          <w:rFonts w:hint="eastAsia"/>
          <w:sz w:val="20"/>
          <w:szCs w:val="20"/>
        </w:rPr>
        <w:t>信託的哪個單元</w:t>
      </w:r>
      <w:r>
        <w:rPr>
          <w:rFonts w:hint="eastAsia"/>
          <w:sz w:val="20"/>
          <w:szCs w:val="20"/>
        </w:rPr>
        <w:t>，只要看到「</w:t>
      </w:r>
      <w:r w:rsidRPr="00335DB7">
        <w:rPr>
          <w:rFonts w:hint="eastAsia"/>
          <w:b/>
          <w:sz w:val="20"/>
          <w:szCs w:val="20"/>
          <w:u w:val="thick"/>
        </w:rPr>
        <w:t>國外</w:t>
      </w:r>
      <w:r>
        <w:rPr>
          <w:rFonts w:hint="eastAsia"/>
          <w:sz w:val="20"/>
          <w:szCs w:val="20"/>
        </w:rPr>
        <w:t>」、「</w:t>
      </w:r>
      <w:r w:rsidRPr="00335DB7">
        <w:rPr>
          <w:rFonts w:hint="eastAsia"/>
          <w:b/>
          <w:sz w:val="20"/>
          <w:szCs w:val="20"/>
          <w:u w:val="thick"/>
        </w:rPr>
        <w:t>境外</w:t>
      </w:r>
      <w:r>
        <w:rPr>
          <w:rFonts w:hint="eastAsia"/>
          <w:sz w:val="20"/>
          <w:szCs w:val="20"/>
        </w:rPr>
        <w:t>」等非國內的字眼時，都可以注意一下</w:t>
      </w:r>
      <w:r w:rsidR="00335DB7">
        <w:rPr>
          <w:rFonts w:hint="eastAsia"/>
          <w:sz w:val="20"/>
          <w:szCs w:val="20"/>
        </w:rPr>
        <w:t>是否與「</w:t>
      </w:r>
      <w:r w:rsidR="00335DB7" w:rsidRPr="00335DB7">
        <w:rPr>
          <w:rFonts w:hint="eastAsia"/>
          <w:b/>
          <w:sz w:val="20"/>
          <w:szCs w:val="20"/>
          <w:u w:val="thick"/>
        </w:rPr>
        <w:t>中央</w:t>
      </w:r>
      <w:r w:rsidR="00335DB7" w:rsidRPr="00DF1E63">
        <w:rPr>
          <w:rFonts w:hint="eastAsia"/>
          <w:b/>
          <w:sz w:val="20"/>
          <w:szCs w:val="20"/>
          <w:u w:val="thick"/>
        </w:rPr>
        <w:t>銀行</w:t>
      </w:r>
      <w:r w:rsidR="00335DB7" w:rsidRPr="00DF1E63">
        <w:rPr>
          <w:rFonts w:hint="eastAsia"/>
          <w:sz w:val="20"/>
          <w:szCs w:val="20"/>
        </w:rPr>
        <w:t>」有關。所以當題目中有出現國外或境外的相關產品</w:t>
      </w:r>
      <w:r w:rsidR="00335DB7" w:rsidRPr="00DF1E63">
        <w:rPr>
          <w:rFonts w:hint="eastAsia"/>
          <w:sz w:val="20"/>
          <w:szCs w:val="20"/>
        </w:rPr>
        <w:t>(</w:t>
      </w:r>
      <w:r w:rsidR="00335DB7" w:rsidRPr="00DF1E63">
        <w:rPr>
          <w:rFonts w:hint="eastAsia"/>
          <w:sz w:val="20"/>
          <w:szCs w:val="20"/>
        </w:rPr>
        <w:t>例如：境外結構型商品、境外基金等</w:t>
      </w:r>
      <w:r w:rsidR="00335DB7" w:rsidRPr="00DF1E63">
        <w:rPr>
          <w:rFonts w:hint="eastAsia"/>
          <w:sz w:val="20"/>
          <w:szCs w:val="20"/>
        </w:rPr>
        <w:t>)</w:t>
      </w:r>
      <w:r w:rsidR="00335DB7" w:rsidRPr="00DF1E63">
        <w:rPr>
          <w:rFonts w:hint="eastAsia"/>
          <w:sz w:val="20"/>
          <w:szCs w:val="20"/>
        </w:rPr>
        <w:t>都可以先看選</w:t>
      </w:r>
      <w:r w:rsidR="00335DB7" w:rsidRPr="00DF1E63">
        <w:rPr>
          <w:rFonts w:hint="eastAsia"/>
          <w:sz w:val="20"/>
          <w:szCs w:val="20"/>
        </w:rPr>
        <w:lastRenderedPageBreak/>
        <w:t>項</w:t>
      </w:r>
      <w:r w:rsidR="00335DB7">
        <w:rPr>
          <w:rFonts w:hint="eastAsia"/>
          <w:sz w:val="20"/>
          <w:szCs w:val="20"/>
        </w:rPr>
        <w:t>中是否有「中央銀行」，大概有八、九成的機會是正確答案。算是個小技巧喔</w:t>
      </w:r>
      <w:r w:rsidR="00335DB7">
        <w:rPr>
          <w:rFonts w:hint="eastAsia"/>
          <w:sz w:val="20"/>
          <w:szCs w:val="20"/>
        </w:rPr>
        <w:t>~</w:t>
      </w:r>
    </w:p>
    <w:p w:rsidR="00D41C78" w:rsidRPr="002269A4" w:rsidRDefault="00D41C78" w:rsidP="00D41C78">
      <w:pPr>
        <w:pStyle w:val="a3"/>
        <w:tabs>
          <w:tab w:val="left" w:pos="142"/>
        </w:tabs>
        <w:spacing w:before="240" w:line="276" w:lineRule="auto"/>
        <w:ind w:leftChars="0" w:left="567"/>
        <w:rPr>
          <w:b/>
          <w:sz w:val="20"/>
          <w:szCs w:val="20"/>
        </w:rPr>
      </w:pPr>
    </w:p>
    <w:p w:rsidR="009B08C3" w:rsidRPr="007E5AFC" w:rsidRDefault="009B08C3" w:rsidP="009B08C3">
      <w:pPr>
        <w:pStyle w:val="a3"/>
        <w:numPr>
          <w:ilvl w:val="0"/>
          <w:numId w:val="1"/>
        </w:numPr>
        <w:spacing w:before="240" w:line="276" w:lineRule="auto"/>
        <w:ind w:leftChars="59" w:left="622"/>
        <w:rPr>
          <w:b/>
          <w:sz w:val="22"/>
          <w:szCs w:val="20"/>
        </w:rPr>
      </w:pPr>
      <w:r w:rsidRPr="007E5AFC">
        <w:rPr>
          <w:rFonts w:hint="eastAsia"/>
          <w:b/>
          <w:sz w:val="22"/>
          <w:szCs w:val="20"/>
        </w:rPr>
        <w:t>委託人資格</w:t>
      </w:r>
    </w:p>
    <w:p w:rsidR="009B08C3" w:rsidRPr="007E5AFC" w:rsidRDefault="009B08C3" w:rsidP="00DF1E63">
      <w:pPr>
        <w:pStyle w:val="a3"/>
        <w:spacing w:before="240" w:line="276" w:lineRule="auto"/>
        <w:ind w:leftChars="0" w:left="142"/>
        <w:rPr>
          <w:sz w:val="20"/>
          <w:szCs w:val="20"/>
        </w:rPr>
      </w:pPr>
      <w:r w:rsidRPr="007E5AFC">
        <w:rPr>
          <w:rFonts w:hint="eastAsia"/>
          <w:sz w:val="20"/>
          <w:szCs w:val="20"/>
        </w:rPr>
        <w:t>關於委託人的限制，只有以下的限制喔，要注意的是國外以及大陸地區的人民規定要記熟喔！</w:t>
      </w:r>
    </w:p>
    <w:p w:rsidR="009B08C3" w:rsidRPr="007E5AFC" w:rsidRDefault="009B08C3" w:rsidP="00D41C78">
      <w:pPr>
        <w:pStyle w:val="a3"/>
        <w:numPr>
          <w:ilvl w:val="0"/>
          <w:numId w:val="3"/>
        </w:numPr>
        <w:spacing w:line="276" w:lineRule="auto"/>
        <w:ind w:leftChars="0" w:left="993"/>
        <w:rPr>
          <w:sz w:val="20"/>
          <w:szCs w:val="20"/>
        </w:rPr>
      </w:pPr>
      <w:r w:rsidRPr="007E5AFC">
        <w:rPr>
          <w:rFonts w:hint="eastAsia"/>
          <w:sz w:val="20"/>
          <w:szCs w:val="20"/>
          <w:u w:val="thick"/>
        </w:rPr>
        <w:t>本國自然人</w:t>
      </w:r>
      <w:r w:rsidRPr="007E5AFC">
        <w:rPr>
          <w:rFonts w:hint="eastAsia"/>
          <w:sz w:val="20"/>
          <w:szCs w:val="20"/>
        </w:rPr>
        <w:t>、領有臺灣居留證、</w:t>
      </w:r>
      <w:r w:rsidRPr="007E5AFC">
        <w:rPr>
          <w:rFonts w:hint="eastAsia"/>
          <w:sz w:val="20"/>
          <w:szCs w:val="20"/>
          <w:u w:val="thick"/>
        </w:rPr>
        <w:t>外僑居留證</w:t>
      </w:r>
      <w:r w:rsidRPr="007E5AFC">
        <w:rPr>
          <w:rFonts w:hint="eastAsia"/>
          <w:sz w:val="20"/>
          <w:szCs w:val="20"/>
        </w:rPr>
        <w:t>或是外交部核發相關身分證件之</w:t>
      </w:r>
      <w:r w:rsidRPr="007E5AFC">
        <w:rPr>
          <w:rFonts w:hint="eastAsia"/>
          <w:sz w:val="20"/>
          <w:szCs w:val="20"/>
          <w:u w:val="thick"/>
        </w:rPr>
        <w:t>外國自然人</w:t>
      </w:r>
      <w:r w:rsidRPr="007E5AFC">
        <w:rPr>
          <w:rFonts w:hint="eastAsia"/>
          <w:sz w:val="20"/>
          <w:szCs w:val="20"/>
        </w:rPr>
        <w:t>。</w:t>
      </w:r>
    </w:p>
    <w:p w:rsidR="009B08C3" w:rsidRPr="007E5AFC" w:rsidRDefault="009B08C3" w:rsidP="00D41C78">
      <w:pPr>
        <w:pStyle w:val="a3"/>
        <w:numPr>
          <w:ilvl w:val="0"/>
          <w:numId w:val="3"/>
        </w:numPr>
        <w:spacing w:line="276" w:lineRule="auto"/>
        <w:ind w:leftChars="0" w:left="993"/>
        <w:rPr>
          <w:sz w:val="20"/>
          <w:szCs w:val="20"/>
        </w:rPr>
      </w:pPr>
      <w:r w:rsidRPr="007E5AFC">
        <w:rPr>
          <w:rFonts w:hint="eastAsia"/>
          <w:sz w:val="20"/>
          <w:szCs w:val="20"/>
          <w:u w:val="thick"/>
        </w:rPr>
        <w:t>本國法人</w:t>
      </w:r>
      <w:r w:rsidRPr="007E5AFC">
        <w:rPr>
          <w:rFonts w:hint="eastAsia"/>
          <w:sz w:val="20"/>
          <w:szCs w:val="20"/>
        </w:rPr>
        <w:t>或經</w:t>
      </w:r>
      <w:r w:rsidRPr="007E5AFC">
        <w:rPr>
          <w:rFonts w:hint="eastAsia"/>
          <w:sz w:val="20"/>
          <w:szCs w:val="20"/>
          <w:u w:val="thick"/>
        </w:rPr>
        <w:t>我國政府認許之外國法人</w:t>
      </w:r>
      <w:r w:rsidRPr="007E5AFC">
        <w:rPr>
          <w:rFonts w:hint="eastAsia"/>
          <w:sz w:val="20"/>
          <w:szCs w:val="20"/>
        </w:rPr>
        <w:t>。</w:t>
      </w:r>
    </w:p>
    <w:p w:rsidR="00335DB7" w:rsidRDefault="009B08C3" w:rsidP="00D41C78">
      <w:pPr>
        <w:pStyle w:val="a3"/>
        <w:numPr>
          <w:ilvl w:val="0"/>
          <w:numId w:val="3"/>
        </w:numPr>
        <w:spacing w:line="276" w:lineRule="auto"/>
        <w:ind w:leftChars="0" w:left="993"/>
        <w:rPr>
          <w:sz w:val="20"/>
          <w:szCs w:val="20"/>
        </w:rPr>
      </w:pPr>
      <w:r w:rsidRPr="007E5AFC">
        <w:rPr>
          <w:rFonts w:hint="eastAsia"/>
          <w:sz w:val="20"/>
          <w:szCs w:val="20"/>
        </w:rPr>
        <w:t>經許可來臺，並依照金管會規定在</w:t>
      </w:r>
      <w:r w:rsidRPr="007E5AFC">
        <w:rPr>
          <w:rFonts w:hint="eastAsia"/>
          <w:sz w:val="20"/>
          <w:szCs w:val="20"/>
          <w:u w:val="thick"/>
        </w:rPr>
        <w:t>國內銀行開立新台幣存款帳戶</w:t>
      </w:r>
      <w:r w:rsidRPr="007E5AFC">
        <w:rPr>
          <w:rFonts w:hint="eastAsia"/>
          <w:sz w:val="20"/>
          <w:szCs w:val="20"/>
        </w:rPr>
        <w:t>(</w:t>
      </w:r>
      <w:r w:rsidRPr="007E5AFC">
        <w:rPr>
          <w:rFonts w:hint="eastAsia"/>
          <w:sz w:val="20"/>
          <w:szCs w:val="20"/>
        </w:rPr>
        <w:t>也就是新台幣特定金錢信託</w:t>
      </w:r>
      <w:r w:rsidRPr="007E5AFC">
        <w:rPr>
          <w:rFonts w:hint="eastAsia"/>
          <w:sz w:val="20"/>
          <w:szCs w:val="20"/>
        </w:rPr>
        <w:t>)</w:t>
      </w:r>
      <w:r w:rsidRPr="007E5AFC">
        <w:rPr>
          <w:rFonts w:hint="eastAsia"/>
          <w:sz w:val="20"/>
          <w:szCs w:val="20"/>
        </w:rPr>
        <w:t>或</w:t>
      </w:r>
      <w:r w:rsidRPr="007E5AFC">
        <w:rPr>
          <w:rFonts w:hint="eastAsia"/>
          <w:sz w:val="20"/>
          <w:szCs w:val="20"/>
          <w:u w:val="thick"/>
        </w:rPr>
        <w:t>外匯存款</w:t>
      </w:r>
      <w:r w:rsidRPr="007E5AFC">
        <w:rPr>
          <w:rFonts w:hint="eastAsia"/>
          <w:sz w:val="20"/>
          <w:szCs w:val="20"/>
        </w:rPr>
        <w:t>(</w:t>
      </w:r>
      <w:r w:rsidRPr="007E5AFC">
        <w:rPr>
          <w:rFonts w:hint="eastAsia"/>
          <w:sz w:val="20"/>
          <w:szCs w:val="20"/>
        </w:rPr>
        <w:t>也就是外幣特定金錢信託</w:t>
      </w:r>
      <w:r w:rsidRPr="007E5AFC">
        <w:rPr>
          <w:rFonts w:hint="eastAsia"/>
          <w:sz w:val="20"/>
          <w:szCs w:val="20"/>
        </w:rPr>
        <w:t>)</w:t>
      </w:r>
      <w:r w:rsidRPr="007E5AFC">
        <w:rPr>
          <w:rFonts w:hint="eastAsia"/>
          <w:sz w:val="20"/>
          <w:szCs w:val="20"/>
        </w:rPr>
        <w:t>之</w:t>
      </w:r>
      <w:r w:rsidRPr="007E5AFC">
        <w:rPr>
          <w:rFonts w:hint="eastAsia"/>
          <w:b/>
          <w:sz w:val="20"/>
          <w:szCs w:val="20"/>
          <w:u w:val="thick"/>
        </w:rPr>
        <w:t>大陸地區人民</w:t>
      </w:r>
      <w:r w:rsidRPr="007E5AFC">
        <w:rPr>
          <w:rFonts w:hint="eastAsia"/>
          <w:sz w:val="20"/>
          <w:szCs w:val="20"/>
        </w:rPr>
        <w:t>。</w:t>
      </w:r>
    </w:p>
    <w:p w:rsidR="00335DB7" w:rsidRPr="00335DB7" w:rsidRDefault="00335DB7" w:rsidP="00E5497D">
      <w:pPr>
        <w:pStyle w:val="a3"/>
        <w:numPr>
          <w:ilvl w:val="0"/>
          <w:numId w:val="11"/>
        </w:numPr>
        <w:spacing w:before="240" w:line="276" w:lineRule="auto"/>
        <w:ind w:leftChars="0" w:left="993" w:hanging="426"/>
        <w:rPr>
          <w:sz w:val="20"/>
          <w:szCs w:val="20"/>
        </w:rPr>
      </w:pPr>
      <w:r w:rsidRPr="007E5AFC">
        <w:rPr>
          <w:rFonts w:hint="eastAsia"/>
          <w:b/>
          <w:sz w:val="20"/>
          <w:szCs w:val="20"/>
        </w:rPr>
        <w:t>注：</w:t>
      </w:r>
      <w:r>
        <w:rPr>
          <w:rFonts w:hint="eastAsia"/>
          <w:sz w:val="20"/>
          <w:szCs w:val="20"/>
        </w:rPr>
        <w:t>所以並不是所有大陸地區的人民都不允許喔，只要有經過正當</w:t>
      </w:r>
      <w:r w:rsidR="00F66300">
        <w:rPr>
          <w:rFonts w:hint="eastAsia"/>
          <w:sz w:val="20"/>
          <w:szCs w:val="20"/>
        </w:rPr>
        <w:t>程序辦理一切程序的人就可以具備信託委託人的資格喔！未來的題目會有許多跟「大陸地區人民是否可以</w:t>
      </w:r>
      <w:r w:rsidR="00F66300">
        <w:rPr>
          <w:rFonts w:hint="eastAsia"/>
          <w:sz w:val="20"/>
          <w:szCs w:val="20"/>
        </w:rPr>
        <w:t>XXX</w:t>
      </w:r>
      <w:r w:rsidR="00F66300">
        <w:rPr>
          <w:rFonts w:hint="eastAsia"/>
          <w:sz w:val="20"/>
          <w:szCs w:val="20"/>
        </w:rPr>
        <w:t>」有關，這部分的題目要釐清觀念喔，要不然很容易搞混。</w:t>
      </w:r>
    </w:p>
    <w:p w:rsidR="009B08C3" w:rsidRPr="007E5AFC" w:rsidRDefault="009B08C3" w:rsidP="009B08C3">
      <w:pPr>
        <w:pStyle w:val="a3"/>
        <w:numPr>
          <w:ilvl w:val="0"/>
          <w:numId w:val="1"/>
        </w:numPr>
        <w:spacing w:before="240" w:line="276" w:lineRule="auto"/>
        <w:ind w:leftChars="59" w:left="622"/>
        <w:rPr>
          <w:b/>
          <w:sz w:val="22"/>
          <w:szCs w:val="20"/>
        </w:rPr>
      </w:pPr>
      <w:r>
        <w:rPr>
          <w:rFonts w:hint="eastAsia"/>
          <w:b/>
          <w:sz w:val="22"/>
          <w:szCs w:val="20"/>
        </w:rPr>
        <w:t>得投資標的範圍</w:t>
      </w:r>
    </w:p>
    <w:p w:rsidR="009B08C3" w:rsidRPr="007E5AFC" w:rsidRDefault="009B08C3" w:rsidP="00DF1E63">
      <w:pPr>
        <w:pStyle w:val="a3"/>
        <w:spacing w:before="240" w:line="276" w:lineRule="auto"/>
        <w:ind w:leftChars="0" w:left="142"/>
        <w:rPr>
          <w:sz w:val="20"/>
          <w:szCs w:val="20"/>
        </w:rPr>
      </w:pPr>
      <w:r w:rsidRPr="007E5AFC">
        <w:rPr>
          <w:rFonts w:hint="eastAsia"/>
          <w:sz w:val="20"/>
          <w:szCs w:val="20"/>
        </w:rPr>
        <w:t>依不同的身分會有不同的投資標的</w:t>
      </w:r>
      <w:r w:rsidR="00F66300">
        <w:rPr>
          <w:rFonts w:hint="eastAsia"/>
          <w:sz w:val="20"/>
          <w:szCs w:val="20"/>
        </w:rPr>
        <w:t xml:space="preserve"> (</w:t>
      </w:r>
      <w:r w:rsidR="00F66300">
        <w:rPr>
          <w:rFonts w:hint="eastAsia"/>
          <w:sz w:val="20"/>
          <w:szCs w:val="20"/>
        </w:rPr>
        <w:t>例如：有錢大戶跟普通散戶的可投資標的範圍必然不同</w:t>
      </w:r>
      <w:r w:rsidR="00F66300">
        <w:rPr>
          <w:rFonts w:hint="eastAsia"/>
          <w:sz w:val="20"/>
          <w:szCs w:val="20"/>
        </w:rPr>
        <w:t>)</w:t>
      </w:r>
      <w:r w:rsidRPr="007E5AFC">
        <w:rPr>
          <w:rFonts w:hint="eastAsia"/>
          <w:sz w:val="20"/>
          <w:szCs w:val="20"/>
        </w:rPr>
        <w:t>，</w:t>
      </w:r>
      <w:r w:rsidR="00F66300">
        <w:rPr>
          <w:rFonts w:hint="eastAsia"/>
          <w:sz w:val="20"/>
          <w:szCs w:val="20"/>
        </w:rPr>
        <w:t>只要掌握一些基礎的概念就能比較容易把握這個部分喔，</w:t>
      </w:r>
      <w:r w:rsidRPr="007E5AFC">
        <w:rPr>
          <w:rFonts w:hint="eastAsia"/>
          <w:sz w:val="20"/>
          <w:szCs w:val="20"/>
        </w:rPr>
        <w:t>基本概念如下</w:t>
      </w:r>
      <w:r w:rsidR="00F66300">
        <w:rPr>
          <w:rFonts w:hint="eastAsia"/>
          <w:sz w:val="20"/>
          <w:szCs w:val="20"/>
        </w:rPr>
        <w:t>所述</w:t>
      </w:r>
      <w:r w:rsidRPr="007E5AFC">
        <w:rPr>
          <w:rFonts w:hint="eastAsia"/>
          <w:sz w:val="20"/>
          <w:szCs w:val="20"/>
        </w:rPr>
        <w:t>：</w:t>
      </w:r>
    </w:p>
    <w:p w:rsidR="009B08C3" w:rsidRPr="007E5AFC" w:rsidRDefault="009B08C3" w:rsidP="00E5497D">
      <w:pPr>
        <w:pStyle w:val="a3"/>
        <w:numPr>
          <w:ilvl w:val="0"/>
          <w:numId w:val="15"/>
        </w:numPr>
        <w:spacing w:before="240" w:line="276" w:lineRule="auto"/>
        <w:ind w:leftChars="0" w:left="1418"/>
        <w:rPr>
          <w:sz w:val="20"/>
          <w:szCs w:val="20"/>
        </w:rPr>
      </w:pPr>
      <w:r w:rsidRPr="007E5AFC">
        <w:rPr>
          <w:rFonts w:hint="eastAsia"/>
          <w:sz w:val="20"/>
          <w:szCs w:val="20"/>
        </w:rPr>
        <w:t>若是</w:t>
      </w:r>
      <w:r w:rsidRPr="007E5AFC">
        <w:rPr>
          <w:rFonts w:hint="eastAsia"/>
          <w:b/>
          <w:sz w:val="20"/>
          <w:szCs w:val="20"/>
        </w:rPr>
        <w:t>大戶</w:t>
      </w:r>
      <w:r w:rsidRPr="007E5AFC">
        <w:rPr>
          <w:rFonts w:hint="eastAsia"/>
          <w:sz w:val="20"/>
          <w:szCs w:val="20"/>
        </w:rPr>
        <w:t>、</w:t>
      </w:r>
      <w:r w:rsidRPr="007E5AFC">
        <w:rPr>
          <w:rFonts w:hint="eastAsia"/>
          <w:b/>
          <w:sz w:val="20"/>
          <w:szCs w:val="20"/>
        </w:rPr>
        <w:t>專業機構</w:t>
      </w:r>
      <w:r w:rsidRPr="007E5AFC">
        <w:rPr>
          <w:rFonts w:hint="eastAsia"/>
          <w:sz w:val="20"/>
          <w:szCs w:val="20"/>
        </w:rPr>
        <w:t>，這樣的話可投資的標的範圍會比較</w:t>
      </w:r>
      <w:r w:rsidRPr="007E5AFC">
        <w:rPr>
          <w:rFonts w:hint="eastAsia"/>
          <w:b/>
          <w:sz w:val="20"/>
          <w:szCs w:val="20"/>
        </w:rPr>
        <w:t>廣</w:t>
      </w:r>
      <w:r w:rsidRPr="007E5AFC">
        <w:rPr>
          <w:rFonts w:hint="eastAsia"/>
          <w:sz w:val="20"/>
          <w:szCs w:val="20"/>
        </w:rPr>
        <w:t>一些、規範也會比較</w:t>
      </w:r>
      <w:r w:rsidRPr="007E5AFC">
        <w:rPr>
          <w:rFonts w:hint="eastAsia"/>
          <w:b/>
          <w:sz w:val="20"/>
          <w:szCs w:val="20"/>
        </w:rPr>
        <w:t>寬鬆</w:t>
      </w:r>
      <w:r w:rsidRPr="007E5AFC">
        <w:rPr>
          <w:rFonts w:hint="eastAsia"/>
          <w:sz w:val="20"/>
          <w:szCs w:val="20"/>
        </w:rPr>
        <w:t>一些</w:t>
      </w:r>
      <w:r w:rsidRPr="007E5AFC">
        <w:rPr>
          <w:rFonts w:hint="eastAsia"/>
          <w:sz w:val="20"/>
          <w:szCs w:val="20"/>
        </w:rPr>
        <w:t>(</w:t>
      </w:r>
      <w:r w:rsidRPr="007E5AFC">
        <w:rPr>
          <w:rFonts w:hint="eastAsia"/>
          <w:sz w:val="20"/>
          <w:szCs w:val="20"/>
        </w:rPr>
        <w:t>因為</w:t>
      </w:r>
      <w:r w:rsidR="00F66300">
        <w:rPr>
          <w:rFonts w:hint="eastAsia"/>
          <w:sz w:val="20"/>
          <w:szCs w:val="20"/>
        </w:rPr>
        <w:t>大戶跟專業機構砸的錢比較多</w:t>
      </w:r>
      <w:r w:rsidR="00354F40">
        <w:rPr>
          <w:rFonts w:hint="eastAsia"/>
          <w:sz w:val="20"/>
          <w:szCs w:val="20"/>
        </w:rPr>
        <w:t>、雇用的經理人比較專業、經驗比較豐富</w:t>
      </w:r>
      <w:r w:rsidRPr="007E5AFC">
        <w:rPr>
          <w:rFonts w:hint="eastAsia"/>
          <w:sz w:val="20"/>
          <w:szCs w:val="20"/>
        </w:rPr>
        <w:t>)</w:t>
      </w:r>
      <w:r w:rsidR="00354F40">
        <w:rPr>
          <w:rFonts w:hint="eastAsia"/>
          <w:sz w:val="20"/>
          <w:szCs w:val="20"/>
        </w:rPr>
        <w:t>。</w:t>
      </w:r>
    </w:p>
    <w:p w:rsidR="009B08C3" w:rsidRPr="007E5AFC" w:rsidRDefault="009B08C3" w:rsidP="00E5497D">
      <w:pPr>
        <w:pStyle w:val="a3"/>
        <w:numPr>
          <w:ilvl w:val="0"/>
          <w:numId w:val="15"/>
        </w:numPr>
        <w:spacing w:before="240" w:line="276" w:lineRule="auto"/>
        <w:ind w:leftChars="0" w:left="1418"/>
        <w:rPr>
          <w:sz w:val="20"/>
          <w:szCs w:val="20"/>
        </w:rPr>
      </w:pPr>
      <w:r w:rsidRPr="007E5AFC">
        <w:rPr>
          <w:rFonts w:hint="eastAsia"/>
          <w:sz w:val="20"/>
          <w:szCs w:val="20"/>
        </w:rPr>
        <w:t>若是</w:t>
      </w:r>
      <w:r w:rsidRPr="007E5AFC">
        <w:rPr>
          <w:rFonts w:hint="eastAsia"/>
          <w:b/>
          <w:sz w:val="20"/>
          <w:szCs w:val="20"/>
        </w:rPr>
        <w:t>一般投資人</w:t>
      </w:r>
      <w:r w:rsidRPr="007E5AFC">
        <w:rPr>
          <w:rFonts w:hint="eastAsia"/>
          <w:sz w:val="20"/>
          <w:szCs w:val="20"/>
        </w:rPr>
        <w:t>(</w:t>
      </w:r>
      <w:r w:rsidRPr="007E5AFC">
        <w:rPr>
          <w:rFonts w:hint="eastAsia"/>
          <w:sz w:val="20"/>
          <w:szCs w:val="20"/>
        </w:rPr>
        <w:t>就是</w:t>
      </w:r>
      <w:r w:rsidRPr="007E5AFC">
        <w:rPr>
          <w:rFonts w:hint="eastAsia"/>
          <w:b/>
          <w:sz w:val="20"/>
          <w:szCs w:val="20"/>
        </w:rPr>
        <w:t>散戶</w:t>
      </w:r>
      <w:r w:rsidRPr="007E5AFC">
        <w:rPr>
          <w:rFonts w:hint="eastAsia"/>
          <w:sz w:val="20"/>
          <w:szCs w:val="20"/>
        </w:rPr>
        <w:t>)</w:t>
      </w:r>
      <w:r w:rsidRPr="007E5AFC">
        <w:rPr>
          <w:rFonts w:hint="eastAsia"/>
          <w:sz w:val="20"/>
          <w:szCs w:val="20"/>
        </w:rPr>
        <w:t>，為了保護這些散戶，投資範圍就會</w:t>
      </w:r>
      <w:r w:rsidRPr="007E5AFC">
        <w:rPr>
          <w:rFonts w:hint="eastAsia"/>
          <w:b/>
          <w:sz w:val="20"/>
          <w:szCs w:val="20"/>
        </w:rPr>
        <w:t>受限</w:t>
      </w:r>
      <w:r w:rsidRPr="007E5AFC">
        <w:rPr>
          <w:rFonts w:hint="eastAsia"/>
          <w:sz w:val="20"/>
          <w:szCs w:val="20"/>
        </w:rPr>
        <w:t>，規範也會比較</w:t>
      </w:r>
      <w:r w:rsidRPr="007E5AFC">
        <w:rPr>
          <w:rFonts w:hint="eastAsia"/>
          <w:b/>
          <w:sz w:val="20"/>
          <w:szCs w:val="20"/>
        </w:rPr>
        <w:t>嚴格</w:t>
      </w:r>
      <w:r w:rsidR="00354F40">
        <w:rPr>
          <w:rFonts w:hint="eastAsia"/>
          <w:b/>
          <w:sz w:val="20"/>
          <w:szCs w:val="20"/>
        </w:rPr>
        <w:t xml:space="preserve"> </w:t>
      </w:r>
      <w:r w:rsidR="00354F40" w:rsidRPr="00354F40">
        <w:rPr>
          <w:rFonts w:hint="eastAsia"/>
          <w:sz w:val="20"/>
          <w:szCs w:val="20"/>
        </w:rPr>
        <w:t>(</w:t>
      </w:r>
      <w:r w:rsidR="00354F40">
        <w:rPr>
          <w:rFonts w:hint="eastAsia"/>
          <w:sz w:val="20"/>
          <w:szCs w:val="20"/>
        </w:rPr>
        <w:t>散戶的錢比較少，投資經驗相對比較少、專業度普遍較專業的經理人低</w:t>
      </w:r>
      <w:r w:rsidR="00354F40" w:rsidRPr="00354F40">
        <w:rPr>
          <w:rFonts w:hint="eastAsia"/>
          <w:sz w:val="20"/>
          <w:szCs w:val="20"/>
        </w:rPr>
        <w:t>)</w:t>
      </w:r>
      <w:r w:rsidRPr="007E5AFC">
        <w:rPr>
          <w:rFonts w:hint="eastAsia"/>
          <w:sz w:val="20"/>
          <w:szCs w:val="20"/>
        </w:rPr>
        <w:t>。</w:t>
      </w:r>
    </w:p>
    <w:p w:rsidR="009B08C3" w:rsidRPr="007E5AFC" w:rsidRDefault="009B08C3" w:rsidP="00DF1E63">
      <w:pPr>
        <w:pStyle w:val="a3"/>
        <w:numPr>
          <w:ilvl w:val="0"/>
          <w:numId w:val="4"/>
        </w:numPr>
        <w:spacing w:before="240" w:line="276" w:lineRule="auto"/>
        <w:ind w:leftChars="0" w:left="993"/>
        <w:rPr>
          <w:b/>
          <w:sz w:val="20"/>
          <w:szCs w:val="20"/>
        </w:rPr>
      </w:pPr>
      <w:r w:rsidRPr="007E5AFC">
        <w:rPr>
          <w:rFonts w:hint="eastAsia"/>
          <w:b/>
          <w:sz w:val="20"/>
          <w:szCs w:val="20"/>
        </w:rPr>
        <w:t>專業投資人：</w:t>
      </w:r>
    </w:p>
    <w:p w:rsidR="009B08C3" w:rsidRPr="007E5AFC" w:rsidRDefault="009B08C3" w:rsidP="00E5497D">
      <w:pPr>
        <w:pStyle w:val="a3"/>
        <w:numPr>
          <w:ilvl w:val="0"/>
          <w:numId w:val="16"/>
        </w:numPr>
        <w:spacing w:line="276" w:lineRule="auto"/>
        <w:ind w:leftChars="0" w:left="1418"/>
        <w:rPr>
          <w:b/>
          <w:sz w:val="20"/>
          <w:szCs w:val="20"/>
        </w:rPr>
      </w:pPr>
      <w:r w:rsidRPr="007E5AFC">
        <w:rPr>
          <w:rFonts w:hint="eastAsia"/>
          <w:b/>
          <w:sz w:val="20"/>
          <w:szCs w:val="20"/>
        </w:rPr>
        <w:t>專業機構投資人：信託業</w:t>
      </w:r>
      <w:r w:rsidRPr="007E5AFC">
        <w:rPr>
          <w:rFonts w:hint="eastAsia"/>
          <w:sz w:val="20"/>
          <w:szCs w:val="20"/>
        </w:rPr>
        <w:t>、投信投顧、票金、銀行保險、退休基金、期貨商、券商等。</w:t>
      </w:r>
    </w:p>
    <w:p w:rsidR="009B08C3" w:rsidRPr="007E5AFC" w:rsidRDefault="009B08C3" w:rsidP="00E5497D">
      <w:pPr>
        <w:pStyle w:val="a3"/>
        <w:numPr>
          <w:ilvl w:val="0"/>
          <w:numId w:val="16"/>
        </w:numPr>
        <w:spacing w:line="276" w:lineRule="auto"/>
        <w:ind w:leftChars="0" w:left="1418"/>
        <w:rPr>
          <w:b/>
          <w:sz w:val="20"/>
          <w:szCs w:val="20"/>
        </w:rPr>
      </w:pPr>
      <w:r w:rsidRPr="007E5AFC">
        <w:rPr>
          <w:rFonts w:hint="eastAsia"/>
          <w:b/>
          <w:sz w:val="20"/>
          <w:szCs w:val="20"/>
        </w:rPr>
        <w:t>法人、基金：</w:t>
      </w:r>
      <w:r w:rsidRPr="007E5AFC">
        <w:rPr>
          <w:rFonts w:hint="eastAsia"/>
          <w:sz w:val="20"/>
          <w:szCs w:val="20"/>
        </w:rPr>
        <w:t>資產</w:t>
      </w:r>
      <w:r w:rsidRPr="007E5AFC">
        <w:rPr>
          <w:rFonts w:hint="eastAsia"/>
          <w:b/>
          <w:sz w:val="20"/>
          <w:szCs w:val="20"/>
        </w:rPr>
        <w:t>5000</w:t>
      </w:r>
      <w:r w:rsidRPr="007E5AFC">
        <w:rPr>
          <w:rFonts w:hint="eastAsia"/>
          <w:b/>
          <w:sz w:val="20"/>
          <w:szCs w:val="20"/>
        </w:rPr>
        <w:t>萬</w:t>
      </w:r>
      <w:r w:rsidRPr="007E5AFC">
        <w:rPr>
          <w:rFonts w:hint="eastAsia"/>
          <w:sz w:val="20"/>
          <w:szCs w:val="20"/>
        </w:rPr>
        <w:t>以上。</w:t>
      </w:r>
    </w:p>
    <w:p w:rsidR="009B08C3" w:rsidRPr="007E5AFC" w:rsidRDefault="009B08C3" w:rsidP="00E5497D">
      <w:pPr>
        <w:pStyle w:val="a3"/>
        <w:numPr>
          <w:ilvl w:val="0"/>
          <w:numId w:val="16"/>
        </w:numPr>
        <w:spacing w:line="276" w:lineRule="auto"/>
        <w:ind w:leftChars="0" w:left="1418"/>
        <w:rPr>
          <w:b/>
          <w:sz w:val="20"/>
          <w:szCs w:val="20"/>
        </w:rPr>
      </w:pPr>
      <w:r w:rsidRPr="007E5AFC">
        <w:rPr>
          <w:rFonts w:hint="eastAsia"/>
          <w:b/>
          <w:sz w:val="20"/>
          <w:szCs w:val="20"/>
        </w:rPr>
        <w:t>高資產戶：</w:t>
      </w:r>
      <w:r w:rsidRPr="007E5AFC">
        <w:rPr>
          <w:rFonts w:hint="eastAsia"/>
          <w:sz w:val="20"/>
          <w:szCs w:val="20"/>
        </w:rPr>
        <w:t>資產</w:t>
      </w:r>
      <w:r w:rsidRPr="007E5AFC">
        <w:rPr>
          <w:rFonts w:hint="eastAsia"/>
          <w:b/>
          <w:sz w:val="20"/>
          <w:szCs w:val="20"/>
        </w:rPr>
        <w:t>3000</w:t>
      </w:r>
      <w:r w:rsidRPr="007E5AFC">
        <w:rPr>
          <w:rFonts w:hint="eastAsia"/>
          <w:b/>
          <w:sz w:val="20"/>
          <w:szCs w:val="20"/>
        </w:rPr>
        <w:t>萬</w:t>
      </w:r>
      <w:r w:rsidRPr="007E5AFC">
        <w:rPr>
          <w:rFonts w:hint="eastAsia"/>
          <w:sz w:val="20"/>
          <w:szCs w:val="20"/>
        </w:rPr>
        <w:t>以上，並具並具備金融專業知識或交易經驗</w:t>
      </w:r>
    </w:p>
    <w:p w:rsidR="009B08C3" w:rsidRPr="007E5AFC" w:rsidRDefault="009B08C3" w:rsidP="00E5497D">
      <w:pPr>
        <w:pStyle w:val="a3"/>
        <w:numPr>
          <w:ilvl w:val="0"/>
          <w:numId w:val="11"/>
        </w:numPr>
        <w:spacing w:before="240" w:line="276" w:lineRule="auto"/>
        <w:ind w:leftChars="0" w:left="1418"/>
        <w:rPr>
          <w:sz w:val="20"/>
          <w:szCs w:val="20"/>
        </w:rPr>
      </w:pPr>
      <w:r w:rsidRPr="007E5AFC">
        <w:rPr>
          <w:rFonts w:hint="eastAsia"/>
          <w:b/>
          <w:sz w:val="20"/>
          <w:szCs w:val="20"/>
        </w:rPr>
        <w:t>注：</w:t>
      </w:r>
      <w:r w:rsidRPr="007E5AFC">
        <w:rPr>
          <w:rFonts w:hint="eastAsia"/>
          <w:sz w:val="20"/>
          <w:szCs w:val="20"/>
        </w:rPr>
        <w:t>專業投資人可投資的範圍也較廣，包含了</w:t>
      </w:r>
      <w:r w:rsidRPr="007E5AFC">
        <w:rPr>
          <w:rFonts w:hint="eastAsia"/>
          <w:sz w:val="20"/>
          <w:szCs w:val="20"/>
          <w:u w:val="thick"/>
        </w:rPr>
        <w:t>衍伸性金融商品</w:t>
      </w:r>
      <w:r w:rsidRPr="007E5AFC">
        <w:rPr>
          <w:rFonts w:hint="eastAsia"/>
          <w:sz w:val="20"/>
          <w:szCs w:val="20"/>
        </w:rPr>
        <w:t>、</w:t>
      </w:r>
      <w:r w:rsidRPr="007E5AFC">
        <w:rPr>
          <w:rFonts w:hint="eastAsia"/>
          <w:sz w:val="20"/>
          <w:szCs w:val="20"/>
          <w:u w:val="thick"/>
        </w:rPr>
        <w:t>大陸地區有價證券</w:t>
      </w:r>
      <w:r w:rsidRPr="007E5AFC">
        <w:rPr>
          <w:rFonts w:hint="eastAsia"/>
          <w:sz w:val="20"/>
          <w:szCs w:val="20"/>
        </w:rPr>
        <w:t>等。</w:t>
      </w:r>
    </w:p>
    <w:p w:rsidR="009B08C3" w:rsidRPr="007E5AFC" w:rsidRDefault="009B08C3" w:rsidP="00DF1E63">
      <w:pPr>
        <w:pStyle w:val="a3"/>
        <w:numPr>
          <w:ilvl w:val="0"/>
          <w:numId w:val="4"/>
        </w:numPr>
        <w:spacing w:before="240" w:line="276" w:lineRule="auto"/>
        <w:ind w:leftChars="0" w:left="993"/>
        <w:rPr>
          <w:b/>
          <w:sz w:val="20"/>
          <w:szCs w:val="20"/>
        </w:rPr>
      </w:pPr>
      <w:r w:rsidRPr="007E5AFC">
        <w:rPr>
          <w:rFonts w:hint="eastAsia"/>
          <w:b/>
          <w:sz w:val="20"/>
          <w:szCs w:val="20"/>
        </w:rPr>
        <w:t>非專業投資人：</w:t>
      </w:r>
    </w:p>
    <w:p w:rsidR="009B08C3" w:rsidRPr="007E5AFC" w:rsidRDefault="009B08C3" w:rsidP="00DF1E63">
      <w:pPr>
        <w:pStyle w:val="a3"/>
        <w:spacing w:before="240" w:line="276" w:lineRule="auto"/>
        <w:ind w:leftChars="0" w:left="993"/>
        <w:rPr>
          <w:sz w:val="20"/>
          <w:szCs w:val="20"/>
        </w:rPr>
      </w:pPr>
      <w:r w:rsidRPr="007E5AFC">
        <w:rPr>
          <w:rFonts w:hint="eastAsia"/>
          <w:sz w:val="20"/>
          <w:szCs w:val="20"/>
        </w:rPr>
        <w:t>只要不是專業投資人，就屬於非專業投資人</w:t>
      </w:r>
      <w:r w:rsidRPr="007E5AFC">
        <w:rPr>
          <w:rFonts w:hint="eastAsia"/>
          <w:sz w:val="20"/>
          <w:szCs w:val="20"/>
        </w:rPr>
        <w:t>(</w:t>
      </w:r>
      <w:r w:rsidRPr="007E5AFC">
        <w:rPr>
          <w:rFonts w:hint="eastAsia"/>
          <w:sz w:val="20"/>
          <w:szCs w:val="20"/>
        </w:rPr>
        <w:t>二分法</w:t>
      </w:r>
      <w:r w:rsidRPr="007E5AFC">
        <w:rPr>
          <w:rFonts w:hint="eastAsia"/>
          <w:sz w:val="20"/>
          <w:szCs w:val="20"/>
        </w:rPr>
        <w:t>~</w:t>
      </w:r>
      <w:r w:rsidRPr="007E5AFC">
        <w:rPr>
          <w:rFonts w:hint="eastAsia"/>
          <w:sz w:val="20"/>
          <w:szCs w:val="20"/>
        </w:rPr>
        <w:t>很簡單的</w:t>
      </w:r>
      <w:r w:rsidRPr="007E5AFC">
        <w:rPr>
          <w:rFonts w:hint="eastAsia"/>
          <w:sz w:val="20"/>
          <w:szCs w:val="20"/>
        </w:rPr>
        <w:t>)</w:t>
      </w:r>
      <w:r w:rsidRPr="007E5AFC">
        <w:rPr>
          <w:rFonts w:hint="eastAsia"/>
          <w:sz w:val="20"/>
          <w:szCs w:val="20"/>
        </w:rPr>
        <w:t>，因為要保護這些非專業投資人，所以只要記住</w:t>
      </w:r>
      <w:r w:rsidRPr="007E5AFC">
        <w:rPr>
          <w:rFonts w:hint="eastAsia"/>
          <w:b/>
          <w:sz w:val="20"/>
          <w:szCs w:val="20"/>
        </w:rPr>
        <w:t>不能投資</w:t>
      </w:r>
      <w:r w:rsidRPr="007E5AFC">
        <w:rPr>
          <w:rFonts w:hint="eastAsia"/>
          <w:sz w:val="20"/>
          <w:szCs w:val="20"/>
        </w:rPr>
        <w:t>的項目就好：</w:t>
      </w:r>
    </w:p>
    <w:p w:rsidR="009B08C3" w:rsidRPr="007E5AFC" w:rsidRDefault="009B08C3" w:rsidP="00E5497D">
      <w:pPr>
        <w:pStyle w:val="a3"/>
        <w:numPr>
          <w:ilvl w:val="0"/>
          <w:numId w:val="17"/>
        </w:numPr>
        <w:spacing w:before="240" w:line="276" w:lineRule="auto"/>
        <w:ind w:leftChars="0" w:left="1418"/>
        <w:rPr>
          <w:sz w:val="20"/>
          <w:szCs w:val="20"/>
        </w:rPr>
      </w:pPr>
      <w:r w:rsidRPr="007E5AFC">
        <w:rPr>
          <w:rFonts w:hint="eastAsia"/>
          <w:sz w:val="20"/>
          <w:szCs w:val="20"/>
        </w:rPr>
        <w:t>因為「</w:t>
      </w:r>
      <w:r w:rsidRPr="007E5AFC">
        <w:rPr>
          <w:rFonts w:hint="eastAsia"/>
          <w:b/>
          <w:sz w:val="20"/>
          <w:szCs w:val="20"/>
        </w:rPr>
        <w:t>非專業</w:t>
      </w:r>
      <w:r w:rsidRPr="007E5AFC">
        <w:rPr>
          <w:rFonts w:hint="eastAsia"/>
          <w:sz w:val="20"/>
          <w:szCs w:val="20"/>
        </w:rPr>
        <w:t>」，所以不能投資太複雜、太困難、風險太高的：</w:t>
      </w:r>
    </w:p>
    <w:p w:rsidR="009B08C3" w:rsidRPr="007E5AFC" w:rsidRDefault="009B08C3" w:rsidP="009B08C3">
      <w:pPr>
        <w:pStyle w:val="a3"/>
        <w:spacing w:before="240" w:line="276" w:lineRule="auto"/>
        <w:ind w:leftChars="0" w:left="1527"/>
        <w:rPr>
          <w:sz w:val="20"/>
          <w:szCs w:val="20"/>
        </w:rPr>
      </w:pPr>
      <w:r w:rsidRPr="007E5AFC">
        <w:rPr>
          <w:rFonts w:hint="eastAsia"/>
          <w:noProof/>
          <w:sz w:val="20"/>
          <w:szCs w:val="20"/>
        </w:rPr>
        <w:drawing>
          <wp:inline distT="0" distB="0" distL="0" distR="0" wp14:anchorId="3E8190C8" wp14:editId="0B9C24F9">
            <wp:extent cx="104775" cy="1047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rk (1).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02157" cy="102157"/>
                    </a:xfrm>
                    <a:prstGeom prst="rect">
                      <a:avLst/>
                    </a:prstGeom>
                  </pic:spPr>
                </pic:pic>
              </a:graphicData>
            </a:graphic>
          </wp:inline>
        </w:drawing>
      </w:r>
      <w:r w:rsidRPr="007E5AFC">
        <w:rPr>
          <w:rFonts w:hint="eastAsia"/>
          <w:sz w:val="20"/>
          <w:szCs w:val="20"/>
        </w:rPr>
        <w:t xml:space="preserve"> </w:t>
      </w:r>
      <w:r w:rsidRPr="00C20065">
        <w:rPr>
          <w:rFonts w:hint="eastAsia"/>
          <w:b/>
          <w:sz w:val="20"/>
          <w:szCs w:val="20"/>
        </w:rPr>
        <w:t>私募境外基金</w:t>
      </w:r>
      <w:r w:rsidRPr="007E5AFC">
        <w:rPr>
          <w:rFonts w:hint="eastAsia"/>
          <w:sz w:val="20"/>
          <w:szCs w:val="20"/>
        </w:rPr>
        <w:tab/>
      </w:r>
      <w:r w:rsidRPr="007E5AFC">
        <w:rPr>
          <w:rFonts w:hint="eastAsia"/>
          <w:noProof/>
          <w:sz w:val="20"/>
          <w:szCs w:val="20"/>
        </w:rPr>
        <w:drawing>
          <wp:inline distT="0" distB="0" distL="0" distR="0" wp14:anchorId="00430F8C" wp14:editId="27B80BFB">
            <wp:extent cx="104775" cy="1047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rk (1).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02157" cy="102157"/>
                    </a:xfrm>
                    <a:prstGeom prst="rect">
                      <a:avLst/>
                    </a:prstGeom>
                  </pic:spPr>
                </pic:pic>
              </a:graphicData>
            </a:graphic>
          </wp:inline>
        </w:drawing>
      </w:r>
      <w:r w:rsidRPr="00C20065">
        <w:rPr>
          <w:rFonts w:hint="eastAsia"/>
          <w:b/>
          <w:sz w:val="20"/>
          <w:szCs w:val="20"/>
        </w:rPr>
        <w:t>衍伸性金融商品</w:t>
      </w:r>
      <w:r w:rsidRPr="007E5AFC">
        <w:rPr>
          <w:rFonts w:hint="eastAsia"/>
          <w:sz w:val="20"/>
          <w:szCs w:val="20"/>
        </w:rPr>
        <w:tab/>
      </w:r>
      <w:r w:rsidRPr="007E5AFC">
        <w:rPr>
          <w:rFonts w:hint="eastAsia"/>
          <w:sz w:val="20"/>
          <w:szCs w:val="20"/>
        </w:rPr>
        <w:tab/>
      </w:r>
      <w:r w:rsidRPr="007E5AFC">
        <w:rPr>
          <w:rFonts w:hint="eastAsia"/>
          <w:noProof/>
          <w:sz w:val="20"/>
          <w:szCs w:val="20"/>
        </w:rPr>
        <w:drawing>
          <wp:inline distT="0" distB="0" distL="0" distR="0" wp14:anchorId="5AB076C6" wp14:editId="3EC962F2">
            <wp:extent cx="104775" cy="1047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rk (1).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02157" cy="102157"/>
                    </a:xfrm>
                    <a:prstGeom prst="rect">
                      <a:avLst/>
                    </a:prstGeom>
                  </pic:spPr>
                </pic:pic>
              </a:graphicData>
            </a:graphic>
          </wp:inline>
        </w:drawing>
      </w:r>
      <w:r w:rsidRPr="007E5AFC">
        <w:rPr>
          <w:rFonts w:hint="eastAsia"/>
          <w:sz w:val="20"/>
          <w:szCs w:val="20"/>
        </w:rPr>
        <w:t xml:space="preserve"> </w:t>
      </w:r>
      <w:r w:rsidRPr="00C20065">
        <w:rPr>
          <w:rFonts w:hint="eastAsia"/>
          <w:b/>
          <w:sz w:val="20"/>
          <w:szCs w:val="20"/>
        </w:rPr>
        <w:t>再次證券化商品及合成行證券化商品</w:t>
      </w:r>
    </w:p>
    <w:p w:rsidR="009B08C3" w:rsidRPr="007E5AFC" w:rsidRDefault="009B08C3" w:rsidP="00E5497D">
      <w:pPr>
        <w:pStyle w:val="a3"/>
        <w:numPr>
          <w:ilvl w:val="0"/>
          <w:numId w:val="17"/>
        </w:numPr>
        <w:spacing w:before="240" w:line="276" w:lineRule="auto"/>
        <w:ind w:leftChars="0" w:left="1418"/>
        <w:rPr>
          <w:sz w:val="20"/>
          <w:szCs w:val="20"/>
        </w:rPr>
      </w:pPr>
      <w:r w:rsidRPr="007E5AFC">
        <w:rPr>
          <w:rFonts w:hint="eastAsia"/>
          <w:sz w:val="20"/>
          <w:szCs w:val="20"/>
        </w:rPr>
        <w:lastRenderedPageBreak/>
        <w:t>因為是投資「</w:t>
      </w:r>
      <w:r w:rsidRPr="007E5AFC">
        <w:rPr>
          <w:rFonts w:hint="eastAsia"/>
          <w:b/>
          <w:sz w:val="20"/>
          <w:szCs w:val="20"/>
        </w:rPr>
        <w:t>外國</w:t>
      </w:r>
      <w:r w:rsidRPr="007E5AFC">
        <w:rPr>
          <w:rFonts w:hint="eastAsia"/>
          <w:sz w:val="20"/>
          <w:szCs w:val="20"/>
        </w:rPr>
        <w:t>」，所以本國和敵對國家也不行：</w:t>
      </w:r>
    </w:p>
    <w:p w:rsidR="009B08C3" w:rsidRPr="00C20065" w:rsidRDefault="009B08C3" w:rsidP="009B08C3">
      <w:pPr>
        <w:pStyle w:val="a3"/>
        <w:spacing w:before="240" w:line="276" w:lineRule="auto"/>
        <w:ind w:leftChars="0" w:left="1527"/>
        <w:rPr>
          <w:b/>
          <w:sz w:val="20"/>
          <w:szCs w:val="20"/>
        </w:rPr>
      </w:pPr>
      <w:r w:rsidRPr="007E5AFC">
        <w:rPr>
          <w:rFonts w:hint="eastAsia"/>
          <w:noProof/>
          <w:sz w:val="20"/>
          <w:szCs w:val="20"/>
        </w:rPr>
        <w:drawing>
          <wp:inline distT="0" distB="0" distL="0" distR="0" wp14:anchorId="7419C478" wp14:editId="1B931E6A">
            <wp:extent cx="104775" cy="1047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rk (1).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02157" cy="102157"/>
                    </a:xfrm>
                    <a:prstGeom prst="rect">
                      <a:avLst/>
                    </a:prstGeom>
                  </pic:spPr>
                </pic:pic>
              </a:graphicData>
            </a:graphic>
          </wp:inline>
        </w:drawing>
      </w:r>
      <w:r w:rsidRPr="007E5AFC">
        <w:rPr>
          <w:rFonts w:hint="eastAsia"/>
          <w:sz w:val="20"/>
          <w:szCs w:val="20"/>
        </w:rPr>
        <w:t xml:space="preserve"> </w:t>
      </w:r>
      <w:r w:rsidRPr="00C20065">
        <w:rPr>
          <w:rFonts w:hint="eastAsia"/>
          <w:b/>
          <w:sz w:val="20"/>
          <w:szCs w:val="20"/>
        </w:rPr>
        <w:t>本國企業赴外國發行之有價證券</w:t>
      </w:r>
      <w:r w:rsidRPr="007E5AFC">
        <w:rPr>
          <w:rFonts w:hint="eastAsia"/>
          <w:sz w:val="20"/>
          <w:szCs w:val="20"/>
        </w:rPr>
        <w:tab/>
      </w:r>
      <w:r w:rsidRPr="007E5AFC">
        <w:rPr>
          <w:rFonts w:hint="eastAsia"/>
          <w:sz w:val="20"/>
          <w:szCs w:val="20"/>
        </w:rPr>
        <w:tab/>
      </w:r>
      <w:r w:rsidRPr="007E5AFC">
        <w:rPr>
          <w:rFonts w:hint="eastAsia"/>
          <w:noProof/>
          <w:sz w:val="20"/>
          <w:szCs w:val="20"/>
        </w:rPr>
        <w:drawing>
          <wp:inline distT="0" distB="0" distL="0" distR="0" wp14:anchorId="760294DB" wp14:editId="5C159948">
            <wp:extent cx="104775" cy="104775"/>
            <wp:effectExtent l="0" t="0" r="952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rk (1).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02157" cy="102157"/>
                    </a:xfrm>
                    <a:prstGeom prst="rect">
                      <a:avLst/>
                    </a:prstGeom>
                  </pic:spPr>
                </pic:pic>
              </a:graphicData>
            </a:graphic>
          </wp:inline>
        </w:drawing>
      </w:r>
      <w:r w:rsidRPr="007E5AFC">
        <w:rPr>
          <w:rFonts w:hint="eastAsia"/>
          <w:sz w:val="20"/>
          <w:szCs w:val="20"/>
        </w:rPr>
        <w:t xml:space="preserve"> </w:t>
      </w:r>
      <w:r w:rsidRPr="00C20065">
        <w:rPr>
          <w:rFonts w:hint="eastAsia"/>
          <w:b/>
          <w:sz w:val="20"/>
          <w:szCs w:val="20"/>
        </w:rPr>
        <w:t>涉及大陸地區或是港澳地區有價證券</w:t>
      </w:r>
    </w:p>
    <w:p w:rsidR="009B08C3" w:rsidRPr="00C20065" w:rsidRDefault="009B08C3" w:rsidP="009B08C3">
      <w:pPr>
        <w:pStyle w:val="a3"/>
        <w:numPr>
          <w:ilvl w:val="0"/>
          <w:numId w:val="1"/>
        </w:numPr>
        <w:spacing w:before="240" w:line="276" w:lineRule="auto"/>
        <w:ind w:leftChars="59" w:left="622"/>
        <w:rPr>
          <w:b/>
          <w:sz w:val="22"/>
          <w:szCs w:val="20"/>
        </w:rPr>
      </w:pPr>
      <w:r w:rsidRPr="00C20065">
        <w:rPr>
          <w:rFonts w:hint="eastAsia"/>
          <w:b/>
          <w:sz w:val="22"/>
          <w:szCs w:val="20"/>
        </w:rPr>
        <w:t>客戶和商品評估</w:t>
      </w:r>
    </w:p>
    <w:p w:rsidR="009B08C3" w:rsidRPr="007E5AFC" w:rsidRDefault="009B08C3" w:rsidP="00DF1E63">
      <w:pPr>
        <w:pStyle w:val="a3"/>
        <w:numPr>
          <w:ilvl w:val="0"/>
          <w:numId w:val="4"/>
        </w:numPr>
        <w:spacing w:before="240" w:line="276" w:lineRule="auto"/>
        <w:ind w:leftChars="0" w:left="993"/>
        <w:rPr>
          <w:sz w:val="20"/>
          <w:szCs w:val="20"/>
        </w:rPr>
      </w:pPr>
      <w:r w:rsidRPr="007E5AFC">
        <w:rPr>
          <w:rFonts w:hint="eastAsia"/>
          <w:sz w:val="20"/>
          <w:szCs w:val="20"/>
        </w:rPr>
        <w:t>「了解客戶</w:t>
      </w:r>
      <w:r w:rsidR="00905965">
        <w:rPr>
          <w:rFonts w:hint="eastAsia"/>
          <w:sz w:val="20"/>
          <w:szCs w:val="20"/>
        </w:rPr>
        <w:t xml:space="preserve"> </w:t>
      </w:r>
      <w:r w:rsidRPr="007E5AFC">
        <w:rPr>
          <w:rFonts w:hint="eastAsia"/>
          <w:sz w:val="20"/>
          <w:szCs w:val="20"/>
        </w:rPr>
        <w:t xml:space="preserve">(know your </w:t>
      </w:r>
      <w:r w:rsidRPr="007E5AFC">
        <w:rPr>
          <w:sz w:val="20"/>
          <w:szCs w:val="20"/>
        </w:rPr>
        <w:t>customer</w:t>
      </w:r>
      <w:r w:rsidRPr="007E5AFC">
        <w:rPr>
          <w:rFonts w:hint="eastAsia"/>
          <w:sz w:val="20"/>
          <w:szCs w:val="20"/>
        </w:rPr>
        <w:t>s</w:t>
      </w:r>
      <w:r w:rsidR="00905965">
        <w:rPr>
          <w:rFonts w:hint="eastAsia"/>
          <w:sz w:val="20"/>
          <w:szCs w:val="20"/>
        </w:rPr>
        <w:t>，簡稱</w:t>
      </w:r>
      <w:r w:rsidR="00905965">
        <w:rPr>
          <w:rFonts w:hint="eastAsia"/>
          <w:sz w:val="20"/>
          <w:szCs w:val="20"/>
        </w:rPr>
        <w:t>KYC</w:t>
      </w:r>
      <w:r w:rsidRPr="007E5AFC">
        <w:rPr>
          <w:rFonts w:hint="eastAsia"/>
          <w:sz w:val="20"/>
          <w:szCs w:val="20"/>
        </w:rPr>
        <w:t>)</w:t>
      </w:r>
      <w:r w:rsidRPr="007E5AFC">
        <w:rPr>
          <w:rFonts w:hint="eastAsia"/>
          <w:sz w:val="20"/>
          <w:szCs w:val="20"/>
        </w:rPr>
        <w:t>」的評估，白話來說就是針對客戶的身份、所得、風險偏好、財務背景等進行詳細的了解與評估。</w:t>
      </w:r>
      <w:r w:rsidR="00905965">
        <w:rPr>
          <w:rFonts w:hint="eastAsia"/>
          <w:sz w:val="20"/>
          <w:szCs w:val="20"/>
        </w:rPr>
        <w:t>在經歷過多年的金融商品投資糾紛之後，我國對於這方面的規範也漸趨完整起來，</w:t>
      </w:r>
      <w:r w:rsidR="00905965">
        <w:rPr>
          <w:rFonts w:hint="eastAsia"/>
          <w:sz w:val="20"/>
          <w:szCs w:val="20"/>
        </w:rPr>
        <w:t>KYC</w:t>
      </w:r>
      <w:r w:rsidR="00905965">
        <w:rPr>
          <w:rFonts w:hint="eastAsia"/>
          <w:sz w:val="20"/>
          <w:szCs w:val="20"/>
        </w:rPr>
        <w:t>便是其中的眾多要求之一。</w:t>
      </w:r>
    </w:p>
    <w:p w:rsidR="009B08C3" w:rsidRPr="007E5AFC" w:rsidRDefault="009B08C3" w:rsidP="00DF1E63">
      <w:pPr>
        <w:pStyle w:val="a3"/>
        <w:numPr>
          <w:ilvl w:val="0"/>
          <w:numId w:val="4"/>
        </w:numPr>
        <w:spacing w:before="240" w:line="276" w:lineRule="auto"/>
        <w:ind w:leftChars="0" w:left="993"/>
        <w:rPr>
          <w:sz w:val="20"/>
          <w:szCs w:val="20"/>
        </w:rPr>
      </w:pPr>
      <w:r w:rsidRPr="007E5AFC">
        <w:rPr>
          <w:rFonts w:hint="eastAsia"/>
          <w:sz w:val="20"/>
          <w:szCs w:val="20"/>
        </w:rPr>
        <w:t>在「非傳業投資人商品適合度規章應遵循事項」有以下考點：</w:t>
      </w:r>
    </w:p>
    <w:p w:rsidR="009B08C3" w:rsidRPr="007E5AFC" w:rsidRDefault="009B08C3" w:rsidP="00E5497D">
      <w:pPr>
        <w:pStyle w:val="a3"/>
        <w:numPr>
          <w:ilvl w:val="0"/>
          <w:numId w:val="18"/>
        </w:numPr>
        <w:spacing w:before="240" w:line="276" w:lineRule="auto"/>
        <w:ind w:leftChars="0" w:left="1418"/>
        <w:rPr>
          <w:sz w:val="20"/>
          <w:szCs w:val="20"/>
        </w:rPr>
      </w:pPr>
      <w:r w:rsidRPr="007E5AFC">
        <w:rPr>
          <w:rFonts w:hint="eastAsia"/>
          <w:sz w:val="20"/>
          <w:szCs w:val="20"/>
        </w:rPr>
        <w:t>信託業界定商品風險等級前應確認下列事項：商品之合法性、投資風險報酬之合理性、投資假設、受託投資之適當性及有無利益衝突之情事，以上這些都是屬於前提性的項目，至於實際評估商品風險等級，則要考量商品特性、保本程度與商品期限等。</w:t>
      </w:r>
    </w:p>
    <w:p w:rsidR="009B08C3" w:rsidRPr="007E5AFC" w:rsidRDefault="009B08C3" w:rsidP="00E5497D">
      <w:pPr>
        <w:pStyle w:val="a3"/>
        <w:numPr>
          <w:ilvl w:val="0"/>
          <w:numId w:val="18"/>
        </w:numPr>
        <w:spacing w:before="240" w:line="276" w:lineRule="auto"/>
        <w:ind w:leftChars="0" w:left="1418"/>
        <w:rPr>
          <w:sz w:val="20"/>
          <w:szCs w:val="20"/>
        </w:rPr>
      </w:pPr>
      <w:r w:rsidRPr="007E5AFC">
        <w:rPr>
          <w:rFonts w:hint="eastAsia"/>
          <w:sz w:val="20"/>
          <w:szCs w:val="20"/>
        </w:rPr>
        <w:t>信託業辦理客戶風險承受等級分類與商品風險等級適合度之事配評估作業時，如有下列情形</w:t>
      </w:r>
      <w:r w:rsidRPr="00C20065">
        <w:rPr>
          <w:rFonts w:hint="eastAsia"/>
          <w:sz w:val="20"/>
          <w:szCs w:val="20"/>
          <w:u w:val="thick"/>
        </w:rPr>
        <w:t>應予以婉拒</w:t>
      </w:r>
      <w:r w:rsidRPr="007E5AFC">
        <w:rPr>
          <w:rFonts w:hint="eastAsia"/>
          <w:sz w:val="20"/>
          <w:szCs w:val="20"/>
        </w:rPr>
        <w:t>：</w:t>
      </w:r>
      <w:r w:rsidRPr="007E5AFC">
        <w:rPr>
          <w:rFonts w:hint="eastAsia"/>
          <w:sz w:val="20"/>
          <w:szCs w:val="20"/>
        </w:rPr>
        <w:t xml:space="preserve">(1) </w:t>
      </w:r>
      <w:r w:rsidRPr="007E5AFC">
        <w:rPr>
          <w:rFonts w:hint="eastAsia"/>
          <w:sz w:val="20"/>
          <w:szCs w:val="20"/>
        </w:rPr>
        <w:t>客戶拒絕提供相關資訊、</w:t>
      </w:r>
      <w:r w:rsidRPr="007E5AFC">
        <w:rPr>
          <w:rFonts w:hint="eastAsia"/>
          <w:sz w:val="20"/>
          <w:szCs w:val="20"/>
        </w:rPr>
        <w:t xml:space="preserve">(2) </w:t>
      </w:r>
      <w:r w:rsidRPr="007E5AFC">
        <w:rPr>
          <w:rFonts w:hint="eastAsia"/>
          <w:sz w:val="20"/>
          <w:szCs w:val="20"/>
        </w:rPr>
        <w:t>客戶要求購買超過其風險承受等級之商品</w:t>
      </w:r>
    </w:p>
    <w:p w:rsidR="009B08C3" w:rsidRPr="007E5AFC" w:rsidRDefault="009B08C3" w:rsidP="009B08C3">
      <w:pPr>
        <w:pStyle w:val="a3"/>
        <w:numPr>
          <w:ilvl w:val="0"/>
          <w:numId w:val="1"/>
        </w:numPr>
        <w:spacing w:before="240" w:line="276" w:lineRule="auto"/>
        <w:ind w:leftChars="59" w:left="622"/>
        <w:rPr>
          <w:b/>
          <w:sz w:val="22"/>
          <w:szCs w:val="20"/>
        </w:rPr>
      </w:pPr>
      <w:r w:rsidRPr="007E5AFC">
        <w:rPr>
          <w:rFonts w:hint="eastAsia"/>
          <w:b/>
          <w:sz w:val="22"/>
          <w:szCs w:val="20"/>
        </w:rPr>
        <w:t>其餘的規範</w:t>
      </w:r>
    </w:p>
    <w:p w:rsidR="009B08C3" w:rsidRPr="00A11CE6" w:rsidRDefault="009B08C3" w:rsidP="00DF1E63">
      <w:pPr>
        <w:pStyle w:val="a3"/>
        <w:numPr>
          <w:ilvl w:val="0"/>
          <w:numId w:val="5"/>
        </w:numPr>
        <w:spacing w:before="240" w:line="276" w:lineRule="auto"/>
        <w:ind w:leftChars="0" w:left="993" w:hanging="371"/>
        <w:rPr>
          <w:b/>
          <w:sz w:val="20"/>
          <w:szCs w:val="20"/>
        </w:rPr>
      </w:pPr>
      <w:r w:rsidRPr="007E5AFC">
        <w:rPr>
          <w:rFonts w:hint="eastAsia"/>
          <w:sz w:val="20"/>
          <w:szCs w:val="20"/>
        </w:rPr>
        <w:t>推介規定</w:t>
      </w:r>
    </w:p>
    <w:p w:rsidR="009B08C3" w:rsidRPr="00A11CE6" w:rsidRDefault="009B08C3" w:rsidP="00E5497D">
      <w:pPr>
        <w:pStyle w:val="a3"/>
        <w:numPr>
          <w:ilvl w:val="0"/>
          <w:numId w:val="19"/>
        </w:numPr>
        <w:spacing w:line="276" w:lineRule="auto"/>
        <w:ind w:leftChars="0" w:left="1418"/>
        <w:rPr>
          <w:b/>
          <w:sz w:val="20"/>
          <w:szCs w:val="20"/>
        </w:rPr>
      </w:pPr>
      <w:r w:rsidRPr="00C20065">
        <w:rPr>
          <w:rFonts w:hint="eastAsia"/>
          <w:b/>
          <w:sz w:val="20"/>
          <w:szCs w:val="20"/>
          <w:u w:val="thick"/>
        </w:rPr>
        <w:t>不得</w:t>
      </w:r>
      <w:r w:rsidRPr="00C20065">
        <w:rPr>
          <w:rFonts w:hint="eastAsia"/>
          <w:sz w:val="20"/>
          <w:szCs w:val="20"/>
          <w:u w:val="thick"/>
        </w:rPr>
        <w:t>向</w:t>
      </w:r>
      <w:r w:rsidRPr="00C20065">
        <w:rPr>
          <w:rFonts w:hint="eastAsia"/>
          <w:b/>
          <w:sz w:val="20"/>
          <w:szCs w:val="20"/>
          <w:u w:val="thick"/>
        </w:rPr>
        <w:t>不特定多數人</w:t>
      </w:r>
      <w:r w:rsidRPr="00C20065">
        <w:rPr>
          <w:rFonts w:hint="eastAsia"/>
          <w:sz w:val="20"/>
          <w:szCs w:val="20"/>
          <w:u w:val="thick"/>
        </w:rPr>
        <w:t>推介買賣外國有價證券</w:t>
      </w:r>
      <w:r w:rsidRPr="00A11CE6">
        <w:rPr>
          <w:rFonts w:hint="eastAsia"/>
          <w:sz w:val="20"/>
          <w:szCs w:val="20"/>
        </w:rPr>
        <w:t>；但是對於已簽訂信託契約之特定委託人，得就特定投資標的以當面洽談、電話或電子郵件聯繫、寄發商品說明書之方式進行推介；不過即使是特定委託人，但若是</w:t>
      </w:r>
      <w:r w:rsidRPr="00C20065">
        <w:rPr>
          <w:rFonts w:hint="eastAsia"/>
          <w:sz w:val="20"/>
          <w:szCs w:val="20"/>
          <w:u w:val="thick"/>
        </w:rPr>
        <w:t>交易頻率太低、年紀太大、有重大傷病的非專業投資人也不能推介給他們喔</w:t>
      </w:r>
      <w:r w:rsidRPr="00A11CE6">
        <w:rPr>
          <w:rFonts w:hint="eastAsia"/>
          <w:sz w:val="20"/>
          <w:szCs w:val="20"/>
        </w:rPr>
        <w:t>~</w:t>
      </w:r>
    </w:p>
    <w:p w:rsidR="009B08C3" w:rsidRPr="00A11CE6" w:rsidRDefault="009B08C3" w:rsidP="00E5497D">
      <w:pPr>
        <w:pStyle w:val="a3"/>
        <w:numPr>
          <w:ilvl w:val="0"/>
          <w:numId w:val="19"/>
        </w:numPr>
        <w:spacing w:before="240" w:line="276" w:lineRule="auto"/>
        <w:ind w:leftChars="0" w:left="1418"/>
        <w:rPr>
          <w:b/>
          <w:sz w:val="20"/>
          <w:szCs w:val="20"/>
        </w:rPr>
      </w:pPr>
      <w:r w:rsidRPr="00A11CE6">
        <w:rPr>
          <w:rFonts w:hint="eastAsia"/>
          <w:sz w:val="20"/>
          <w:szCs w:val="20"/>
        </w:rPr>
        <w:t>所提供之商品說明書等資料，僅得於特定</w:t>
      </w:r>
      <w:r w:rsidRPr="00C20065">
        <w:rPr>
          <w:rFonts w:hint="eastAsia"/>
          <w:sz w:val="20"/>
          <w:szCs w:val="20"/>
          <w:u w:val="thick"/>
        </w:rPr>
        <w:t>營業櫃檯放賣</w:t>
      </w:r>
      <w:r w:rsidRPr="00A11CE6">
        <w:rPr>
          <w:rFonts w:hint="eastAsia"/>
          <w:sz w:val="20"/>
          <w:szCs w:val="20"/>
        </w:rPr>
        <w:t>，也</w:t>
      </w:r>
      <w:r w:rsidRPr="00C20065">
        <w:rPr>
          <w:rFonts w:hint="eastAsia"/>
          <w:sz w:val="20"/>
          <w:szCs w:val="20"/>
          <w:u w:val="thick"/>
        </w:rPr>
        <w:t>不能</w:t>
      </w:r>
      <w:r w:rsidRPr="00A11CE6">
        <w:rPr>
          <w:rFonts w:hint="eastAsia"/>
          <w:sz w:val="20"/>
          <w:szCs w:val="20"/>
        </w:rPr>
        <w:t>隨意寄發給一般大眾</w:t>
      </w:r>
    </w:p>
    <w:p w:rsidR="009B08C3" w:rsidRDefault="009B08C3" w:rsidP="00DF1E63">
      <w:pPr>
        <w:pStyle w:val="a3"/>
        <w:numPr>
          <w:ilvl w:val="0"/>
          <w:numId w:val="5"/>
        </w:numPr>
        <w:spacing w:before="240" w:line="276" w:lineRule="auto"/>
        <w:ind w:leftChars="0" w:left="993"/>
        <w:rPr>
          <w:b/>
          <w:sz w:val="20"/>
          <w:szCs w:val="20"/>
        </w:rPr>
      </w:pPr>
      <w:r>
        <w:rPr>
          <w:rFonts w:hint="eastAsia"/>
          <w:sz w:val="20"/>
          <w:szCs w:val="20"/>
        </w:rPr>
        <w:t>財產與交易報告</w:t>
      </w:r>
    </w:p>
    <w:p w:rsidR="009B08C3" w:rsidRDefault="009B08C3" w:rsidP="00E5497D">
      <w:pPr>
        <w:pStyle w:val="a3"/>
        <w:numPr>
          <w:ilvl w:val="0"/>
          <w:numId w:val="20"/>
        </w:numPr>
        <w:spacing w:before="240" w:line="276" w:lineRule="auto"/>
        <w:ind w:leftChars="0" w:hanging="469"/>
        <w:rPr>
          <w:b/>
          <w:sz w:val="20"/>
          <w:szCs w:val="20"/>
        </w:rPr>
      </w:pPr>
      <w:r>
        <w:rPr>
          <w:rFonts w:hint="eastAsia"/>
          <w:b/>
          <w:sz w:val="20"/>
          <w:szCs w:val="20"/>
        </w:rPr>
        <w:t>信託財產目錄</w:t>
      </w:r>
    </w:p>
    <w:p w:rsidR="009B08C3" w:rsidRDefault="009B08C3" w:rsidP="00E5497D">
      <w:pPr>
        <w:pStyle w:val="a3"/>
        <w:numPr>
          <w:ilvl w:val="0"/>
          <w:numId w:val="21"/>
        </w:numPr>
        <w:spacing w:line="276" w:lineRule="auto"/>
        <w:ind w:leftChars="0"/>
        <w:rPr>
          <w:b/>
          <w:sz w:val="20"/>
          <w:szCs w:val="20"/>
        </w:rPr>
      </w:pPr>
      <w:r w:rsidRPr="00C20065">
        <w:rPr>
          <w:rFonts w:hint="eastAsia"/>
          <w:b/>
          <w:sz w:val="20"/>
          <w:szCs w:val="20"/>
          <w:u w:val="thick"/>
        </w:rPr>
        <w:t>每年</w:t>
      </w:r>
      <w:r w:rsidRPr="00C20065">
        <w:rPr>
          <w:rFonts w:hint="eastAsia"/>
          <w:sz w:val="20"/>
          <w:szCs w:val="20"/>
        </w:rPr>
        <w:t>至少</w:t>
      </w:r>
      <w:r w:rsidRPr="00C20065">
        <w:rPr>
          <w:rFonts w:hint="eastAsia"/>
          <w:sz w:val="20"/>
          <w:szCs w:val="20"/>
        </w:rPr>
        <w:t>1</w:t>
      </w:r>
      <w:r w:rsidRPr="00C20065">
        <w:rPr>
          <w:rFonts w:hint="eastAsia"/>
          <w:sz w:val="20"/>
          <w:szCs w:val="20"/>
        </w:rPr>
        <w:t>次</w:t>
      </w:r>
      <w:r w:rsidRPr="00DF09A7">
        <w:rPr>
          <w:rFonts w:hint="eastAsia"/>
          <w:sz w:val="20"/>
          <w:szCs w:val="20"/>
        </w:rPr>
        <w:t>做成信託財產目錄</w:t>
      </w:r>
      <w:r>
        <w:rPr>
          <w:rFonts w:hint="eastAsia"/>
          <w:sz w:val="20"/>
          <w:szCs w:val="20"/>
        </w:rPr>
        <w:t>並編製收支計算表</w:t>
      </w:r>
    </w:p>
    <w:p w:rsidR="009B08C3" w:rsidRDefault="009B08C3" w:rsidP="00E5497D">
      <w:pPr>
        <w:pStyle w:val="a3"/>
        <w:numPr>
          <w:ilvl w:val="0"/>
          <w:numId w:val="20"/>
        </w:numPr>
        <w:spacing w:before="240" w:line="276" w:lineRule="auto"/>
        <w:ind w:leftChars="0" w:hanging="469"/>
        <w:rPr>
          <w:b/>
          <w:sz w:val="20"/>
          <w:szCs w:val="20"/>
        </w:rPr>
      </w:pPr>
      <w:r>
        <w:rPr>
          <w:rFonts w:hint="eastAsia"/>
          <w:b/>
          <w:sz w:val="20"/>
          <w:szCs w:val="20"/>
        </w:rPr>
        <w:t>交易報告書</w:t>
      </w:r>
    </w:p>
    <w:p w:rsidR="009B08C3" w:rsidRDefault="009B08C3" w:rsidP="00E5497D">
      <w:pPr>
        <w:pStyle w:val="a3"/>
        <w:numPr>
          <w:ilvl w:val="0"/>
          <w:numId w:val="21"/>
        </w:numPr>
        <w:spacing w:line="276" w:lineRule="auto"/>
        <w:ind w:leftChars="0"/>
        <w:rPr>
          <w:sz w:val="20"/>
          <w:szCs w:val="20"/>
        </w:rPr>
      </w:pPr>
      <w:r w:rsidRPr="00C20065">
        <w:rPr>
          <w:rFonts w:hint="eastAsia"/>
          <w:sz w:val="20"/>
          <w:szCs w:val="20"/>
        </w:rPr>
        <w:t>若從事</w:t>
      </w:r>
      <w:r>
        <w:rPr>
          <w:rFonts w:hint="eastAsia"/>
          <w:sz w:val="20"/>
          <w:szCs w:val="20"/>
        </w:rPr>
        <w:t>交易結構型商品，須於</w:t>
      </w:r>
      <w:r w:rsidRPr="00C20065">
        <w:rPr>
          <w:rFonts w:hint="eastAsia"/>
          <w:b/>
          <w:sz w:val="20"/>
          <w:szCs w:val="20"/>
          <w:u w:val="thick"/>
        </w:rPr>
        <w:t>3</w:t>
      </w:r>
      <w:r w:rsidRPr="00C20065">
        <w:rPr>
          <w:rFonts w:hint="eastAsia"/>
          <w:b/>
          <w:sz w:val="20"/>
          <w:szCs w:val="20"/>
          <w:u w:val="thick"/>
        </w:rPr>
        <w:t>個營業日</w:t>
      </w:r>
      <w:r>
        <w:rPr>
          <w:rFonts w:hint="eastAsia"/>
          <w:sz w:val="20"/>
          <w:szCs w:val="20"/>
        </w:rPr>
        <w:t>以內交付</w:t>
      </w:r>
    </w:p>
    <w:p w:rsidR="009B08C3" w:rsidRDefault="009B08C3" w:rsidP="00E5497D">
      <w:pPr>
        <w:pStyle w:val="a3"/>
        <w:numPr>
          <w:ilvl w:val="0"/>
          <w:numId w:val="21"/>
        </w:numPr>
        <w:spacing w:line="276" w:lineRule="auto"/>
        <w:ind w:leftChars="0"/>
        <w:rPr>
          <w:sz w:val="20"/>
          <w:szCs w:val="20"/>
        </w:rPr>
      </w:pPr>
      <w:r>
        <w:rPr>
          <w:rFonts w:hint="eastAsia"/>
          <w:sz w:val="20"/>
          <w:szCs w:val="20"/>
        </w:rPr>
        <w:t>若是國內外有價證券或短期票券，要於交易完成後</w:t>
      </w:r>
      <w:r w:rsidRPr="00C20065">
        <w:rPr>
          <w:rFonts w:hint="eastAsia"/>
          <w:b/>
          <w:sz w:val="20"/>
          <w:szCs w:val="20"/>
          <w:u w:val="thick"/>
        </w:rPr>
        <w:t>2</w:t>
      </w:r>
      <w:r w:rsidRPr="00C20065">
        <w:rPr>
          <w:rFonts w:hint="eastAsia"/>
          <w:b/>
          <w:sz w:val="20"/>
          <w:szCs w:val="20"/>
          <w:u w:val="thick"/>
        </w:rPr>
        <w:t>個月內</w:t>
      </w:r>
      <w:r>
        <w:rPr>
          <w:rFonts w:hint="eastAsia"/>
          <w:sz w:val="20"/>
          <w:szCs w:val="20"/>
        </w:rPr>
        <w:t>交付</w:t>
      </w:r>
    </w:p>
    <w:p w:rsidR="009B08C3" w:rsidRPr="00C20065" w:rsidRDefault="009B08C3" w:rsidP="00E5497D">
      <w:pPr>
        <w:pStyle w:val="a3"/>
        <w:numPr>
          <w:ilvl w:val="0"/>
          <w:numId w:val="21"/>
        </w:numPr>
        <w:spacing w:line="276" w:lineRule="auto"/>
        <w:ind w:leftChars="0"/>
        <w:rPr>
          <w:sz w:val="20"/>
          <w:szCs w:val="20"/>
        </w:rPr>
      </w:pPr>
      <w:r>
        <w:rPr>
          <w:rFonts w:hint="eastAsia"/>
          <w:sz w:val="20"/>
          <w:szCs w:val="20"/>
        </w:rPr>
        <w:t>若都不是上述兩項，則是</w:t>
      </w:r>
      <w:r w:rsidRPr="00C20065">
        <w:rPr>
          <w:rFonts w:hint="eastAsia"/>
          <w:b/>
          <w:sz w:val="20"/>
          <w:szCs w:val="20"/>
          <w:u w:val="thick"/>
        </w:rPr>
        <w:t>3</w:t>
      </w:r>
      <w:r w:rsidRPr="00C20065">
        <w:rPr>
          <w:rFonts w:hint="eastAsia"/>
          <w:b/>
          <w:sz w:val="20"/>
          <w:szCs w:val="20"/>
          <w:u w:val="thick"/>
        </w:rPr>
        <w:t>個月內</w:t>
      </w:r>
      <w:r>
        <w:rPr>
          <w:rFonts w:hint="eastAsia"/>
          <w:sz w:val="20"/>
          <w:szCs w:val="20"/>
        </w:rPr>
        <w:t>交付</w:t>
      </w:r>
    </w:p>
    <w:p w:rsidR="009B08C3" w:rsidRDefault="009B08C3" w:rsidP="00E5497D">
      <w:pPr>
        <w:pStyle w:val="a3"/>
        <w:numPr>
          <w:ilvl w:val="0"/>
          <w:numId w:val="20"/>
        </w:numPr>
        <w:spacing w:before="240" w:line="276" w:lineRule="auto"/>
        <w:ind w:leftChars="0" w:hanging="469"/>
        <w:rPr>
          <w:b/>
          <w:sz w:val="20"/>
          <w:szCs w:val="20"/>
        </w:rPr>
      </w:pPr>
      <w:r>
        <w:rPr>
          <w:rFonts w:hint="eastAsia"/>
          <w:b/>
          <w:sz w:val="20"/>
          <w:szCs w:val="20"/>
        </w:rPr>
        <w:t>對帳單</w:t>
      </w:r>
    </w:p>
    <w:p w:rsidR="009B08C3" w:rsidRPr="00C20065" w:rsidRDefault="009B08C3" w:rsidP="00E5497D">
      <w:pPr>
        <w:pStyle w:val="a3"/>
        <w:numPr>
          <w:ilvl w:val="0"/>
          <w:numId w:val="22"/>
        </w:numPr>
        <w:spacing w:line="276" w:lineRule="auto"/>
        <w:ind w:leftChars="0"/>
        <w:rPr>
          <w:b/>
          <w:sz w:val="20"/>
          <w:szCs w:val="20"/>
        </w:rPr>
      </w:pPr>
      <w:r>
        <w:rPr>
          <w:rFonts w:hint="eastAsia"/>
          <w:sz w:val="20"/>
          <w:szCs w:val="20"/>
        </w:rPr>
        <w:t>若從事交易結構型商品，應</w:t>
      </w:r>
      <w:r w:rsidRPr="00C20065">
        <w:rPr>
          <w:rFonts w:hint="eastAsia"/>
          <w:b/>
          <w:sz w:val="20"/>
          <w:szCs w:val="20"/>
          <w:u w:val="thick"/>
        </w:rPr>
        <w:t>每月</w:t>
      </w:r>
      <w:r>
        <w:rPr>
          <w:rFonts w:hint="eastAsia"/>
          <w:sz w:val="20"/>
          <w:szCs w:val="20"/>
        </w:rPr>
        <w:t>交付</w:t>
      </w:r>
    </w:p>
    <w:p w:rsidR="009B08C3" w:rsidRPr="00C20065" w:rsidRDefault="009B08C3" w:rsidP="00E5497D">
      <w:pPr>
        <w:pStyle w:val="a3"/>
        <w:numPr>
          <w:ilvl w:val="0"/>
          <w:numId w:val="22"/>
        </w:numPr>
        <w:spacing w:line="276" w:lineRule="auto"/>
        <w:ind w:leftChars="0"/>
        <w:rPr>
          <w:b/>
          <w:sz w:val="20"/>
          <w:szCs w:val="20"/>
        </w:rPr>
      </w:pPr>
      <w:r>
        <w:rPr>
          <w:rFonts w:hint="eastAsia"/>
          <w:sz w:val="20"/>
          <w:szCs w:val="20"/>
        </w:rPr>
        <w:t>若是國內外有價證券或短期票券，至少要</w:t>
      </w:r>
      <w:r w:rsidRPr="00C20065">
        <w:rPr>
          <w:rFonts w:hint="eastAsia"/>
          <w:b/>
          <w:sz w:val="20"/>
          <w:szCs w:val="20"/>
          <w:u w:val="thick"/>
        </w:rPr>
        <w:t>每</w:t>
      </w:r>
      <w:r w:rsidRPr="00C20065">
        <w:rPr>
          <w:rFonts w:hint="eastAsia"/>
          <w:b/>
          <w:sz w:val="20"/>
          <w:szCs w:val="20"/>
          <w:u w:val="thick"/>
        </w:rPr>
        <w:t>3</w:t>
      </w:r>
      <w:r w:rsidRPr="00C20065">
        <w:rPr>
          <w:rFonts w:hint="eastAsia"/>
          <w:b/>
          <w:sz w:val="20"/>
          <w:szCs w:val="20"/>
          <w:u w:val="thick"/>
        </w:rPr>
        <w:t>個月</w:t>
      </w:r>
      <w:r>
        <w:rPr>
          <w:rFonts w:hint="eastAsia"/>
          <w:sz w:val="20"/>
          <w:szCs w:val="20"/>
        </w:rPr>
        <w:t>內交付一次</w:t>
      </w:r>
    </w:p>
    <w:p w:rsidR="00CD5385" w:rsidRPr="00CD5385" w:rsidRDefault="009B08C3" w:rsidP="00E5497D">
      <w:pPr>
        <w:pStyle w:val="a3"/>
        <w:numPr>
          <w:ilvl w:val="0"/>
          <w:numId w:val="22"/>
        </w:numPr>
        <w:spacing w:line="276" w:lineRule="auto"/>
        <w:ind w:leftChars="0"/>
        <w:rPr>
          <w:sz w:val="20"/>
          <w:szCs w:val="20"/>
        </w:rPr>
      </w:pPr>
      <w:r>
        <w:rPr>
          <w:rFonts w:hint="eastAsia"/>
          <w:sz w:val="20"/>
          <w:szCs w:val="20"/>
        </w:rPr>
        <w:lastRenderedPageBreak/>
        <w:t>若都不是上述兩項，至少</w:t>
      </w:r>
      <w:r w:rsidRPr="00C20065">
        <w:rPr>
          <w:rFonts w:hint="eastAsia"/>
          <w:b/>
          <w:sz w:val="20"/>
          <w:szCs w:val="20"/>
          <w:u w:val="thick"/>
        </w:rPr>
        <w:t>每年</w:t>
      </w:r>
      <w:r>
        <w:rPr>
          <w:rFonts w:hint="eastAsia"/>
          <w:sz w:val="20"/>
          <w:szCs w:val="20"/>
        </w:rPr>
        <w:t>交付一次</w:t>
      </w:r>
      <w:r w:rsidR="00CD5385" w:rsidRPr="00CD5385">
        <w:rPr>
          <w:rFonts w:hint="eastAsia"/>
          <w:sz w:val="20"/>
          <w:szCs w:val="20"/>
        </w:rPr>
        <w:t>特定金錢信託業務</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這個單元的境外基金部分是考試中滿愛考大題組之一，在每次考試中都佔有一定比例的題目數量，非常重要。境外基金的重點都要看仔細，有許多較瑣碎的考點會散落在內容中。結構型的題目比較少一點，算是對考生的一大福音吧！</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運用於境外基金</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境外基金是什麼呢？所謂的境外基金就是指在國外註冊、發行的基金，用外幣作為計價單位，本質上來說，境外基金也是屬於外國有價證券之一。在過去金融商品上為那麼多樣化的時代，是台灣人很喜歡的一項投資工具之一，也就是因為這個大背景，其相關的法令規範以及辦法也不少，考試中都會看到，要好好把握。</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基本架構</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過去的境外基金是透過銀行的「指定用途信託資金」的方式才得以進行投資，無形之中會產生一些資訊不對等的風險。後來改成了「代理人制度」，白話來說，境外基金公司在台必須要有一個「總代理」來進行境外基金的相關業務，例如：銷售、募集等。總代理人並可再與其他一家以上的金融機構簽訂銷售契約。故在境外基金的銷售裡，有以下的角色是需要大家先瞭解的：</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境外基金管理機構：</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白話來說就是指基金的發行與管理單位。</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總代理人</w:t>
      </w:r>
      <w:r w:rsidRPr="00CD5385">
        <w:rPr>
          <w:rFonts w:hint="eastAsia"/>
          <w:sz w:val="20"/>
          <w:szCs w:val="20"/>
        </w:rPr>
        <w:t xml:space="preserve"> </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負責境外基金在台灣的募集與銷售。境外基金公司可以自己成立在台灣的分公司來負責，或是與台灣的投信、投顧、證券經紀商等簽訂總代理契約，把這些業務交由簽約公司來負責。</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銷售機構：</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負責境外基金的銷售。因為境外基金屬於投信投顧業務，信託業扮演的角色只是銷售機構這一類型的終端角色，所以和信託公會的關係較弱，反而是和投信投顧公會的關係比較深厚。</w:t>
      </w:r>
      <w:r w:rsidRPr="00CD5385">
        <w:rPr>
          <w:rFonts w:hint="eastAsia"/>
          <w:sz w:val="20"/>
          <w:szCs w:val="20"/>
        </w:rPr>
        <w:t xml:space="preserve"> (</w:t>
      </w:r>
      <w:r w:rsidRPr="00CD5385">
        <w:rPr>
          <w:rFonts w:hint="eastAsia"/>
          <w:sz w:val="20"/>
          <w:szCs w:val="20"/>
        </w:rPr>
        <w:t>在考試的時候一定要看清楚題目，別看到信託公會就選下去喔</w:t>
      </w:r>
      <w:r w:rsidRPr="00CD5385">
        <w:rPr>
          <w:rFonts w:hint="eastAsia"/>
          <w:sz w:val="20"/>
          <w:szCs w:val="20"/>
        </w:rPr>
        <w:t xml:space="preserve">~) </w:t>
      </w:r>
      <w:r w:rsidRPr="00CD5385">
        <w:rPr>
          <w:rFonts w:hint="eastAsia"/>
          <w:sz w:val="20"/>
          <w:szCs w:val="20"/>
        </w:rPr>
        <w:t>因此信託業和總代理簽定的是銷售契約，而不是信託契約喔。此銷售契約亦可由銷售機構和總代理人、境外基金管理機構共同簽訂之。</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投資人：</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在總代理人制度下，這個境外基金投資的所有權原則上是屬於投資人的，但若是透過特定金錢信託之架構，由銀行</w:t>
      </w:r>
      <w:r w:rsidRPr="00CD5385">
        <w:rPr>
          <w:rFonts w:hint="eastAsia"/>
          <w:sz w:val="20"/>
          <w:szCs w:val="20"/>
        </w:rPr>
        <w:t>(</w:t>
      </w:r>
      <w:r w:rsidRPr="00CD5385">
        <w:rPr>
          <w:rFonts w:hint="eastAsia"/>
          <w:sz w:val="20"/>
          <w:szCs w:val="20"/>
        </w:rPr>
        <w:t>就是銷售機構啦</w:t>
      </w:r>
      <w:r w:rsidRPr="00CD5385">
        <w:rPr>
          <w:rFonts w:hint="eastAsia"/>
          <w:sz w:val="20"/>
          <w:szCs w:val="20"/>
        </w:rPr>
        <w:t>)</w:t>
      </w:r>
      <w:r w:rsidRPr="00CD5385">
        <w:rPr>
          <w:rFonts w:hint="eastAsia"/>
          <w:sz w:val="20"/>
          <w:szCs w:val="20"/>
        </w:rPr>
        <w:t>或是信託業來投資境外基金，這樣的話投資人和信託業或銀行的關係則為「信託關係」。</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注：上述所提及的內容有一個很常犯錯的考點，我將它整理在下面：</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簽訂總代理契約</w:t>
      </w:r>
      <w:r w:rsidRPr="00CD5385">
        <w:rPr>
          <w:rFonts w:hint="eastAsia"/>
          <w:sz w:val="20"/>
          <w:szCs w:val="20"/>
        </w:rPr>
        <w:t xml:space="preserve"> </w:t>
      </w:r>
      <w:r w:rsidRPr="00CD5385">
        <w:rPr>
          <w:rFonts w:hint="eastAsia"/>
          <w:sz w:val="20"/>
          <w:szCs w:val="20"/>
        </w:rPr>
        <w:t>→</w:t>
      </w:r>
      <w:r w:rsidRPr="00CD5385">
        <w:rPr>
          <w:rFonts w:hint="eastAsia"/>
          <w:sz w:val="20"/>
          <w:szCs w:val="20"/>
        </w:rPr>
        <w:t xml:space="preserve"> </w:t>
      </w:r>
      <w:r w:rsidRPr="00CD5385">
        <w:rPr>
          <w:rFonts w:hint="eastAsia"/>
          <w:sz w:val="20"/>
          <w:szCs w:val="20"/>
        </w:rPr>
        <w:t>境外基金公司</w:t>
      </w:r>
      <w:r w:rsidRPr="00CD5385">
        <w:rPr>
          <w:rFonts w:hint="eastAsia"/>
          <w:sz w:val="20"/>
          <w:szCs w:val="20"/>
        </w:rPr>
        <w:t xml:space="preserve"> &amp; </w:t>
      </w:r>
      <w:r w:rsidRPr="00CD5385">
        <w:rPr>
          <w:rFonts w:hint="eastAsia"/>
          <w:sz w:val="20"/>
          <w:szCs w:val="20"/>
        </w:rPr>
        <w:t>台灣投信、投顧、證券經紀商</w:t>
      </w:r>
      <w:r w:rsidRPr="00CD5385">
        <w:rPr>
          <w:rFonts w:hint="eastAsia"/>
          <w:sz w:val="20"/>
          <w:szCs w:val="20"/>
        </w:rPr>
        <w:t xml:space="preserve"> </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簽訂銷售契約</w:t>
      </w:r>
      <w:r w:rsidRPr="00CD5385">
        <w:rPr>
          <w:rFonts w:hint="eastAsia"/>
          <w:sz w:val="20"/>
          <w:szCs w:val="20"/>
        </w:rPr>
        <w:t xml:space="preserve">   </w:t>
      </w:r>
      <w:r w:rsidRPr="00CD5385">
        <w:rPr>
          <w:rFonts w:hint="eastAsia"/>
          <w:sz w:val="20"/>
          <w:szCs w:val="20"/>
        </w:rPr>
        <w:t>→</w:t>
      </w:r>
      <w:r w:rsidRPr="00CD5385">
        <w:rPr>
          <w:rFonts w:hint="eastAsia"/>
          <w:sz w:val="20"/>
          <w:szCs w:val="20"/>
        </w:rPr>
        <w:t xml:space="preserve"> </w:t>
      </w:r>
      <w:r w:rsidRPr="00CD5385">
        <w:rPr>
          <w:rFonts w:hint="eastAsia"/>
          <w:sz w:val="20"/>
          <w:szCs w:val="20"/>
        </w:rPr>
        <w:t>境外基金公司總代理</w:t>
      </w:r>
      <w:r w:rsidRPr="00CD5385">
        <w:rPr>
          <w:rFonts w:hint="eastAsia"/>
          <w:sz w:val="20"/>
          <w:szCs w:val="20"/>
        </w:rPr>
        <w:t xml:space="preserve"> &amp; </w:t>
      </w:r>
      <w:r w:rsidRPr="00CD5385">
        <w:rPr>
          <w:rFonts w:hint="eastAsia"/>
          <w:sz w:val="20"/>
          <w:szCs w:val="20"/>
        </w:rPr>
        <w:t>信託業</w:t>
      </w:r>
      <w:r w:rsidRPr="00CD5385">
        <w:rPr>
          <w:rFonts w:hint="eastAsia"/>
          <w:sz w:val="20"/>
          <w:szCs w:val="20"/>
        </w:rPr>
        <w:tab/>
      </w:r>
      <w:r w:rsidRPr="00CD5385">
        <w:rPr>
          <w:rFonts w:hint="eastAsia"/>
          <w:sz w:val="20"/>
          <w:szCs w:val="20"/>
        </w:rPr>
        <w:tab/>
      </w:r>
      <w:r w:rsidRPr="00CD5385">
        <w:rPr>
          <w:rFonts w:hint="eastAsia"/>
          <w:sz w:val="20"/>
          <w:szCs w:val="20"/>
        </w:rPr>
        <w:tab/>
        <w:t xml:space="preserve">   </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以上便是簡單的複習，這是信託實務中最最基礎，也是最最容易考出來的考點之一，以後在判斷這類型的題目的時候，要看仔細信託的標的物究竟是什麼喔</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關於資格條件</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關於管理機構與基金的資格條件是幾乎必考的重點之一，同時也很容易背</w:t>
      </w:r>
      <w:r w:rsidRPr="00CD5385">
        <w:rPr>
          <w:rFonts w:hint="eastAsia"/>
          <w:sz w:val="20"/>
          <w:szCs w:val="20"/>
        </w:rPr>
        <w:t>(</w:t>
      </w:r>
      <w:r w:rsidRPr="00CD5385">
        <w:rPr>
          <w:rFonts w:hint="eastAsia"/>
          <w:sz w:val="20"/>
          <w:szCs w:val="20"/>
        </w:rPr>
        <w:t>我覺得還算容易</w:t>
      </w:r>
      <w:r w:rsidRPr="00CD5385">
        <w:rPr>
          <w:rFonts w:hint="eastAsia"/>
          <w:sz w:val="20"/>
          <w:szCs w:val="20"/>
        </w:rPr>
        <w:t>)</w:t>
      </w:r>
      <w:r w:rsidRPr="00CD5385">
        <w:rPr>
          <w:rFonts w:hint="eastAsia"/>
          <w:sz w:val="20"/>
          <w:szCs w:val="20"/>
        </w:rPr>
        <w:t>，下</w:t>
      </w:r>
      <w:r w:rsidRPr="00CD5385">
        <w:rPr>
          <w:rFonts w:hint="eastAsia"/>
          <w:sz w:val="20"/>
          <w:szCs w:val="20"/>
        </w:rPr>
        <w:lastRenderedPageBreak/>
        <w:t>面會幫同學們加註重點記號及底線，請各位同學務必讀熟下面的內容喔！</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境外基金管理機構必須要符合以下的條件：</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成立滿</w:t>
      </w:r>
      <w:r w:rsidRPr="00CD5385">
        <w:rPr>
          <w:rFonts w:hint="eastAsia"/>
          <w:sz w:val="20"/>
          <w:szCs w:val="20"/>
        </w:rPr>
        <w:t>2</w:t>
      </w:r>
      <w:r w:rsidRPr="00CD5385">
        <w:rPr>
          <w:rFonts w:hint="eastAsia"/>
          <w:sz w:val="20"/>
          <w:szCs w:val="20"/>
        </w:rPr>
        <w:t>年以上者。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所管理以公開募集方式集資投資於證券之基金總資產淨值超過</w:t>
      </w:r>
      <w:r w:rsidRPr="00CD5385">
        <w:rPr>
          <w:rFonts w:hint="eastAsia"/>
          <w:sz w:val="20"/>
          <w:szCs w:val="20"/>
        </w:rPr>
        <w:t>20</w:t>
      </w:r>
      <w:r w:rsidRPr="00CD5385">
        <w:rPr>
          <w:rFonts w:hint="eastAsia"/>
          <w:sz w:val="20"/>
          <w:szCs w:val="20"/>
        </w:rPr>
        <w:t>億美元或等值之外幣者。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最近</w:t>
      </w:r>
      <w:r w:rsidRPr="00CD5385">
        <w:rPr>
          <w:rFonts w:hint="eastAsia"/>
          <w:sz w:val="20"/>
          <w:szCs w:val="20"/>
        </w:rPr>
        <w:t>2</w:t>
      </w:r>
      <w:r w:rsidRPr="00CD5385">
        <w:rPr>
          <w:rFonts w:hint="eastAsia"/>
          <w:sz w:val="20"/>
          <w:szCs w:val="20"/>
        </w:rPr>
        <w:t>年未受當地主管機關處分並有紀錄在案者。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注：要怎麼記住以上的要點呢</w:t>
      </w:r>
      <w:r w:rsidRPr="00CD5385">
        <w:rPr>
          <w:rFonts w:hint="eastAsia"/>
          <w:sz w:val="20"/>
          <w:szCs w:val="20"/>
        </w:rPr>
        <w:t>?</w:t>
      </w:r>
      <w:r w:rsidRPr="00CD5385">
        <w:rPr>
          <w:rFonts w:hint="eastAsia"/>
          <w:sz w:val="20"/>
          <w:szCs w:val="20"/>
        </w:rPr>
        <w:t>有看到數字的部分都是「</w:t>
      </w:r>
      <w:r w:rsidRPr="00CD5385">
        <w:rPr>
          <w:rFonts w:hint="eastAsia"/>
          <w:sz w:val="20"/>
          <w:szCs w:val="20"/>
        </w:rPr>
        <w:t>2</w:t>
      </w:r>
      <w:r w:rsidRPr="00CD5385">
        <w:rPr>
          <w:rFonts w:hint="eastAsia"/>
          <w:sz w:val="20"/>
          <w:szCs w:val="20"/>
        </w:rPr>
        <w:t>」嘛。</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基金管理機構或其集團企業對增進我國資產管理業務有符合本會規定之具體貢獻，且經本會認可者。但基金註冊地與基金管理機構所在地為我國承認且公告者，得不受限制。</w:t>
      </w:r>
      <w:r w:rsidRPr="00CD5385">
        <w:rPr>
          <w:rFonts w:hint="eastAsia"/>
          <w:sz w:val="20"/>
          <w:szCs w:val="20"/>
        </w:rPr>
        <w:t>(</w:t>
      </w:r>
      <w:r w:rsidRPr="00CD5385">
        <w:rPr>
          <w:rFonts w:hint="eastAsia"/>
          <w:sz w:val="20"/>
          <w:szCs w:val="20"/>
        </w:rPr>
        <w:t>此處集團企業係指該基金管理機構所屬持股逾百分之五十之控股公司，或持股逾百分之五十之子公司，或屬同一控股公司持股逾百分之五十之子公司。</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境外基金條件</w:t>
      </w:r>
      <w:r w:rsidRPr="00CD5385">
        <w:rPr>
          <w:rFonts w:hint="eastAsia"/>
          <w:sz w:val="20"/>
          <w:szCs w:val="20"/>
        </w:rPr>
        <w:t>(</w:t>
      </w:r>
      <w:r w:rsidRPr="00CD5385">
        <w:rPr>
          <w:rFonts w:hint="eastAsia"/>
          <w:sz w:val="20"/>
          <w:szCs w:val="20"/>
        </w:rPr>
        <w:t>我把比較重要的部分放在前面，越重要越前面</w:t>
      </w:r>
      <w:r w:rsidRPr="00CD5385">
        <w:rPr>
          <w:rFonts w:hint="eastAsia"/>
          <w:sz w:val="20"/>
          <w:szCs w:val="20"/>
        </w:rPr>
        <w:t>)</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境外基金必須成立滿</w:t>
      </w:r>
      <w:r w:rsidRPr="00CD5385">
        <w:rPr>
          <w:rFonts w:hint="eastAsia"/>
          <w:sz w:val="20"/>
          <w:szCs w:val="20"/>
        </w:rPr>
        <w:t>1</w:t>
      </w:r>
      <w:r w:rsidRPr="00CD5385">
        <w:rPr>
          <w:rFonts w:hint="eastAsia"/>
          <w:sz w:val="20"/>
          <w:szCs w:val="20"/>
        </w:rPr>
        <w:t>年。先有管理機構</w:t>
      </w:r>
      <w:r w:rsidRPr="00CD5385">
        <w:rPr>
          <w:rFonts w:hint="eastAsia"/>
          <w:sz w:val="20"/>
          <w:szCs w:val="20"/>
        </w:rPr>
        <w:t>(</w:t>
      </w:r>
      <w:r w:rsidRPr="00CD5385">
        <w:rPr>
          <w:rFonts w:hint="eastAsia"/>
          <w:sz w:val="20"/>
          <w:szCs w:val="20"/>
        </w:rPr>
        <w:t>也就是境外基金公司</w:t>
      </w:r>
      <w:r w:rsidRPr="00CD5385">
        <w:rPr>
          <w:rFonts w:hint="eastAsia"/>
          <w:sz w:val="20"/>
          <w:szCs w:val="20"/>
        </w:rPr>
        <w:t>)</w:t>
      </w:r>
      <w:r w:rsidRPr="00CD5385">
        <w:rPr>
          <w:rFonts w:hint="eastAsia"/>
          <w:sz w:val="20"/>
          <w:szCs w:val="20"/>
        </w:rPr>
        <w:t>才會有基金，所以說基金公司成立的時間是</w:t>
      </w:r>
      <w:r w:rsidRPr="00CD5385">
        <w:rPr>
          <w:rFonts w:hint="eastAsia"/>
          <w:sz w:val="20"/>
          <w:szCs w:val="20"/>
        </w:rPr>
        <w:t>2</w:t>
      </w:r>
      <w:r w:rsidRPr="00CD5385">
        <w:rPr>
          <w:rFonts w:hint="eastAsia"/>
          <w:sz w:val="20"/>
          <w:szCs w:val="20"/>
        </w:rPr>
        <w:t>年喔，要比基金本身的</w:t>
      </w:r>
      <w:r w:rsidRPr="00CD5385">
        <w:rPr>
          <w:rFonts w:hint="eastAsia"/>
          <w:sz w:val="20"/>
          <w:szCs w:val="20"/>
        </w:rPr>
        <w:t>1</w:t>
      </w:r>
      <w:r w:rsidRPr="00CD5385">
        <w:rPr>
          <w:rFonts w:hint="eastAsia"/>
          <w:sz w:val="20"/>
          <w:szCs w:val="20"/>
        </w:rPr>
        <w:t>年還要久，這樣會比較好記憶一點。</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都說了，既然是「境外」，所以不得以新臺幣計價；同時現在也不得以人民幣計價喔。</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為了避險並提高投資的效益，所以可以進行衍伸性金融商品的交易，但是佔總體基金的比率不可以超過</w:t>
      </w:r>
      <w:r w:rsidRPr="00CD5385">
        <w:rPr>
          <w:rFonts w:hint="eastAsia"/>
          <w:sz w:val="20"/>
          <w:szCs w:val="20"/>
        </w:rPr>
        <w:t>40%</w:t>
      </w:r>
      <w:r w:rsidRPr="00CD5385">
        <w:rPr>
          <w:rFonts w:hint="eastAsia"/>
          <w:sz w:val="20"/>
          <w:szCs w:val="20"/>
        </w:rPr>
        <w:t>；並且不可以投資風險屬性偏高的黃金、商品現貨與不動產這三項。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國內投資人投資金額佔個別境外基金比率，原則上來說不可以超過</w:t>
      </w:r>
      <w:r w:rsidRPr="00CD5385">
        <w:rPr>
          <w:rFonts w:hint="eastAsia"/>
          <w:sz w:val="20"/>
          <w:szCs w:val="20"/>
        </w:rPr>
        <w:t>50%</w:t>
      </w:r>
      <w:r w:rsidRPr="00CD5385">
        <w:rPr>
          <w:rFonts w:hint="eastAsia"/>
          <w:sz w:val="20"/>
          <w:szCs w:val="20"/>
        </w:rPr>
        <w:t>以及投資於中華民國證券市場的比率也不可以超過</w:t>
      </w:r>
      <w:r w:rsidRPr="00CD5385">
        <w:rPr>
          <w:rFonts w:hint="eastAsia"/>
          <w:sz w:val="20"/>
          <w:szCs w:val="20"/>
        </w:rPr>
        <w:t>50%</w:t>
      </w:r>
      <w:r w:rsidRPr="00CD5385">
        <w:rPr>
          <w:rFonts w:hint="eastAsia"/>
          <w:sz w:val="20"/>
          <w:szCs w:val="20"/>
        </w:rPr>
        <w:t>。這樣其實也合理，要不然就不叫做「境外」基金了，會更像是「國內」基金呢。</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境外基金投資大陸地區證券市場之有價證券占該境外基金總投資之比率，不得超過</w:t>
      </w:r>
      <w:r w:rsidRPr="00CD5385">
        <w:rPr>
          <w:rFonts w:hint="eastAsia"/>
          <w:sz w:val="20"/>
          <w:szCs w:val="20"/>
        </w:rPr>
        <w:t>10%</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境外基金已經基金註冊地主管機關核准得以向不特定人募集者。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條件裡並不包括：需要通過信用評等！</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注：以上的重點越前面越常考，要注意的重點是數字、比率的部分，有很多數字雖然是死的</w:t>
      </w:r>
      <w:r w:rsidRPr="00CD5385">
        <w:rPr>
          <w:rFonts w:hint="eastAsia"/>
          <w:sz w:val="20"/>
          <w:szCs w:val="20"/>
        </w:rPr>
        <w:t>(</w:t>
      </w:r>
      <w:r w:rsidRPr="00CD5385">
        <w:rPr>
          <w:rFonts w:hint="eastAsia"/>
          <w:sz w:val="20"/>
          <w:szCs w:val="20"/>
        </w:rPr>
        <w:t>人為定出來的</w:t>
      </w:r>
      <w:r w:rsidRPr="00CD5385">
        <w:rPr>
          <w:rFonts w:hint="eastAsia"/>
          <w:sz w:val="20"/>
          <w:szCs w:val="20"/>
        </w:rPr>
        <w:t>)</w:t>
      </w:r>
      <w:r w:rsidRPr="00CD5385">
        <w:rPr>
          <w:rFonts w:hint="eastAsia"/>
          <w:sz w:val="20"/>
          <w:szCs w:val="20"/>
        </w:rPr>
        <w:t>但如果細細品味的話，其實有些比率是有邏輯性的，只要去記那些真的找不出邏輯關聯的數字或比率，例如：以後也會很常出現的</w:t>
      </w:r>
      <w:r w:rsidRPr="00CD5385">
        <w:rPr>
          <w:rFonts w:hint="eastAsia"/>
          <w:sz w:val="20"/>
          <w:szCs w:val="20"/>
        </w:rPr>
        <w:t>40%</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銷售前的規範：</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如同前面提到的，信託業是以特定金錢信託投資境外基金時的角色是屬於銷售機構，所以下面的規範都是與銷售層面有關係的規範：</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應製作投資人須知及公開說明書中文譯本予投資人，範本由投信投顧公會訂定</w:t>
      </w:r>
      <w:r w:rsidRPr="00CD5385">
        <w:rPr>
          <w:rFonts w:hint="eastAsia"/>
          <w:sz w:val="20"/>
          <w:szCs w:val="20"/>
        </w:rPr>
        <w:t>(</w:t>
      </w:r>
      <w:r w:rsidRPr="00CD5385">
        <w:rPr>
          <w:rFonts w:hint="eastAsia"/>
          <w:sz w:val="20"/>
          <w:szCs w:val="20"/>
        </w:rPr>
        <w:t>特別注意，是公開說明書；更加注意！是投信投顧公會！</w:t>
      </w:r>
      <w:r w:rsidRPr="00CD5385">
        <w:rPr>
          <w:rFonts w:hint="eastAsia"/>
          <w:sz w:val="20"/>
          <w:szCs w:val="20"/>
        </w:rPr>
        <w:t>)</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銷售機構應將自境外機構或總代理人收取之報酬、費用及其他利益告知投資人。</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總代理人及銷售機構，應充分知悉並評估客戶之投資知識、投資經驗、財務狀況及承受投資風險程度。</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應以顯著方式餘營業櫃檯標是的事項：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銀行辦理信託業務，應盡善良管理人之注意義務及忠實義務。</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信託財產經運用於存款以外之標的者，不受存款保險之保障。</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lastRenderedPageBreak/>
        <w:t>銀行不單保信託業務之管理或運用績效，委託人或受益人應自負盈虧。</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廣告與促銷規範：</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在進入以下主題前，要把主要的大方向先記住，後面的細項就比較容易理解了喔。大原則就是：保守、謹慎並且避免產生糾紛；基本的精神就是：不能做出任何的明示、暗示，讓投資人誤以為這個投資一定賺，也不能毫無顧忌地大肆做廣告宣傳，然後吸引了一堆不懂金融商品風險的投資人入坑。總之就是保守並且低調行事就對了！內容如下：</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不得使人誤信投資能夠保證本金之安全或保證獲利。</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不得提供贈品或其他利益來勸誘他人購買境外基金。</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不得為境外基金績效之預測</w:t>
      </w:r>
      <w:r w:rsidRPr="00CD5385">
        <w:rPr>
          <w:rFonts w:hint="eastAsia"/>
          <w:sz w:val="20"/>
          <w:szCs w:val="20"/>
        </w:rPr>
        <w:t>(</w:t>
      </w:r>
      <w:r w:rsidRPr="00CD5385">
        <w:rPr>
          <w:rFonts w:hint="eastAsia"/>
          <w:sz w:val="20"/>
          <w:szCs w:val="20"/>
        </w:rPr>
        <w:t>要特別注意！連預測都不行喔！</w:t>
      </w:r>
      <w:r w:rsidRPr="00CD5385">
        <w:rPr>
          <w:rFonts w:hint="eastAsia"/>
          <w:sz w:val="20"/>
          <w:szCs w:val="20"/>
        </w:rPr>
        <w:t>)</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不得涉及對新臺幣匯率走勢之臆測</w:t>
      </w:r>
      <w:r w:rsidRPr="00CD5385">
        <w:rPr>
          <w:rFonts w:hint="eastAsia"/>
          <w:sz w:val="20"/>
          <w:szCs w:val="20"/>
        </w:rPr>
        <w:t xml:space="preserve"> (</w:t>
      </w:r>
      <w:r w:rsidRPr="00CD5385">
        <w:rPr>
          <w:rFonts w:hint="eastAsia"/>
          <w:sz w:val="20"/>
          <w:szCs w:val="20"/>
        </w:rPr>
        <w:t>注意這個考點，連考過一年的筆者都留有印象就知道這裡有題目</w:t>
      </w:r>
      <w:r w:rsidRPr="00CD5385">
        <w:rPr>
          <w:rFonts w:hint="eastAsia"/>
          <w:sz w:val="20"/>
          <w:szCs w:val="20"/>
        </w:rPr>
        <w:t>)</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總代理人或銷售機構為境外基金之廣告、公開說明會及促銷，總代理應於事實發生後</w:t>
      </w:r>
      <w:r w:rsidRPr="00CD5385">
        <w:rPr>
          <w:rFonts w:hint="eastAsia"/>
          <w:sz w:val="20"/>
          <w:szCs w:val="20"/>
        </w:rPr>
        <w:t>10</w:t>
      </w:r>
      <w:r w:rsidRPr="00CD5385">
        <w:rPr>
          <w:rFonts w:hint="eastAsia"/>
          <w:sz w:val="20"/>
          <w:szCs w:val="20"/>
        </w:rPr>
        <w:t>日內向投信投顧同業公會</w:t>
      </w:r>
      <w:r w:rsidRPr="00CD5385">
        <w:rPr>
          <w:rFonts w:hint="eastAsia"/>
          <w:sz w:val="20"/>
          <w:szCs w:val="20"/>
        </w:rPr>
        <w:t>(</w:t>
      </w:r>
      <w:r w:rsidRPr="00CD5385">
        <w:rPr>
          <w:rFonts w:hint="eastAsia"/>
          <w:sz w:val="20"/>
          <w:szCs w:val="20"/>
        </w:rPr>
        <w:t>不是信託公會喔</w:t>
      </w:r>
      <w:r w:rsidRPr="00CD5385">
        <w:rPr>
          <w:rFonts w:hint="eastAsia"/>
          <w:sz w:val="20"/>
          <w:szCs w:val="20"/>
        </w:rPr>
        <w:t>~)</w:t>
      </w:r>
      <w:r w:rsidRPr="00CD5385">
        <w:rPr>
          <w:rFonts w:hint="eastAsia"/>
          <w:sz w:val="20"/>
          <w:szCs w:val="20"/>
        </w:rPr>
        <w:t>申報；所以是可以做廣告的，但是不能誇大不實，然後要記得申報。</w:t>
      </w:r>
      <w:r w:rsidRPr="00CD5385">
        <w:rPr>
          <w:rFonts w:hint="eastAsia"/>
          <w:sz w:val="20"/>
          <w:szCs w:val="20"/>
        </w:rPr>
        <w:t>(</w:t>
      </w:r>
      <w:r w:rsidRPr="00CD5385">
        <w:rPr>
          <w:rFonts w:hint="eastAsia"/>
          <w:sz w:val="20"/>
          <w:szCs w:val="20"/>
        </w:rPr>
        <w:t>還記得大原則嗎，廣告可以做，只要低調就好。</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交易的規範</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在進行各個信託交易的時候，有以下幾點事項要注意：</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關於費用的收取：</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信託業可收取的包含：轉換手續費、信託管理費。</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另外，信託業作為一銷售機構，還可以獲得所謂的「通路報酬」，包含了：申購手續費分成、經理費分成、銷售獎勵金、行銷贊助或教育訓練。</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關於交易紀錄的憑證：</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受託人收受信託資金之後，可發給信託憑證</w:t>
      </w:r>
      <w:r w:rsidRPr="00CD5385">
        <w:rPr>
          <w:rFonts w:hint="eastAsia"/>
          <w:sz w:val="20"/>
          <w:szCs w:val="20"/>
        </w:rPr>
        <w:t xml:space="preserve"> (</w:t>
      </w:r>
      <w:r w:rsidRPr="00CD5385">
        <w:rPr>
          <w:rFonts w:hint="eastAsia"/>
          <w:sz w:val="20"/>
          <w:szCs w:val="20"/>
        </w:rPr>
        <w:t>不是受益憑證喔，別搞混了</w:t>
      </w:r>
      <w:r w:rsidRPr="00CD5385">
        <w:rPr>
          <w:rFonts w:hint="eastAsia"/>
          <w:sz w:val="20"/>
          <w:szCs w:val="20"/>
        </w:rPr>
        <w:t>)</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除於信託契約、交易報告書或對帳單載明受益權以外，不得製作交付受益權證書、受益證券、受益憑證，以免造成誤會為有價證券；為什麼呢？因為境外基金並不是國內的這些機構發行的，所以信託業提供的指示屬於「交易明細紀錄」這類性質的東西而已，例如向是基金存摺，就是不能給受益憑證。</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境外基金因故終止或暫停在國募集及銷售，以單筆的方式投資者，得按原訂契約繼續持有；原以定期定額方式投資者，得按原訂契約金額繼續投資，為不得增加扣款日期或提高扣款金額。</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運用於境外結構型商品</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結構型商品其實就是指一個固定收益商品</w:t>
      </w:r>
      <w:r w:rsidRPr="00CD5385">
        <w:rPr>
          <w:rFonts w:hint="eastAsia"/>
          <w:sz w:val="20"/>
          <w:szCs w:val="20"/>
        </w:rPr>
        <w:t>(</w:t>
      </w:r>
      <w:r w:rsidRPr="00CD5385">
        <w:rPr>
          <w:rFonts w:hint="eastAsia"/>
          <w:sz w:val="20"/>
          <w:szCs w:val="20"/>
        </w:rPr>
        <w:t>例如：零息債券</w:t>
      </w:r>
      <w:r w:rsidRPr="00CD5385">
        <w:rPr>
          <w:rFonts w:hint="eastAsia"/>
          <w:sz w:val="20"/>
          <w:szCs w:val="20"/>
        </w:rPr>
        <w:t>)</w:t>
      </w:r>
      <w:r w:rsidRPr="00CD5385">
        <w:rPr>
          <w:rFonts w:hint="eastAsia"/>
          <w:sz w:val="20"/>
          <w:szCs w:val="20"/>
        </w:rPr>
        <w:t>加上一個衍伸性金融商品所組合而成，屬於比較複雜一些的金融商品，在信託討考試裡不用太過在意它內部詳細的架構設計，只要把一些業務規則記熟就可以了。由於它的複雜性，許多的投資人並不是真正了解這項商品，導致了</w:t>
      </w:r>
      <w:r w:rsidRPr="00CD5385">
        <w:rPr>
          <w:rFonts w:hint="eastAsia"/>
          <w:sz w:val="20"/>
          <w:szCs w:val="20"/>
        </w:rPr>
        <w:t>2008</w:t>
      </w:r>
      <w:r w:rsidRPr="00CD5385">
        <w:rPr>
          <w:rFonts w:hint="eastAsia"/>
          <w:sz w:val="20"/>
          <w:szCs w:val="20"/>
        </w:rPr>
        <w:t>年到</w:t>
      </w:r>
      <w:r w:rsidRPr="00CD5385">
        <w:rPr>
          <w:rFonts w:hint="eastAsia"/>
          <w:sz w:val="20"/>
          <w:szCs w:val="20"/>
        </w:rPr>
        <w:t>2009</w:t>
      </w:r>
      <w:r w:rsidRPr="00CD5385">
        <w:rPr>
          <w:rFonts w:hint="eastAsia"/>
          <w:sz w:val="20"/>
          <w:szCs w:val="20"/>
        </w:rPr>
        <w:t>年之間各類雷曼兄弟的連動債事件爆發，讓世界各的不少的投資人損失慘重，於是台灣主管機關在</w:t>
      </w:r>
      <w:r w:rsidRPr="00CD5385">
        <w:rPr>
          <w:rFonts w:hint="eastAsia"/>
          <w:sz w:val="20"/>
          <w:szCs w:val="20"/>
        </w:rPr>
        <w:t>2009</w:t>
      </w:r>
      <w:r w:rsidRPr="00CD5385">
        <w:rPr>
          <w:rFonts w:hint="eastAsia"/>
          <w:sz w:val="20"/>
          <w:szCs w:val="20"/>
        </w:rPr>
        <w:t>年制定了「境外結構型商品管理規則」，對於結構型商品的銷售進行更加嚴格的管制與規範。</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商品的審查和銷售</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lastRenderedPageBreak/>
        <w:t>計價的幣別以歐元、美元、新加坡幣、港幣、澳幣、紐西蘭幣、加幣、英鎊及日圓為限，注意！不含韓圜喔。</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需要接露的風險</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信託業辦理特定金錢信託業務投資資本類別的商品，有三種風險種類需要接露，包含考題中最常考的基本風險，另外還有不同商品風險與信用連結型商品風險。如果對金融工具不熟悉的同學可能會對這些風險的定義比較苦手，不是很容易記得清楚。下面我會把它整理一下，讓同學比較好記一些，在考試的時候要把握住關鍵字詞來判斷是哪一類型的風險喔：</w:t>
      </w:r>
    </w:p>
    <w:p w:rsidR="00CD5385" w:rsidRPr="00CD5385" w:rsidRDefault="00CD5385" w:rsidP="00E5497D">
      <w:pPr>
        <w:pStyle w:val="a3"/>
        <w:numPr>
          <w:ilvl w:val="0"/>
          <w:numId w:val="22"/>
        </w:numPr>
        <w:spacing w:line="276" w:lineRule="auto"/>
        <w:ind w:leftChars="0"/>
        <w:rPr>
          <w:sz w:val="20"/>
          <w:szCs w:val="20"/>
        </w:rPr>
      </w:pP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基本風險</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必定具有的風險</w:t>
      </w:r>
      <w:r w:rsidRPr="00CD5385">
        <w:rPr>
          <w:rFonts w:hint="eastAsia"/>
          <w:sz w:val="20"/>
          <w:szCs w:val="20"/>
        </w:rPr>
        <w:tab/>
      </w:r>
      <w:r w:rsidRPr="00CD5385">
        <w:rPr>
          <w:rFonts w:hint="eastAsia"/>
          <w:sz w:val="20"/>
          <w:szCs w:val="20"/>
        </w:rPr>
        <w:t>流動性風險：就是指賣不掉的風險</w:t>
      </w:r>
      <w:r w:rsidRPr="00CD5385">
        <w:rPr>
          <w:rFonts w:hint="eastAsia"/>
          <w:sz w:val="20"/>
          <w:szCs w:val="20"/>
        </w:rPr>
        <w:t xml:space="preserve"> (</w:t>
      </w:r>
      <w:r w:rsidRPr="00CD5385">
        <w:rPr>
          <w:rFonts w:hint="eastAsia"/>
          <w:sz w:val="20"/>
          <w:szCs w:val="20"/>
        </w:rPr>
        <w:t>贖回時無法保證成交的風險</w:t>
      </w:r>
      <w:r w:rsidRPr="00CD5385">
        <w:rPr>
          <w:rFonts w:hint="eastAsia"/>
          <w:sz w:val="20"/>
          <w:szCs w:val="20"/>
        </w:rPr>
        <w:t>)</w:t>
      </w:r>
      <w:r w:rsidRPr="00CD5385">
        <w:rPr>
          <w:rFonts w:hint="eastAsia"/>
          <w:sz w:val="20"/>
          <w:szCs w:val="20"/>
        </w:rPr>
        <w:t>。</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事件風險及交割風險。</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跟「境外」有關係</w:t>
      </w:r>
      <w:r w:rsidRPr="00CD5385">
        <w:rPr>
          <w:rFonts w:hint="eastAsia"/>
          <w:sz w:val="20"/>
          <w:szCs w:val="20"/>
        </w:rPr>
        <w:tab/>
      </w:r>
      <w:r w:rsidRPr="00CD5385">
        <w:rPr>
          <w:rFonts w:hint="eastAsia"/>
          <w:sz w:val="20"/>
          <w:szCs w:val="20"/>
        </w:rPr>
        <w:t>匯兌風險及國家風險。</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跟「債券」有關係</w:t>
      </w:r>
      <w:r w:rsidRPr="00CD5385">
        <w:rPr>
          <w:rFonts w:hint="eastAsia"/>
          <w:sz w:val="20"/>
          <w:szCs w:val="20"/>
        </w:rPr>
        <w:tab/>
      </w:r>
      <w:r w:rsidRPr="00CD5385">
        <w:rPr>
          <w:rFonts w:hint="eastAsia"/>
          <w:sz w:val="20"/>
          <w:szCs w:val="20"/>
        </w:rPr>
        <w:t>最低收益風險：可能的最低收益就是損失全部的本金和利息。</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委託人提前贖回的風險：這一類的商品若有保本保息的規定，通常是於「到期」時，所以如果投資人提前贖回，是不保本的，有可能會損及本金。</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利率風險及信用風險：跟債券有關係的商品就一定會伴隨著利率風險和信用風險，在保本保息的部分是由發行機構或是保證機構來承諾的，並不是受託銀行喔。記得當初雷曼兄弟銀行就是屬於發行機構，所以它的破產對其發行的結構性商品才會有如此毀滅性的打擊。</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不同商品風險</w:t>
      </w:r>
      <w:r w:rsidRPr="00CD5385">
        <w:rPr>
          <w:rFonts w:hint="eastAsia"/>
          <w:sz w:val="20"/>
          <w:szCs w:val="20"/>
        </w:rPr>
        <w:tab/>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包含：</w:t>
      </w:r>
      <w:r w:rsidRPr="00CD5385">
        <w:rPr>
          <w:rFonts w:hint="eastAsia"/>
          <w:sz w:val="20"/>
          <w:szCs w:val="20"/>
        </w:rPr>
        <w:tab/>
      </w:r>
      <w:r w:rsidRPr="00CD5385">
        <w:rPr>
          <w:rFonts w:hint="eastAsia"/>
          <w:sz w:val="20"/>
          <w:szCs w:val="20"/>
        </w:rPr>
        <w:t>本金轉換風險、通貨膨脹風險、再投資風險及閉鎖期風險</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信用連結型商品風險</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包含：</w:t>
      </w:r>
      <w:r w:rsidRPr="00CD5385">
        <w:rPr>
          <w:rFonts w:hint="eastAsia"/>
          <w:sz w:val="20"/>
          <w:szCs w:val="20"/>
        </w:rPr>
        <w:tab/>
      </w:r>
      <w:r w:rsidRPr="00CD5385">
        <w:rPr>
          <w:rFonts w:hint="eastAsia"/>
          <w:sz w:val="20"/>
          <w:szCs w:val="20"/>
        </w:rPr>
        <w:t>無法履行債務風險、破產風險及重整風險</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運用於境外結構型商品</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在信託法規的部分有一篇是在講關於稅的單元，這裡接著要說的是實務中會考到的稅賦部分，難易度也算是比較容易的，別太擔心。</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信託業的稅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營業稅：信託業的手續費收入須要繳納營業稅。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印花稅：以信託申請書代替信託手續費收入憑證者，信託業者應依法報繳印花稅。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投資人的稅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自然人：投資國外有價證券所發生的境外所得，免納所得稅，但在最低稅負制實施之後，這一類的境外所得還是須計入基本所得額。</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法人：總機構在我國的營利事業，對於信託收益應課徵營利事業所得稅。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預收款信託</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所謂的信託預收款是指消費者基於對廠商的信賴，進而預先給付廠商之消費款項，例如：某些知名的連鎖超商推出的儲值卡或是咖啡計杯服務，即是預收款。由於這樣的放是越來越便利與普及，不時也會傳出消費糾紛，所以近幾年來主管機關對於預收款項的管理業見趨嚴格。</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lastRenderedPageBreak/>
        <w:t>其餘的規範</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預收款是一種預先付款後再進行消費的款項，實務上包含了：禮券、電子點數、生前契約等。</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通常採用自益信託的方式，也就是服務提供者作為委託人同時也是受益人，若委託人、些業等其他原因無法履約時，信託財產之受益全依約定歸屬於未被履約之消費者。</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重要規定</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商品服務憑證</w:t>
      </w:r>
      <w:r w:rsidRPr="00CD5385">
        <w:rPr>
          <w:rFonts w:hint="eastAsia"/>
          <w:sz w:val="20"/>
          <w:szCs w:val="20"/>
        </w:rPr>
        <w:t xml:space="preserve"> (</w:t>
      </w:r>
      <w:r w:rsidRPr="00CD5385">
        <w:rPr>
          <w:rFonts w:hint="eastAsia"/>
          <w:sz w:val="20"/>
          <w:szCs w:val="20"/>
        </w:rPr>
        <w:t>禮券、儲值卡、預付卡等</w:t>
      </w:r>
      <w:r w:rsidRPr="00CD5385">
        <w:rPr>
          <w:rFonts w:hint="eastAsia"/>
          <w:sz w:val="20"/>
          <w:szCs w:val="20"/>
        </w:rPr>
        <w:t>)</w:t>
      </w:r>
      <w:r w:rsidRPr="00CD5385">
        <w:rPr>
          <w:rFonts w:hint="eastAsia"/>
          <w:sz w:val="20"/>
          <w:szCs w:val="20"/>
        </w:rPr>
        <w:t>在存續期間至少為</w:t>
      </w:r>
      <w:r w:rsidRPr="00CD5385">
        <w:rPr>
          <w:rFonts w:hint="eastAsia"/>
          <w:sz w:val="20"/>
          <w:szCs w:val="20"/>
        </w:rPr>
        <w:t>1</w:t>
      </w:r>
      <w:r w:rsidRPr="00CD5385">
        <w:rPr>
          <w:rFonts w:hint="eastAsia"/>
          <w:sz w:val="20"/>
          <w:szCs w:val="20"/>
        </w:rPr>
        <w:t>年以上。</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不得從事具有投資風險的運用。</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生前契約信託強制規定將</w:t>
      </w:r>
      <w:r w:rsidRPr="00CD5385">
        <w:rPr>
          <w:rFonts w:hint="eastAsia"/>
          <w:sz w:val="20"/>
          <w:szCs w:val="20"/>
        </w:rPr>
        <w:t>75%</w:t>
      </w:r>
      <w:r w:rsidRPr="00CD5385">
        <w:rPr>
          <w:rFonts w:hint="eastAsia"/>
          <w:sz w:val="20"/>
          <w:szCs w:val="20"/>
        </w:rPr>
        <w:t>的款項交付信託，若是發行禮券，則是依發行面額全額交付信託。</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預收款信託契約存續期間到期日</w:t>
      </w:r>
      <w:r w:rsidRPr="00CD5385">
        <w:rPr>
          <w:rFonts w:hint="eastAsia"/>
          <w:sz w:val="20"/>
          <w:szCs w:val="20"/>
        </w:rPr>
        <w:t>1</w:t>
      </w:r>
      <w:r w:rsidRPr="00CD5385">
        <w:rPr>
          <w:rFonts w:hint="eastAsia"/>
          <w:sz w:val="20"/>
          <w:szCs w:val="20"/>
        </w:rPr>
        <w:t>個月信託業應與廠商完成續約。</w:t>
      </w:r>
    </w:p>
    <w:p w:rsidR="00CD5385" w:rsidRPr="00CD5385" w:rsidRDefault="00CD5385" w:rsidP="00E5497D">
      <w:pPr>
        <w:pStyle w:val="a3"/>
        <w:numPr>
          <w:ilvl w:val="0"/>
          <w:numId w:val="22"/>
        </w:numPr>
        <w:spacing w:line="276" w:lineRule="auto"/>
        <w:ind w:leftChars="0"/>
        <w:rPr>
          <w:sz w:val="20"/>
          <w:szCs w:val="20"/>
        </w:rPr>
      </w:pPr>
      <w:r w:rsidRPr="00CD5385">
        <w:rPr>
          <w:rFonts w:hint="eastAsia"/>
          <w:sz w:val="20"/>
          <w:szCs w:val="20"/>
        </w:rPr>
        <w:t>廠商所收取的預收款至少按月逐筆結算造冊後，最遲於次月底前交付信託。</w:t>
      </w:r>
    </w:p>
    <w:p w:rsidR="008C16FA" w:rsidRDefault="008C16FA" w:rsidP="008C16FA">
      <w:pPr>
        <w:pStyle w:val="a3"/>
        <w:spacing w:before="240" w:line="276" w:lineRule="auto"/>
        <w:ind w:leftChars="-59" w:left="-142"/>
        <w:jc w:val="center"/>
        <w:rPr>
          <w:b/>
          <w:szCs w:val="20"/>
        </w:rPr>
      </w:pPr>
      <w:r>
        <w:rPr>
          <w:rFonts w:hint="eastAsia"/>
          <w:b/>
          <w:szCs w:val="20"/>
        </w:rPr>
        <w:t>企業員工持股信託</w:t>
      </w:r>
    </w:p>
    <w:p w:rsidR="008C16FA" w:rsidRDefault="008C16FA" w:rsidP="008C16FA">
      <w:pPr>
        <w:pStyle w:val="a3"/>
        <w:spacing w:before="240" w:line="276" w:lineRule="auto"/>
        <w:ind w:leftChars="59" w:left="142"/>
        <w:rPr>
          <w:sz w:val="20"/>
          <w:szCs w:val="20"/>
        </w:rPr>
      </w:pPr>
      <w:r>
        <w:rPr>
          <w:rFonts w:hint="eastAsia"/>
          <w:sz w:val="20"/>
          <w:szCs w:val="20"/>
        </w:rPr>
        <w:t>這個單元是信託實務中最簡單的單元，要把目標訂為本單元分數全拿喔。企業員工持股信託主要的題目會集中在持股會、代表人以及員工三者的角色上，還記得之前有請各位熟記的「委託人、受託人、受益人三者關係圖」嗎，這裡的題目會繞著這章關係圖打轉喔。還有要格外注意的是稅負的部分，不管是哪個單元的稅負都是考試比較常出錯的部分，請各位考生要多加留意。</w:t>
      </w:r>
    </w:p>
    <w:p w:rsidR="008C16FA" w:rsidRDefault="008C16FA" w:rsidP="008C16FA">
      <w:pPr>
        <w:pStyle w:val="a3"/>
        <w:tabs>
          <w:tab w:val="left" w:pos="-142"/>
        </w:tabs>
        <w:spacing w:before="240" w:line="276" w:lineRule="auto"/>
        <w:ind w:leftChars="-59" w:left="-142"/>
        <w:rPr>
          <w:b/>
          <w:szCs w:val="20"/>
        </w:rPr>
      </w:pPr>
      <w:r>
        <w:rPr>
          <w:rFonts w:hint="eastAsia"/>
          <w:b/>
          <w:szCs w:val="20"/>
        </w:rPr>
        <w:t>概念與架構</w:t>
      </w:r>
    </w:p>
    <w:p w:rsidR="008C16FA" w:rsidRDefault="008C16FA" w:rsidP="008C16FA">
      <w:pPr>
        <w:pStyle w:val="a3"/>
        <w:tabs>
          <w:tab w:val="left" w:pos="142"/>
        </w:tabs>
        <w:spacing w:before="240" w:line="276" w:lineRule="auto"/>
        <w:ind w:leftChars="59" w:left="142"/>
        <w:rPr>
          <w:sz w:val="20"/>
          <w:szCs w:val="20"/>
        </w:rPr>
      </w:pPr>
      <w:r>
        <w:rPr>
          <w:rFonts w:hint="eastAsia"/>
          <w:sz w:val="20"/>
          <w:szCs w:val="20"/>
        </w:rPr>
        <w:t>我國的企業員工持股信託是</w:t>
      </w:r>
      <w:r>
        <w:rPr>
          <w:rFonts w:hint="eastAsia"/>
          <w:sz w:val="20"/>
          <w:szCs w:val="20"/>
        </w:rPr>
        <w:t>1990</w:t>
      </w:r>
      <w:r>
        <w:rPr>
          <w:rFonts w:hint="eastAsia"/>
          <w:sz w:val="20"/>
          <w:szCs w:val="20"/>
        </w:rPr>
        <w:t>年時由中國信託投資公司</w:t>
      </w:r>
      <w:r>
        <w:rPr>
          <w:rFonts w:hint="eastAsia"/>
          <w:sz w:val="20"/>
          <w:szCs w:val="20"/>
        </w:rPr>
        <w:t>(</w:t>
      </w:r>
      <w:r>
        <w:rPr>
          <w:rFonts w:hint="eastAsia"/>
          <w:sz w:val="20"/>
          <w:szCs w:val="20"/>
        </w:rPr>
        <w:t>中國信託商業銀行的前身</w:t>
      </w:r>
      <w:r>
        <w:rPr>
          <w:rFonts w:hint="eastAsia"/>
          <w:sz w:val="20"/>
          <w:szCs w:val="20"/>
        </w:rPr>
        <w:t>)</w:t>
      </w:r>
      <w:r>
        <w:rPr>
          <w:rFonts w:hint="eastAsia"/>
          <w:sz w:val="20"/>
          <w:szCs w:val="20"/>
        </w:rPr>
        <w:t>參考美國的員工持股制度及</w:t>
      </w:r>
      <w:r w:rsidRPr="00400373">
        <w:rPr>
          <w:rFonts w:hint="eastAsia"/>
          <w:sz w:val="20"/>
          <w:szCs w:val="20"/>
          <w:u w:val="thick"/>
        </w:rPr>
        <w:t>日本的從業員持株信託制度</w:t>
      </w:r>
      <w:r>
        <w:rPr>
          <w:rFonts w:hint="eastAsia"/>
          <w:sz w:val="20"/>
          <w:szCs w:val="20"/>
        </w:rPr>
        <w:t>所設計而成的。開辦之初僅限國內第一類上市公司</w:t>
      </w:r>
      <w:r>
        <w:rPr>
          <w:rFonts w:hint="eastAsia"/>
          <w:sz w:val="20"/>
          <w:szCs w:val="20"/>
        </w:rPr>
        <w:t>(</w:t>
      </w:r>
      <w:r>
        <w:rPr>
          <w:rFonts w:hint="eastAsia"/>
          <w:sz w:val="20"/>
          <w:szCs w:val="20"/>
        </w:rPr>
        <w:t>現在已經刪除分類了喔</w:t>
      </w:r>
      <w:r>
        <w:rPr>
          <w:rFonts w:hint="eastAsia"/>
          <w:sz w:val="20"/>
          <w:szCs w:val="20"/>
        </w:rPr>
        <w:t>)</w:t>
      </w:r>
      <w:r>
        <w:rPr>
          <w:rFonts w:hint="eastAsia"/>
          <w:sz w:val="20"/>
          <w:szCs w:val="20"/>
        </w:rPr>
        <w:t>員工為開辦對象，後來主管機關才將適用對象擴大到現在的範圍。</w:t>
      </w:r>
    </w:p>
    <w:p w:rsidR="008C16FA" w:rsidRDefault="008C16FA" w:rsidP="008C16FA">
      <w:pPr>
        <w:pStyle w:val="a3"/>
        <w:tabs>
          <w:tab w:val="left" w:pos="142"/>
        </w:tabs>
        <w:spacing w:before="240" w:line="276" w:lineRule="auto"/>
        <w:ind w:leftChars="59" w:left="142"/>
        <w:rPr>
          <w:sz w:val="20"/>
          <w:szCs w:val="20"/>
        </w:rPr>
      </w:pPr>
      <w:r>
        <w:rPr>
          <w:rFonts w:hint="eastAsia"/>
          <w:sz w:val="20"/>
          <w:szCs w:val="20"/>
        </w:rPr>
        <w:t>接著先介紹基本概念，跟之前的單元一樣，把握住基礎的概念之後，各類型的衍伸題目就比較容易解題了。基本的概念就是：企業內的員工每個月都會從薪水中固定提撥資金信託給受託人，然後再由受託人集合運用投資於</w:t>
      </w:r>
      <w:r w:rsidRPr="00B832FD">
        <w:rPr>
          <w:rFonts w:hint="eastAsia"/>
          <w:sz w:val="20"/>
          <w:szCs w:val="20"/>
          <w:u w:val="thick"/>
        </w:rPr>
        <w:t>該企業</w:t>
      </w:r>
      <w:r>
        <w:rPr>
          <w:rFonts w:hint="eastAsia"/>
          <w:sz w:val="20"/>
          <w:szCs w:val="20"/>
        </w:rPr>
        <w:t>的股票，其中獲得的收益再依比例回饋給員工。這裡面的要素可以參考下方企業員工持股信託三方關係圖，以下重點考試中都會看到，要好好把握。</w:t>
      </w:r>
    </w:p>
    <w:p w:rsidR="008C16FA" w:rsidRDefault="008C16FA" w:rsidP="008C16FA">
      <w:pPr>
        <w:pStyle w:val="a3"/>
        <w:numPr>
          <w:ilvl w:val="0"/>
          <w:numId w:val="7"/>
        </w:numPr>
        <w:spacing w:before="240" w:line="276" w:lineRule="auto"/>
        <w:ind w:leftChars="0" w:left="622"/>
        <w:rPr>
          <w:sz w:val="20"/>
          <w:szCs w:val="20"/>
        </w:rPr>
      </w:pPr>
      <w:r w:rsidRPr="000C08F2">
        <w:rPr>
          <w:rFonts w:hint="eastAsia"/>
          <w:b/>
          <w:sz w:val="20"/>
          <w:szCs w:val="20"/>
        </w:rPr>
        <w:t>注：</w:t>
      </w:r>
      <w:r>
        <w:rPr>
          <w:rFonts w:hint="eastAsia"/>
          <w:sz w:val="20"/>
          <w:szCs w:val="20"/>
        </w:rPr>
        <w:t>此圖與原本的信託三方關係圖不同的關鍵點在「</w:t>
      </w:r>
      <w:r w:rsidRPr="00400373">
        <w:rPr>
          <w:rFonts w:hint="eastAsia"/>
          <w:sz w:val="20"/>
          <w:szCs w:val="20"/>
          <w:u w:val="thick"/>
        </w:rPr>
        <w:t>受託人</w:t>
      </w:r>
      <w:r>
        <w:rPr>
          <w:rFonts w:hint="eastAsia"/>
          <w:sz w:val="20"/>
          <w:szCs w:val="20"/>
        </w:rPr>
        <w:t>」與「</w:t>
      </w:r>
      <w:r w:rsidRPr="00400373">
        <w:rPr>
          <w:rFonts w:hint="eastAsia"/>
          <w:sz w:val="20"/>
          <w:szCs w:val="20"/>
          <w:u w:val="thick"/>
        </w:rPr>
        <w:t>受益人</w:t>
      </w:r>
      <w:r>
        <w:rPr>
          <w:rFonts w:hint="eastAsia"/>
          <w:sz w:val="20"/>
          <w:szCs w:val="20"/>
        </w:rPr>
        <w:t>」。員工持股信託是自益信託，所以受託人與受益人是同一人。</w:t>
      </w:r>
    </w:p>
    <w:p w:rsidR="008C16FA" w:rsidRDefault="008C16FA" w:rsidP="008C16FA">
      <w:pPr>
        <w:pStyle w:val="a3"/>
        <w:spacing w:before="240" w:line="276" w:lineRule="auto"/>
        <w:ind w:leftChars="0" w:left="622"/>
        <w:rPr>
          <w:sz w:val="20"/>
          <w:szCs w:val="20"/>
        </w:rPr>
      </w:pPr>
      <w:r>
        <w:rPr>
          <w:noProof/>
          <w:sz w:val="20"/>
          <w:szCs w:val="20"/>
        </w:rPr>
        <mc:AlternateContent>
          <mc:Choice Requires="wps">
            <w:drawing>
              <wp:anchor distT="0" distB="0" distL="114300" distR="114300" simplePos="0" relativeHeight="251660288" behindDoc="0" locked="0" layoutInCell="1" allowOverlap="1" wp14:anchorId="4D40A79D" wp14:editId="446AFF49">
                <wp:simplePos x="0" y="0"/>
                <wp:positionH relativeFrom="column">
                  <wp:posOffset>1167130</wp:posOffset>
                </wp:positionH>
                <wp:positionV relativeFrom="paragraph">
                  <wp:posOffset>346236</wp:posOffset>
                </wp:positionV>
                <wp:extent cx="1043305" cy="299720"/>
                <wp:effectExtent l="0" t="0" r="4445" b="5080"/>
                <wp:wrapNone/>
                <wp:docPr id="6" name="文字方塊 6"/>
                <wp:cNvGraphicFramePr/>
                <a:graphic xmlns:a="http://schemas.openxmlformats.org/drawingml/2006/main">
                  <a:graphicData uri="http://schemas.microsoft.com/office/word/2010/wordprocessingShape">
                    <wps:wsp>
                      <wps:cNvSpPr txBox="1"/>
                      <wps:spPr>
                        <a:xfrm>
                          <a:off x="0" y="0"/>
                          <a:ext cx="1043305" cy="299720"/>
                        </a:xfrm>
                        <a:prstGeom prst="rect">
                          <a:avLst/>
                        </a:prstGeom>
                        <a:solidFill>
                          <a:sysClr val="window" lastClr="FFFFFF"/>
                        </a:solidFill>
                        <a:ln w="6350">
                          <a:noFill/>
                        </a:ln>
                        <a:effectLst/>
                      </wps:spPr>
                      <wps:txbx>
                        <w:txbxContent>
                          <w:p w:rsidR="008C16FA" w:rsidRPr="0096593A" w:rsidRDefault="008C16FA" w:rsidP="008C16FA">
                            <w:pPr>
                              <w:jc w:val="center"/>
                              <w:rPr>
                                <w:rFonts w:ascii="標楷體" w:eastAsia="標楷體" w:hAnsi="標楷體"/>
                                <w:sz w:val="22"/>
                              </w:rPr>
                            </w:pPr>
                            <w:r w:rsidRPr="0096593A">
                              <w:rPr>
                                <w:rFonts w:ascii="標楷體" w:eastAsia="標楷體" w:hAnsi="標楷體" w:hint="eastAsia"/>
                                <w:sz w:val="22"/>
                              </w:rPr>
                              <w:t>持股會</w:t>
                            </w:r>
                            <w:r>
                              <w:rPr>
                                <w:rFonts w:ascii="標楷體" w:eastAsia="標楷體" w:hAnsi="標楷體" w:hint="eastAsia"/>
                                <w:sz w:val="22"/>
                              </w:rPr>
                              <w:t>代表人</w:t>
                            </w:r>
                          </w:p>
                          <w:p w:rsidR="008C16FA" w:rsidRDefault="008C16FA" w:rsidP="008C16FA"/>
                          <w:p w:rsidR="008C16FA" w:rsidRDefault="008C16FA" w:rsidP="008C16FA">
                            <w:r>
                              <w:rPr>
                                <w:rFonts w:hint="eastAsia"/>
                              </w:rPr>
                              <w:t>工公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40A79D" id="_x0000_t202" coordsize="21600,21600" o:spt="202" path="m,l,21600r21600,l21600,xe">
                <v:stroke joinstyle="miter"/>
                <v:path gradientshapeok="t" o:connecttype="rect"/>
              </v:shapetype>
              <v:shape id="文字方塊 6" o:spid="_x0000_s1026" type="#_x0000_t202" style="position:absolute;left:0;text-align:left;margin-left:91.9pt;margin-top:27.25pt;width:82.15pt;height:2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" fillcolor="window" stroked="f" strokeweight=".5pt">
                <v:textbox>
                  <w:txbxContent>
                    <w:p w:rsidR="008C16FA" w:rsidRPr="0096593A" w:rsidRDefault="008C16FA" w:rsidP="008C16FA">
                      <w:pPr>
                        <w:jc w:val="center"/>
                        <w:rPr>
                          <w:rFonts w:ascii="標楷體" w:eastAsia="標楷體" w:hAnsi="標楷體"/>
                          <w:sz w:val="22"/>
                        </w:rPr>
                      </w:pPr>
                      <w:r w:rsidRPr="0096593A">
                        <w:rPr>
                          <w:rFonts w:ascii="標楷體" w:eastAsia="標楷體" w:hAnsi="標楷體" w:hint="eastAsia"/>
                          <w:sz w:val="22"/>
                        </w:rPr>
                        <w:t>持股會</w:t>
                      </w:r>
                      <w:r>
                        <w:rPr>
                          <w:rFonts w:ascii="標楷體" w:eastAsia="標楷體" w:hAnsi="標楷體" w:hint="eastAsia"/>
                          <w:sz w:val="22"/>
                        </w:rPr>
                        <w:t>代表人</w:t>
                      </w:r>
                    </w:p>
                    <w:p w:rsidR="008C16FA" w:rsidRDefault="008C16FA" w:rsidP="008C16FA"/>
                    <w:p w:rsidR="008C16FA" w:rsidRDefault="008C16FA" w:rsidP="008C16FA">
                      <w:r>
                        <w:rPr>
                          <w:rFonts w:hint="eastAsia"/>
                        </w:rPr>
                        <w:t>工公</w:t>
                      </w:r>
                    </w:p>
                  </w:txbxContent>
                </v:textbox>
              </v:shape>
            </w:pict>
          </mc:Fallback>
        </mc:AlternateContent>
      </w:r>
    </w:p>
    <w:p w:rsidR="008C16FA" w:rsidRDefault="008C16FA" w:rsidP="008C16FA">
      <w:pPr>
        <w:pStyle w:val="a3"/>
        <w:tabs>
          <w:tab w:val="left" w:pos="142"/>
        </w:tabs>
        <w:spacing w:before="240" w:line="276" w:lineRule="auto"/>
        <w:ind w:leftChars="59" w:left="142"/>
        <w:jc w:val="cente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57D077C6" wp14:editId="738FC21D">
                <wp:simplePos x="0" y="0"/>
                <wp:positionH relativeFrom="column">
                  <wp:posOffset>4061130</wp:posOffset>
                </wp:positionH>
                <wp:positionV relativeFrom="paragraph">
                  <wp:posOffset>941705</wp:posOffset>
                </wp:positionV>
                <wp:extent cx="784225" cy="266065"/>
                <wp:effectExtent l="0" t="0" r="0" b="635"/>
                <wp:wrapNone/>
                <wp:docPr id="7" name="文字方塊 7"/>
                <wp:cNvGraphicFramePr/>
                <a:graphic xmlns:a="http://schemas.openxmlformats.org/drawingml/2006/main">
                  <a:graphicData uri="http://schemas.microsoft.com/office/word/2010/wordprocessingShape">
                    <wps:wsp>
                      <wps:cNvSpPr txBox="1"/>
                      <wps:spPr>
                        <a:xfrm>
                          <a:off x="0" y="0"/>
                          <a:ext cx="784225" cy="266065"/>
                        </a:xfrm>
                        <a:prstGeom prst="rect">
                          <a:avLst/>
                        </a:prstGeom>
                        <a:solidFill>
                          <a:sysClr val="window" lastClr="FFFFFF"/>
                        </a:solidFill>
                        <a:ln w="6350">
                          <a:noFill/>
                        </a:ln>
                        <a:effectLst/>
                      </wps:spPr>
                      <wps:txbx>
                        <w:txbxContent>
                          <w:p w:rsidR="008C16FA" w:rsidRPr="0096593A" w:rsidRDefault="008C16FA" w:rsidP="008C16FA">
                            <w:pPr>
                              <w:rPr>
                                <w:rFonts w:ascii="標楷體" w:eastAsia="標楷體" w:hAnsi="標楷體"/>
                                <w:sz w:val="22"/>
                              </w:rPr>
                            </w:pPr>
                            <w:r>
                              <w:rPr>
                                <w:rFonts w:ascii="標楷體" w:eastAsia="標楷體" w:hAnsi="標楷體" w:hint="eastAsia"/>
                                <w:sz w:val="22"/>
                              </w:rPr>
                              <w:t>信託資金</w:t>
                            </w:r>
                          </w:p>
                          <w:p w:rsidR="008C16FA" w:rsidRDefault="008C16FA" w:rsidP="008C16FA"/>
                          <w:p w:rsidR="008C16FA" w:rsidRDefault="008C16FA" w:rsidP="008C16FA">
                            <w:r>
                              <w:rPr>
                                <w:rFonts w:hint="eastAsia"/>
                              </w:rPr>
                              <w:t>工公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077C6" id="文字方塊 7" o:spid="_x0000_s1027" type="#_x0000_t202" style="position:absolute;left:0;text-align:left;margin-left:319.75pt;margin-top:74.15pt;width:61.7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" fillcolor="window" stroked="f" strokeweight=".5pt">
                <v:textbox>
                  <w:txbxContent>
                    <w:p w:rsidR="008C16FA" w:rsidRPr="0096593A" w:rsidRDefault="008C16FA" w:rsidP="008C16FA">
                      <w:pPr>
                        <w:rPr>
                          <w:rFonts w:ascii="標楷體" w:eastAsia="標楷體" w:hAnsi="標楷體"/>
                          <w:sz w:val="22"/>
                        </w:rPr>
                      </w:pPr>
                      <w:r>
                        <w:rPr>
                          <w:rFonts w:ascii="標楷體" w:eastAsia="標楷體" w:hAnsi="標楷體" w:hint="eastAsia"/>
                          <w:sz w:val="22"/>
                        </w:rPr>
                        <w:t>信託資金</w:t>
                      </w:r>
                    </w:p>
                    <w:p w:rsidR="008C16FA" w:rsidRDefault="008C16FA" w:rsidP="008C16FA"/>
                    <w:p w:rsidR="008C16FA" w:rsidRDefault="008C16FA" w:rsidP="008C16FA">
                      <w:r>
                        <w:rPr>
                          <w:rFonts w:hint="eastAsia"/>
                        </w:rPr>
                        <w:t>工公</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6D16D4E8" wp14:editId="1FF2CA95">
                <wp:simplePos x="0" y="0"/>
                <wp:positionH relativeFrom="column">
                  <wp:posOffset>2085137</wp:posOffset>
                </wp:positionH>
                <wp:positionV relativeFrom="paragraph">
                  <wp:posOffset>399415</wp:posOffset>
                </wp:positionV>
                <wp:extent cx="1043305" cy="299720"/>
                <wp:effectExtent l="0" t="0" r="4445" b="5080"/>
                <wp:wrapNone/>
                <wp:docPr id="8" name="文字方塊 8"/>
                <wp:cNvGraphicFramePr/>
                <a:graphic xmlns:a="http://schemas.openxmlformats.org/drawingml/2006/main">
                  <a:graphicData uri="http://schemas.microsoft.com/office/word/2010/wordprocessingShape">
                    <wps:wsp>
                      <wps:cNvSpPr txBox="1"/>
                      <wps:spPr>
                        <a:xfrm>
                          <a:off x="0" y="0"/>
                          <a:ext cx="1043305" cy="299720"/>
                        </a:xfrm>
                        <a:prstGeom prst="rect">
                          <a:avLst/>
                        </a:prstGeom>
                        <a:solidFill>
                          <a:sysClr val="window" lastClr="FFFFFF"/>
                        </a:solidFill>
                        <a:ln w="6350">
                          <a:noFill/>
                        </a:ln>
                        <a:effectLst/>
                      </wps:spPr>
                      <wps:txbx>
                        <w:txbxContent>
                          <w:p w:rsidR="008C16FA" w:rsidRPr="0096593A" w:rsidRDefault="008C16FA" w:rsidP="008C16FA">
                            <w:pPr>
                              <w:rPr>
                                <w:rFonts w:ascii="標楷體" w:eastAsia="標楷體" w:hAnsi="標楷體"/>
                                <w:sz w:val="22"/>
                              </w:rPr>
                            </w:pPr>
                            <w:r>
                              <w:rPr>
                                <w:rFonts w:ascii="標楷體" w:eastAsia="標楷體" w:hAnsi="標楷體" w:hint="eastAsia"/>
                                <w:noProof/>
                                <w:sz w:val="22"/>
                              </w:rPr>
                              <w:t>自益</w:t>
                            </w:r>
                            <w:r w:rsidRPr="0096593A">
                              <w:rPr>
                                <w:rFonts w:ascii="標楷體" w:eastAsia="標楷體" w:hAnsi="標楷體" w:hint="eastAsia"/>
                                <w:noProof/>
                                <w:sz w:val="22"/>
                              </w:rPr>
                              <w:t>信託契約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6D4E8" id="文字方塊 8" o:spid="_x0000_s1028" type="#_x0000_t202" style="position:absolute;left:0;text-align:left;margin-left:164.2pt;margin-top:31.45pt;width:82.15pt;height:2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" fillcolor="window" stroked="f" strokeweight=".5pt">
                <v:textbox>
                  <w:txbxContent>
                    <w:p w:rsidR="008C16FA" w:rsidRPr="0096593A" w:rsidRDefault="008C16FA" w:rsidP="008C16FA">
                      <w:pPr>
                        <w:rPr>
                          <w:rFonts w:ascii="標楷體" w:eastAsia="標楷體" w:hAnsi="標楷體"/>
                          <w:sz w:val="22"/>
                        </w:rPr>
                      </w:pPr>
                      <w:r>
                        <w:rPr>
                          <w:rFonts w:ascii="標楷體" w:eastAsia="標楷體" w:hAnsi="標楷體" w:hint="eastAsia"/>
                          <w:noProof/>
                          <w:sz w:val="22"/>
                        </w:rPr>
                        <w:t>自益</w:t>
                      </w:r>
                      <w:r w:rsidRPr="0096593A">
                        <w:rPr>
                          <w:rFonts w:ascii="標楷體" w:eastAsia="標楷體" w:hAnsi="標楷體" w:hint="eastAsia"/>
                          <w:noProof/>
                          <w:sz w:val="22"/>
                        </w:rPr>
                        <w:t>信託契約</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40528B2C" wp14:editId="39B1F70B">
                <wp:simplePos x="0" y="0"/>
                <wp:positionH relativeFrom="column">
                  <wp:posOffset>2202433</wp:posOffset>
                </wp:positionH>
                <wp:positionV relativeFrom="paragraph">
                  <wp:posOffset>1905127</wp:posOffset>
                </wp:positionV>
                <wp:extent cx="1967789" cy="299720"/>
                <wp:effectExtent l="0" t="0" r="0" b="5080"/>
                <wp:wrapNone/>
                <wp:docPr id="13" name="文字方塊 13"/>
                <wp:cNvGraphicFramePr/>
                <a:graphic xmlns:a="http://schemas.openxmlformats.org/drawingml/2006/main">
                  <a:graphicData uri="http://schemas.microsoft.com/office/word/2010/wordprocessingShape">
                    <wps:wsp>
                      <wps:cNvSpPr txBox="1"/>
                      <wps:spPr>
                        <a:xfrm>
                          <a:off x="0" y="0"/>
                          <a:ext cx="1967789" cy="299720"/>
                        </a:xfrm>
                        <a:prstGeom prst="rect">
                          <a:avLst/>
                        </a:prstGeom>
                        <a:solidFill>
                          <a:sysClr val="window" lastClr="FFFFFF"/>
                        </a:solidFill>
                        <a:ln w="6350">
                          <a:noFill/>
                        </a:ln>
                        <a:effectLst/>
                      </wps:spPr>
                      <wps:txbx>
                        <w:txbxContent>
                          <w:p w:rsidR="008C16FA" w:rsidRPr="0096593A" w:rsidRDefault="008C16FA" w:rsidP="008C16FA">
                            <w:pPr>
                              <w:rPr>
                                <w:rFonts w:ascii="標楷體" w:eastAsia="標楷體" w:hAnsi="標楷體"/>
                                <w:sz w:val="22"/>
                              </w:rPr>
                            </w:pPr>
                            <w:r>
                              <w:rPr>
                                <w:rFonts w:ascii="標楷體" w:eastAsia="標楷體" w:hAnsi="標楷體" w:hint="eastAsia"/>
                                <w:sz w:val="22"/>
                              </w:rPr>
                              <w:t>投資收益      信託業</w:t>
                            </w:r>
                          </w:p>
                          <w:p w:rsidR="008C16FA" w:rsidRDefault="008C16FA" w:rsidP="008C16FA"/>
                          <w:p w:rsidR="008C16FA" w:rsidRDefault="008C16FA" w:rsidP="008C16FA">
                            <w:r>
                              <w:rPr>
                                <w:rFonts w:hint="eastAsia"/>
                              </w:rPr>
                              <w:t>工公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28B2C" id="文字方塊 13" o:spid="_x0000_s1029" type="#_x0000_t202" style="position:absolute;left:0;text-align:left;margin-left:173.4pt;margin-top:150pt;width:154.9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" fillcolor="window" stroked="f" strokeweight=".5pt">
                <v:textbox>
                  <w:txbxContent>
                    <w:p w:rsidR="008C16FA" w:rsidRPr="0096593A" w:rsidRDefault="008C16FA" w:rsidP="008C16FA">
                      <w:pPr>
                        <w:rPr>
                          <w:rFonts w:ascii="標楷體" w:eastAsia="標楷體" w:hAnsi="標楷體"/>
                          <w:sz w:val="22"/>
                        </w:rPr>
                      </w:pPr>
                      <w:r>
                        <w:rPr>
                          <w:rFonts w:ascii="標楷體" w:eastAsia="標楷體" w:hAnsi="標楷體" w:hint="eastAsia"/>
                          <w:sz w:val="22"/>
                        </w:rPr>
                        <w:t>投資收益      信託業</w:t>
                      </w:r>
                    </w:p>
                    <w:p w:rsidR="008C16FA" w:rsidRDefault="008C16FA" w:rsidP="008C16FA"/>
                    <w:p w:rsidR="008C16FA" w:rsidRDefault="008C16FA" w:rsidP="008C16FA">
                      <w:r>
                        <w:rPr>
                          <w:rFonts w:hint="eastAsia"/>
                        </w:rPr>
                        <w:t>工公</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7B5F3596" wp14:editId="0E97BE78">
                <wp:simplePos x="0" y="0"/>
                <wp:positionH relativeFrom="column">
                  <wp:posOffset>855142</wp:posOffset>
                </wp:positionH>
                <wp:positionV relativeFrom="paragraph">
                  <wp:posOffset>2045335</wp:posOffset>
                </wp:positionV>
                <wp:extent cx="1043305" cy="299720"/>
                <wp:effectExtent l="0" t="0" r="4445" b="5080"/>
                <wp:wrapNone/>
                <wp:docPr id="9" name="文字方塊 9"/>
                <wp:cNvGraphicFramePr/>
                <a:graphic xmlns:a="http://schemas.openxmlformats.org/drawingml/2006/main">
                  <a:graphicData uri="http://schemas.microsoft.com/office/word/2010/wordprocessingShape">
                    <wps:wsp>
                      <wps:cNvSpPr txBox="1"/>
                      <wps:spPr>
                        <a:xfrm>
                          <a:off x="0" y="0"/>
                          <a:ext cx="1043305" cy="299720"/>
                        </a:xfrm>
                        <a:prstGeom prst="rect">
                          <a:avLst/>
                        </a:prstGeom>
                        <a:solidFill>
                          <a:sysClr val="window" lastClr="FFFFFF"/>
                        </a:solidFill>
                        <a:ln w="6350">
                          <a:noFill/>
                        </a:ln>
                        <a:effectLst/>
                      </wps:spPr>
                      <wps:txbx>
                        <w:txbxContent>
                          <w:p w:rsidR="008C16FA" w:rsidRPr="0096593A" w:rsidRDefault="008C16FA" w:rsidP="008C16FA">
                            <w:pPr>
                              <w:jc w:val="center"/>
                              <w:rPr>
                                <w:rFonts w:ascii="標楷體" w:eastAsia="標楷體" w:hAnsi="標楷體"/>
                                <w:sz w:val="22"/>
                              </w:rPr>
                            </w:pPr>
                            <w:r w:rsidRPr="0096593A">
                              <w:rPr>
                                <w:rFonts w:ascii="標楷體" w:eastAsia="標楷體" w:hAnsi="標楷體" w:hint="eastAsia"/>
                                <w:sz w:val="22"/>
                              </w:rPr>
                              <w:t>持股會員工</w:t>
                            </w:r>
                          </w:p>
                          <w:p w:rsidR="008C16FA" w:rsidRDefault="008C16FA" w:rsidP="008C16FA"/>
                          <w:p w:rsidR="008C16FA" w:rsidRDefault="008C16FA" w:rsidP="008C16FA">
                            <w:r>
                              <w:rPr>
                                <w:rFonts w:hint="eastAsia"/>
                              </w:rPr>
                              <w:t>工公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5F3596" id="文字方塊 9" o:spid="_x0000_s1030" type="#_x0000_t202" style="position:absolute;left:0;text-align:left;margin-left:67.35pt;margin-top:161.05pt;width:82.15pt;height:2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" fillcolor="window" stroked="f" strokeweight=".5pt">
                <v:textbox>
                  <w:txbxContent>
                    <w:p w:rsidR="008C16FA" w:rsidRPr="0096593A" w:rsidRDefault="008C16FA" w:rsidP="008C16FA">
                      <w:pPr>
                        <w:jc w:val="center"/>
                        <w:rPr>
                          <w:rFonts w:ascii="標楷體" w:eastAsia="標楷體" w:hAnsi="標楷體"/>
                          <w:sz w:val="22"/>
                        </w:rPr>
                      </w:pPr>
                      <w:r w:rsidRPr="0096593A">
                        <w:rPr>
                          <w:rFonts w:ascii="標楷體" w:eastAsia="標楷體" w:hAnsi="標楷體" w:hint="eastAsia"/>
                          <w:sz w:val="22"/>
                        </w:rPr>
                        <w:t>持股會員工</w:t>
                      </w:r>
                    </w:p>
                    <w:p w:rsidR="008C16FA" w:rsidRDefault="008C16FA" w:rsidP="008C16FA"/>
                    <w:p w:rsidR="008C16FA" w:rsidRDefault="008C16FA" w:rsidP="008C16FA">
                      <w:r>
                        <w:rPr>
                          <w:rFonts w:hint="eastAsia"/>
                        </w:rPr>
                        <w:t>工公</w:t>
                      </w:r>
                    </w:p>
                  </w:txbxContent>
                </v:textbox>
              </v:shape>
            </w:pict>
          </mc:Fallback>
        </mc:AlternateContent>
      </w:r>
      <w:r>
        <w:rPr>
          <w:noProof/>
          <w:sz w:val="20"/>
          <w:szCs w:val="20"/>
        </w:rPr>
        <w:drawing>
          <wp:inline distT="0" distB="0" distL="0" distR="0" wp14:anchorId="6E72C88C" wp14:editId="4484A396">
            <wp:extent cx="5376381" cy="2490716"/>
            <wp:effectExtent l="0" t="0" r="0" b="508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5381656" cy="2493160"/>
                    </a:xfrm>
                    <a:prstGeom prst="rect">
                      <a:avLst/>
                    </a:prstGeom>
                  </pic:spPr>
                </pic:pic>
              </a:graphicData>
            </a:graphic>
          </wp:inline>
        </w:drawing>
      </w:r>
    </w:p>
    <w:p w:rsidR="008C16FA" w:rsidRDefault="008C16FA" w:rsidP="008C16FA">
      <w:pPr>
        <w:pStyle w:val="a3"/>
        <w:numPr>
          <w:ilvl w:val="0"/>
          <w:numId w:val="1"/>
        </w:numPr>
        <w:spacing w:before="240" w:line="276" w:lineRule="auto"/>
        <w:ind w:leftChars="36" w:left="566"/>
        <w:rPr>
          <w:b/>
          <w:sz w:val="22"/>
          <w:szCs w:val="20"/>
        </w:rPr>
      </w:pPr>
      <w:r>
        <w:rPr>
          <w:rFonts w:hint="eastAsia"/>
          <w:b/>
          <w:sz w:val="22"/>
          <w:szCs w:val="20"/>
        </w:rPr>
        <w:t>角色</w:t>
      </w:r>
      <w:r>
        <w:rPr>
          <w:rFonts w:hint="eastAsia"/>
          <w:b/>
          <w:sz w:val="22"/>
          <w:szCs w:val="20"/>
        </w:rPr>
        <w:t>A</w:t>
      </w:r>
      <w:r>
        <w:rPr>
          <w:rFonts w:hint="eastAsia"/>
          <w:b/>
          <w:sz w:val="22"/>
          <w:szCs w:val="20"/>
        </w:rPr>
        <w:t>：員工持股會</w:t>
      </w:r>
    </w:p>
    <w:p w:rsidR="008C16FA" w:rsidRDefault="008C16FA" w:rsidP="008C16FA">
      <w:pPr>
        <w:pStyle w:val="a3"/>
        <w:spacing w:before="240" w:line="276" w:lineRule="auto"/>
        <w:ind w:leftChars="59" w:left="142"/>
        <w:rPr>
          <w:sz w:val="20"/>
          <w:szCs w:val="20"/>
        </w:rPr>
      </w:pPr>
      <w:r w:rsidRPr="00B832FD">
        <w:rPr>
          <w:rFonts w:hint="eastAsia"/>
          <w:b/>
          <w:sz w:val="20"/>
          <w:szCs w:val="20"/>
        </w:rPr>
        <w:t>員工</w:t>
      </w:r>
      <w:r>
        <w:rPr>
          <w:rFonts w:hint="eastAsia"/>
          <w:sz w:val="20"/>
          <w:szCs w:val="20"/>
        </w:rPr>
        <w:t>屬於</w:t>
      </w:r>
      <w:r w:rsidRPr="00B832FD">
        <w:rPr>
          <w:rFonts w:hint="eastAsia"/>
          <w:sz w:val="20"/>
          <w:szCs w:val="20"/>
          <w:u w:val="thick"/>
        </w:rPr>
        <w:t>委託人兼受益人</w:t>
      </w:r>
      <w:r>
        <w:rPr>
          <w:rFonts w:hint="eastAsia"/>
          <w:sz w:val="20"/>
          <w:szCs w:val="20"/>
        </w:rPr>
        <w:t>的角色</w:t>
      </w:r>
      <w:r>
        <w:rPr>
          <w:rFonts w:hint="eastAsia"/>
          <w:sz w:val="20"/>
          <w:szCs w:val="20"/>
        </w:rPr>
        <w:t>(</w:t>
      </w:r>
      <w:r>
        <w:rPr>
          <w:rFonts w:hint="eastAsia"/>
          <w:sz w:val="20"/>
          <w:szCs w:val="20"/>
        </w:rPr>
        <w:t>也就是</w:t>
      </w:r>
      <w:r w:rsidRPr="00B832FD">
        <w:rPr>
          <w:rFonts w:hint="eastAsia"/>
          <w:b/>
          <w:sz w:val="20"/>
          <w:szCs w:val="20"/>
        </w:rPr>
        <w:t>自益信託</w:t>
      </w:r>
      <w:r>
        <w:rPr>
          <w:rFonts w:hint="eastAsia"/>
          <w:sz w:val="20"/>
          <w:szCs w:val="20"/>
        </w:rPr>
        <w:t>啦</w:t>
      </w:r>
      <w:r>
        <w:rPr>
          <w:rFonts w:hint="eastAsia"/>
          <w:sz w:val="20"/>
          <w:szCs w:val="20"/>
        </w:rPr>
        <w:t>)</w:t>
      </w:r>
      <w:r>
        <w:rPr>
          <w:rFonts w:hint="eastAsia"/>
          <w:sz w:val="20"/>
          <w:szCs w:val="20"/>
        </w:rPr>
        <w:t>，本來應該各自與信託業簽訂信託契約的，但是實務上這樣操作的話程序實在多到太磨人了，於是就創造了「</w:t>
      </w:r>
      <w:r w:rsidRPr="00057584">
        <w:rPr>
          <w:rFonts w:hint="eastAsia"/>
          <w:sz w:val="20"/>
          <w:szCs w:val="20"/>
          <w:u w:val="thick"/>
        </w:rPr>
        <w:t>員工持股會</w:t>
      </w:r>
      <w:r>
        <w:rPr>
          <w:rFonts w:hint="eastAsia"/>
          <w:sz w:val="20"/>
          <w:szCs w:val="20"/>
        </w:rPr>
        <w:t>」這種類型的團體，並選出持股會的代表人，最終再由這位代表人與信託業</w:t>
      </w:r>
      <w:r>
        <w:rPr>
          <w:rFonts w:hint="eastAsia"/>
          <w:sz w:val="20"/>
          <w:szCs w:val="20"/>
        </w:rPr>
        <w:t>(</w:t>
      </w:r>
      <w:r>
        <w:rPr>
          <w:rFonts w:hint="eastAsia"/>
          <w:sz w:val="20"/>
          <w:szCs w:val="20"/>
        </w:rPr>
        <w:t>通常是指銀行的信託部門</w:t>
      </w:r>
      <w:r>
        <w:rPr>
          <w:rFonts w:hint="eastAsia"/>
          <w:sz w:val="20"/>
          <w:szCs w:val="20"/>
        </w:rPr>
        <w:t>)</w:t>
      </w:r>
      <w:r>
        <w:rPr>
          <w:rFonts w:hint="eastAsia"/>
          <w:sz w:val="20"/>
          <w:szCs w:val="20"/>
        </w:rPr>
        <w:t>簽訂信託契約。員工持股會的目的簡單來說就是為了簡化員工持股信託的眾多程序而生的團體，持股會的代表人就類似於選出一個人代表全體執行這些繁瑣的工作。</w:t>
      </w:r>
    </w:p>
    <w:p w:rsidR="008C16FA" w:rsidRDefault="008C16FA" w:rsidP="008C16FA">
      <w:pPr>
        <w:pStyle w:val="a3"/>
        <w:spacing w:before="240" w:line="276" w:lineRule="auto"/>
        <w:ind w:leftChars="59" w:left="142"/>
        <w:rPr>
          <w:sz w:val="20"/>
          <w:szCs w:val="20"/>
        </w:rPr>
      </w:pPr>
      <w:r>
        <w:rPr>
          <w:rFonts w:hint="eastAsia"/>
          <w:sz w:val="20"/>
          <w:szCs w:val="20"/>
        </w:rPr>
        <w:t>所以員工持股會的性質是屬於一種「</w:t>
      </w:r>
      <w:r w:rsidRPr="00057584">
        <w:rPr>
          <w:rFonts w:hint="eastAsia"/>
          <w:sz w:val="20"/>
          <w:szCs w:val="20"/>
          <w:u w:val="thick"/>
        </w:rPr>
        <w:t>非法人的任意團體</w:t>
      </w:r>
      <w:r>
        <w:rPr>
          <w:rFonts w:hint="eastAsia"/>
          <w:sz w:val="20"/>
          <w:szCs w:val="20"/>
        </w:rPr>
        <w:t>」，是由全體委託員工所組成，但並不具法律上的人格特性，所以無法成為契約的當事人。持股會的員工與受託銀行才是真正的「</w:t>
      </w:r>
      <w:r w:rsidRPr="00B832FD">
        <w:rPr>
          <w:rFonts w:hint="eastAsia"/>
          <w:sz w:val="20"/>
          <w:szCs w:val="20"/>
          <w:u w:val="thick"/>
        </w:rPr>
        <w:t>信託關係</w:t>
      </w:r>
      <w:r>
        <w:rPr>
          <w:rFonts w:hint="eastAsia"/>
          <w:sz w:val="20"/>
          <w:szCs w:val="20"/>
        </w:rPr>
        <w:t>」當事人，持股會與代表人指是屬於信託關係中的「</w:t>
      </w:r>
      <w:r w:rsidRPr="00B832FD">
        <w:rPr>
          <w:rFonts w:hint="eastAsia"/>
          <w:sz w:val="20"/>
          <w:szCs w:val="20"/>
          <w:u w:val="thick"/>
        </w:rPr>
        <w:t>關係人」</w:t>
      </w:r>
      <w:r>
        <w:rPr>
          <w:rFonts w:hint="eastAsia"/>
          <w:sz w:val="20"/>
          <w:szCs w:val="20"/>
        </w:rPr>
        <w:t>。</w:t>
      </w:r>
    </w:p>
    <w:p w:rsidR="008C16FA" w:rsidRDefault="008C16FA" w:rsidP="008C16FA">
      <w:pPr>
        <w:pStyle w:val="a3"/>
        <w:numPr>
          <w:ilvl w:val="0"/>
          <w:numId w:val="6"/>
        </w:numPr>
        <w:spacing w:before="240" w:line="276" w:lineRule="auto"/>
        <w:ind w:leftChars="0" w:left="993"/>
        <w:rPr>
          <w:b/>
          <w:sz w:val="20"/>
          <w:szCs w:val="20"/>
        </w:rPr>
      </w:pPr>
      <w:r>
        <w:rPr>
          <w:rFonts w:hint="eastAsia"/>
          <w:b/>
          <w:sz w:val="20"/>
          <w:szCs w:val="20"/>
        </w:rPr>
        <w:t>持股會代表人</w:t>
      </w:r>
      <w:r>
        <w:rPr>
          <w:rFonts w:hint="eastAsia"/>
          <w:b/>
          <w:sz w:val="20"/>
          <w:szCs w:val="20"/>
        </w:rPr>
        <w:t>(</w:t>
      </w:r>
      <w:r>
        <w:rPr>
          <w:rFonts w:hint="eastAsia"/>
          <w:b/>
          <w:sz w:val="20"/>
          <w:szCs w:val="20"/>
        </w:rPr>
        <w:t>契約關係人</w:t>
      </w:r>
      <w:r>
        <w:rPr>
          <w:rFonts w:hint="eastAsia"/>
          <w:b/>
          <w:sz w:val="20"/>
          <w:szCs w:val="20"/>
        </w:rPr>
        <w:t>)</w:t>
      </w:r>
      <w:r>
        <w:rPr>
          <w:rFonts w:hint="eastAsia"/>
          <w:b/>
          <w:sz w:val="20"/>
          <w:szCs w:val="20"/>
        </w:rPr>
        <w:t>：</w:t>
      </w:r>
    </w:p>
    <w:p w:rsidR="008C16FA" w:rsidRPr="004A615A" w:rsidRDefault="008C16FA" w:rsidP="008C16FA">
      <w:pPr>
        <w:pStyle w:val="a3"/>
        <w:spacing w:before="240" w:line="276" w:lineRule="auto"/>
        <w:ind w:leftChars="0" w:left="993"/>
        <w:rPr>
          <w:sz w:val="20"/>
          <w:szCs w:val="20"/>
        </w:rPr>
      </w:pPr>
      <w:r>
        <w:rPr>
          <w:rFonts w:hint="eastAsia"/>
          <w:sz w:val="20"/>
          <w:szCs w:val="20"/>
        </w:rPr>
        <w:t>白話來說就是</w:t>
      </w:r>
      <w:r w:rsidRPr="00B832FD">
        <w:rPr>
          <w:rFonts w:hint="eastAsia"/>
          <w:sz w:val="20"/>
          <w:szCs w:val="20"/>
          <w:u w:val="thick"/>
        </w:rPr>
        <w:t>代表員工與信託業簽訂契約</w:t>
      </w:r>
      <w:r>
        <w:rPr>
          <w:rFonts w:hint="eastAsia"/>
          <w:sz w:val="20"/>
          <w:szCs w:val="20"/>
        </w:rPr>
        <w:t>，並負責處理信託事務的指示、確認與協議等繁瑣工作，例如：關於公司提撥的獎助金，需要跟公司協訂出一套完整的獎勵條款與規範以及提撥的比例，這一部分也是由代表人跟公司簽訂協議書。</w:t>
      </w:r>
    </w:p>
    <w:p w:rsidR="008C16FA" w:rsidRPr="004A615A" w:rsidRDefault="008C16FA" w:rsidP="008C16FA">
      <w:pPr>
        <w:pStyle w:val="a3"/>
        <w:numPr>
          <w:ilvl w:val="0"/>
          <w:numId w:val="6"/>
        </w:numPr>
        <w:spacing w:before="240" w:line="276" w:lineRule="auto"/>
        <w:ind w:leftChars="0" w:left="993"/>
        <w:rPr>
          <w:b/>
          <w:sz w:val="20"/>
          <w:szCs w:val="20"/>
        </w:rPr>
      </w:pPr>
      <w:r>
        <w:rPr>
          <w:rFonts w:hint="eastAsia"/>
          <w:b/>
          <w:sz w:val="20"/>
          <w:szCs w:val="20"/>
        </w:rPr>
        <w:t>持股會會員</w:t>
      </w:r>
      <w:r>
        <w:rPr>
          <w:rFonts w:hint="eastAsia"/>
          <w:b/>
          <w:sz w:val="20"/>
          <w:szCs w:val="20"/>
        </w:rPr>
        <w:t>/</w:t>
      </w:r>
      <w:r>
        <w:rPr>
          <w:rFonts w:hint="eastAsia"/>
          <w:b/>
          <w:sz w:val="20"/>
          <w:szCs w:val="20"/>
        </w:rPr>
        <w:t>員工</w:t>
      </w:r>
      <w:r>
        <w:rPr>
          <w:rFonts w:hint="eastAsia"/>
          <w:b/>
          <w:sz w:val="20"/>
          <w:szCs w:val="20"/>
        </w:rPr>
        <w:t>(</w:t>
      </w:r>
      <w:r>
        <w:rPr>
          <w:rFonts w:hint="eastAsia"/>
          <w:b/>
          <w:sz w:val="20"/>
          <w:szCs w:val="20"/>
        </w:rPr>
        <w:t>契約當事人</w:t>
      </w:r>
      <w:r>
        <w:rPr>
          <w:rFonts w:hint="eastAsia"/>
          <w:b/>
          <w:sz w:val="20"/>
          <w:szCs w:val="20"/>
        </w:rPr>
        <w:t>)</w:t>
      </w:r>
      <w:r w:rsidRPr="004A615A">
        <w:rPr>
          <w:rFonts w:hint="eastAsia"/>
          <w:b/>
          <w:sz w:val="20"/>
          <w:szCs w:val="20"/>
        </w:rPr>
        <w:t xml:space="preserve"> </w:t>
      </w:r>
      <w:r>
        <w:rPr>
          <w:rFonts w:hint="eastAsia"/>
          <w:b/>
          <w:sz w:val="20"/>
          <w:szCs w:val="20"/>
        </w:rPr>
        <w:t>：</w:t>
      </w:r>
    </w:p>
    <w:p w:rsidR="008C16FA" w:rsidRPr="004A615A" w:rsidRDefault="008C16FA" w:rsidP="008C16FA">
      <w:pPr>
        <w:pStyle w:val="a3"/>
        <w:spacing w:before="240" w:line="276" w:lineRule="auto"/>
        <w:ind w:leftChars="0" w:left="993"/>
        <w:rPr>
          <w:sz w:val="20"/>
          <w:szCs w:val="20"/>
        </w:rPr>
      </w:pPr>
      <w:r>
        <w:rPr>
          <w:rFonts w:hint="eastAsia"/>
          <w:sz w:val="20"/>
          <w:szCs w:val="20"/>
        </w:rPr>
        <w:t>需為</w:t>
      </w:r>
      <w:r w:rsidRPr="00B832FD">
        <w:rPr>
          <w:rFonts w:hint="eastAsia"/>
          <w:sz w:val="20"/>
          <w:szCs w:val="20"/>
          <w:u w:val="thick"/>
        </w:rPr>
        <w:t>公司編制內的員工</w:t>
      </w:r>
      <w:r>
        <w:rPr>
          <w:rFonts w:hint="eastAsia"/>
          <w:sz w:val="20"/>
          <w:szCs w:val="20"/>
        </w:rPr>
        <w:t>，也是真真正正的委託人與受益人，需要自負盈虧。另外值得注意的是員工雖可以依意願自由申請加入，但加入與退出持股會時都需要</w:t>
      </w:r>
      <w:r w:rsidRPr="00B832FD">
        <w:rPr>
          <w:rFonts w:hint="eastAsia"/>
          <w:sz w:val="20"/>
          <w:szCs w:val="20"/>
          <w:u w:val="thick"/>
        </w:rPr>
        <w:t>代表人審核</w:t>
      </w:r>
      <w:r>
        <w:rPr>
          <w:rFonts w:hint="eastAsia"/>
          <w:sz w:val="20"/>
          <w:szCs w:val="20"/>
        </w:rPr>
        <w:t>通過才行。</w:t>
      </w:r>
    </w:p>
    <w:p w:rsidR="008C16FA" w:rsidRPr="007E5AFC" w:rsidRDefault="008C16FA" w:rsidP="008C16FA">
      <w:pPr>
        <w:pStyle w:val="a3"/>
        <w:numPr>
          <w:ilvl w:val="0"/>
          <w:numId w:val="1"/>
        </w:numPr>
        <w:spacing w:before="240" w:line="276" w:lineRule="auto"/>
        <w:ind w:leftChars="36" w:left="566"/>
        <w:rPr>
          <w:b/>
          <w:sz w:val="22"/>
          <w:szCs w:val="20"/>
        </w:rPr>
      </w:pPr>
      <w:r>
        <w:rPr>
          <w:rFonts w:hint="eastAsia"/>
          <w:b/>
          <w:sz w:val="22"/>
          <w:szCs w:val="20"/>
        </w:rPr>
        <w:t>角色</w:t>
      </w:r>
      <w:r>
        <w:rPr>
          <w:rFonts w:hint="eastAsia"/>
          <w:b/>
          <w:sz w:val="22"/>
          <w:szCs w:val="20"/>
        </w:rPr>
        <w:t>B</w:t>
      </w:r>
      <w:r>
        <w:rPr>
          <w:rFonts w:hint="eastAsia"/>
          <w:b/>
          <w:sz w:val="22"/>
          <w:szCs w:val="20"/>
        </w:rPr>
        <w:t>：信託業</w:t>
      </w:r>
    </w:p>
    <w:p w:rsidR="008C16FA" w:rsidRDefault="008C16FA" w:rsidP="008C16FA">
      <w:pPr>
        <w:pStyle w:val="a3"/>
        <w:spacing w:before="240" w:line="276" w:lineRule="auto"/>
        <w:ind w:leftChars="59" w:left="142"/>
        <w:rPr>
          <w:sz w:val="20"/>
          <w:szCs w:val="20"/>
        </w:rPr>
      </w:pPr>
      <w:r>
        <w:rPr>
          <w:rFonts w:hint="eastAsia"/>
          <w:sz w:val="20"/>
          <w:szCs w:val="20"/>
        </w:rPr>
        <w:t>信託業為受託人，員工持股信託性質上屬於</w:t>
      </w:r>
      <w:r w:rsidRPr="00400373">
        <w:rPr>
          <w:rFonts w:hint="eastAsia"/>
          <w:b/>
          <w:sz w:val="20"/>
          <w:szCs w:val="20"/>
          <w:u w:val="thick"/>
        </w:rPr>
        <w:t>金錢信託</w:t>
      </w:r>
      <w:r>
        <w:rPr>
          <w:rFonts w:hint="eastAsia"/>
          <w:sz w:val="20"/>
          <w:szCs w:val="20"/>
        </w:rPr>
        <w:t>、</w:t>
      </w:r>
      <w:r w:rsidRPr="00400373">
        <w:rPr>
          <w:rFonts w:hint="eastAsia"/>
          <w:b/>
          <w:sz w:val="20"/>
          <w:szCs w:val="20"/>
          <w:u w:val="thick"/>
        </w:rPr>
        <w:t>自益信託</w:t>
      </w:r>
      <w:r>
        <w:rPr>
          <w:rFonts w:hint="eastAsia"/>
          <w:sz w:val="20"/>
          <w:szCs w:val="20"/>
        </w:rPr>
        <w:t>、</w:t>
      </w:r>
      <w:r w:rsidRPr="00400373">
        <w:rPr>
          <w:rFonts w:hint="eastAsia"/>
          <w:b/>
          <w:sz w:val="20"/>
          <w:szCs w:val="20"/>
          <w:u w:val="thick"/>
        </w:rPr>
        <w:t>準集團信託</w:t>
      </w:r>
      <w:r>
        <w:rPr>
          <w:rFonts w:hint="eastAsia"/>
          <w:sz w:val="20"/>
          <w:szCs w:val="20"/>
        </w:rPr>
        <w:t>。其所要擔負的義務在前面單元都有提到，這裡就不再多家贅述。</w:t>
      </w:r>
    </w:p>
    <w:p w:rsidR="008C16FA" w:rsidRPr="00046B83" w:rsidRDefault="008C16FA" w:rsidP="008C16FA">
      <w:pPr>
        <w:pStyle w:val="a3"/>
        <w:numPr>
          <w:ilvl w:val="0"/>
          <w:numId w:val="7"/>
        </w:numPr>
        <w:spacing w:before="240" w:line="276" w:lineRule="auto"/>
        <w:ind w:leftChars="59" w:left="622"/>
        <w:rPr>
          <w:sz w:val="20"/>
          <w:szCs w:val="20"/>
        </w:rPr>
      </w:pPr>
      <w:r w:rsidRPr="00046B83">
        <w:rPr>
          <w:rFonts w:hint="eastAsia"/>
          <w:b/>
          <w:sz w:val="20"/>
          <w:szCs w:val="20"/>
        </w:rPr>
        <w:t>注：</w:t>
      </w:r>
      <w:r w:rsidRPr="00046B83">
        <w:rPr>
          <w:rFonts w:hint="eastAsia"/>
          <w:sz w:val="20"/>
          <w:szCs w:val="20"/>
        </w:rPr>
        <w:t>這裡會有一種類型的題目是：「企業員工持股信託是屬於哪一種類型的信託？」如果答案有「金錢信託、自益信託、準集團信託」的話，選起來就對了。一般比較常考的是</w:t>
      </w:r>
      <w:r w:rsidRPr="00400373">
        <w:rPr>
          <w:rFonts w:hint="eastAsia"/>
          <w:sz w:val="20"/>
          <w:szCs w:val="20"/>
          <w:u w:val="thick"/>
        </w:rPr>
        <w:t>自益信託</w:t>
      </w:r>
      <w:r w:rsidRPr="00046B83">
        <w:rPr>
          <w:rFonts w:hint="eastAsia"/>
          <w:sz w:val="20"/>
          <w:szCs w:val="20"/>
        </w:rPr>
        <w:t>的概念，別記錯了喔。</w:t>
      </w:r>
    </w:p>
    <w:p w:rsidR="008C16FA" w:rsidRDefault="008C16FA" w:rsidP="008C16FA">
      <w:pPr>
        <w:pStyle w:val="a3"/>
        <w:numPr>
          <w:ilvl w:val="0"/>
          <w:numId w:val="1"/>
        </w:numPr>
        <w:spacing w:before="240" w:line="276" w:lineRule="auto"/>
        <w:ind w:leftChars="0" w:left="567"/>
        <w:rPr>
          <w:b/>
          <w:sz w:val="22"/>
          <w:szCs w:val="20"/>
        </w:rPr>
      </w:pPr>
      <w:r w:rsidRPr="009E0733">
        <w:rPr>
          <w:rFonts w:hint="eastAsia"/>
          <w:b/>
          <w:sz w:val="22"/>
          <w:szCs w:val="20"/>
        </w:rPr>
        <w:lastRenderedPageBreak/>
        <w:t>信託資產的範圍，包括：</w:t>
      </w:r>
    </w:p>
    <w:p w:rsidR="008C16FA" w:rsidRDefault="008C16FA" w:rsidP="008C16FA">
      <w:pPr>
        <w:pStyle w:val="a3"/>
        <w:numPr>
          <w:ilvl w:val="0"/>
          <w:numId w:val="2"/>
        </w:numPr>
        <w:spacing w:before="240" w:line="276" w:lineRule="auto"/>
        <w:ind w:leftChars="0" w:left="993"/>
        <w:rPr>
          <w:sz w:val="20"/>
          <w:szCs w:val="20"/>
        </w:rPr>
      </w:pPr>
      <w:r w:rsidRPr="0026255D">
        <w:rPr>
          <w:rFonts w:hint="eastAsia"/>
          <w:b/>
          <w:sz w:val="20"/>
          <w:szCs w:val="20"/>
        </w:rPr>
        <w:t>薪資提存金</w:t>
      </w:r>
      <w:r>
        <w:rPr>
          <w:rFonts w:hint="eastAsia"/>
          <w:sz w:val="20"/>
          <w:szCs w:val="20"/>
        </w:rPr>
        <w:t>：因為這筆錢是員工自掏腰包所產生的資產，而且還只能用於投資原公司，所以是自由加入。關於提撥的金額，原則上是固定的，但還是可以</w:t>
      </w:r>
      <w:r w:rsidRPr="0026255D">
        <w:rPr>
          <w:rFonts w:hint="eastAsia"/>
          <w:sz w:val="20"/>
          <w:szCs w:val="20"/>
          <w:u w:val="thick"/>
        </w:rPr>
        <w:t>隨時額外追加提存金額</w:t>
      </w:r>
      <w:r>
        <w:rPr>
          <w:rFonts w:hint="eastAsia"/>
          <w:sz w:val="20"/>
          <w:szCs w:val="20"/>
        </w:rPr>
        <w:t>喔。</w:t>
      </w:r>
    </w:p>
    <w:p w:rsidR="008C16FA" w:rsidRDefault="008C16FA" w:rsidP="008C16FA">
      <w:pPr>
        <w:pStyle w:val="a3"/>
        <w:numPr>
          <w:ilvl w:val="0"/>
          <w:numId w:val="2"/>
        </w:numPr>
        <w:spacing w:before="240" w:line="276" w:lineRule="auto"/>
        <w:ind w:leftChars="0" w:left="993"/>
        <w:rPr>
          <w:sz w:val="20"/>
          <w:szCs w:val="20"/>
        </w:rPr>
      </w:pPr>
      <w:r>
        <w:rPr>
          <w:rFonts w:hint="eastAsia"/>
          <w:sz w:val="20"/>
          <w:szCs w:val="20"/>
        </w:rPr>
        <w:t>年終獎金、特別提存金、紅利提存金</w:t>
      </w:r>
      <w:r w:rsidRPr="0063634F">
        <w:rPr>
          <w:rFonts w:hint="eastAsia"/>
          <w:sz w:val="20"/>
          <w:szCs w:val="20"/>
        </w:rPr>
        <w:t>。</w:t>
      </w:r>
    </w:p>
    <w:p w:rsidR="008C16FA" w:rsidRPr="00B832FD" w:rsidRDefault="008C16FA" w:rsidP="008C16FA">
      <w:pPr>
        <w:pStyle w:val="a3"/>
        <w:numPr>
          <w:ilvl w:val="0"/>
          <w:numId w:val="2"/>
        </w:numPr>
        <w:spacing w:before="240" w:line="276" w:lineRule="auto"/>
        <w:ind w:leftChars="0" w:left="993"/>
        <w:rPr>
          <w:sz w:val="20"/>
          <w:szCs w:val="20"/>
        </w:rPr>
      </w:pPr>
      <w:r w:rsidRPr="00400373">
        <w:rPr>
          <w:rFonts w:hint="eastAsia"/>
          <w:sz w:val="20"/>
          <w:szCs w:val="20"/>
          <w:u w:val="thick"/>
        </w:rPr>
        <w:t>現金增資認股提存金</w:t>
      </w:r>
      <w:r>
        <w:rPr>
          <w:rFonts w:hint="eastAsia"/>
          <w:sz w:val="20"/>
          <w:szCs w:val="20"/>
        </w:rPr>
        <w:t>：這個情況是指若遇到公司要現金增資，員工可以特別另外追加提存金來認購公司的股票，在信託的觀念哩，此時享有該新股認購權利之名義是則為「</w:t>
      </w:r>
      <w:r w:rsidRPr="00400373">
        <w:rPr>
          <w:rFonts w:hint="eastAsia"/>
          <w:b/>
          <w:sz w:val="20"/>
          <w:szCs w:val="20"/>
          <w:u w:val="thick"/>
        </w:rPr>
        <w:t>員工持股信託專戶</w:t>
      </w:r>
      <w:r>
        <w:rPr>
          <w:rFonts w:hint="eastAsia"/>
          <w:sz w:val="20"/>
          <w:szCs w:val="20"/>
        </w:rPr>
        <w:t>」。</w:t>
      </w:r>
    </w:p>
    <w:p w:rsidR="008C16FA" w:rsidRDefault="008C16FA" w:rsidP="008C16FA">
      <w:pPr>
        <w:pStyle w:val="a3"/>
        <w:numPr>
          <w:ilvl w:val="0"/>
          <w:numId w:val="1"/>
        </w:numPr>
        <w:spacing w:before="240" w:line="276" w:lineRule="auto"/>
        <w:ind w:leftChars="0" w:left="567"/>
        <w:rPr>
          <w:b/>
          <w:sz w:val="22"/>
          <w:szCs w:val="20"/>
        </w:rPr>
      </w:pPr>
      <w:r>
        <w:rPr>
          <w:rFonts w:hint="eastAsia"/>
          <w:b/>
          <w:sz w:val="22"/>
          <w:szCs w:val="20"/>
        </w:rPr>
        <w:t>特點與優點：</w:t>
      </w:r>
    </w:p>
    <w:p w:rsidR="008C16FA" w:rsidRPr="00B832FD" w:rsidRDefault="008C16FA" w:rsidP="008C16FA">
      <w:pPr>
        <w:pStyle w:val="a3"/>
        <w:spacing w:before="240" w:line="276" w:lineRule="auto"/>
        <w:ind w:leftChars="0" w:left="567"/>
        <w:rPr>
          <w:sz w:val="20"/>
          <w:szCs w:val="20"/>
        </w:rPr>
      </w:pPr>
      <w:r>
        <w:rPr>
          <w:rFonts w:hint="eastAsia"/>
          <w:sz w:val="20"/>
          <w:szCs w:val="20"/>
        </w:rPr>
        <w:t>基本上就是鼓勵員工成為公司的股東，以求在利益一致的情況下一起為公司奮鬥打拼，有下列會考出來的優點：</w:t>
      </w:r>
    </w:p>
    <w:p w:rsidR="008C16FA" w:rsidRDefault="008C16FA" w:rsidP="008C16FA">
      <w:pPr>
        <w:pStyle w:val="a3"/>
        <w:numPr>
          <w:ilvl w:val="0"/>
          <w:numId w:val="2"/>
        </w:numPr>
        <w:spacing w:line="276" w:lineRule="auto"/>
        <w:ind w:leftChars="0" w:left="993"/>
        <w:rPr>
          <w:sz w:val="20"/>
          <w:szCs w:val="20"/>
        </w:rPr>
      </w:pPr>
      <w:r>
        <w:rPr>
          <w:rFonts w:hint="eastAsia"/>
          <w:sz w:val="20"/>
          <w:szCs w:val="20"/>
        </w:rPr>
        <w:t>穩定公司的股權，健全企業經營。</w:t>
      </w:r>
    </w:p>
    <w:p w:rsidR="008C16FA" w:rsidRDefault="008C16FA" w:rsidP="008C16FA">
      <w:pPr>
        <w:pStyle w:val="a3"/>
        <w:numPr>
          <w:ilvl w:val="0"/>
          <w:numId w:val="2"/>
        </w:numPr>
        <w:spacing w:line="276" w:lineRule="auto"/>
        <w:ind w:leftChars="0" w:left="993"/>
        <w:rPr>
          <w:sz w:val="20"/>
          <w:szCs w:val="20"/>
        </w:rPr>
      </w:pPr>
      <w:r>
        <w:rPr>
          <w:rFonts w:hint="eastAsia"/>
          <w:sz w:val="20"/>
          <w:szCs w:val="20"/>
        </w:rPr>
        <w:t>促進員工的向心力，提高經營績效</w:t>
      </w:r>
      <w:r w:rsidRPr="0063634F">
        <w:rPr>
          <w:rFonts w:hint="eastAsia"/>
          <w:sz w:val="20"/>
          <w:szCs w:val="20"/>
        </w:rPr>
        <w:t>。</w:t>
      </w:r>
    </w:p>
    <w:p w:rsidR="008C16FA" w:rsidRPr="00B832FD" w:rsidRDefault="008C16FA" w:rsidP="008C16FA">
      <w:pPr>
        <w:pStyle w:val="a3"/>
        <w:numPr>
          <w:ilvl w:val="0"/>
          <w:numId w:val="2"/>
        </w:numPr>
        <w:spacing w:line="276" w:lineRule="auto"/>
        <w:ind w:leftChars="0" w:left="993"/>
        <w:rPr>
          <w:sz w:val="20"/>
          <w:szCs w:val="20"/>
        </w:rPr>
      </w:pPr>
      <w:r>
        <w:rPr>
          <w:rFonts w:hint="eastAsia"/>
          <w:sz w:val="20"/>
          <w:szCs w:val="20"/>
        </w:rPr>
        <w:t>降低員工的流動率，減少訓練成本</w:t>
      </w:r>
      <w:r w:rsidRPr="0063634F">
        <w:rPr>
          <w:rFonts w:hint="eastAsia"/>
          <w:sz w:val="20"/>
          <w:szCs w:val="20"/>
        </w:rPr>
        <w:t>。</w:t>
      </w:r>
    </w:p>
    <w:p w:rsidR="008C16FA" w:rsidRDefault="008C16FA" w:rsidP="008C16FA">
      <w:pPr>
        <w:pStyle w:val="a3"/>
        <w:numPr>
          <w:ilvl w:val="0"/>
          <w:numId w:val="2"/>
        </w:numPr>
        <w:spacing w:line="276" w:lineRule="auto"/>
        <w:ind w:leftChars="0" w:left="993"/>
        <w:rPr>
          <w:sz w:val="20"/>
          <w:szCs w:val="20"/>
        </w:rPr>
      </w:pPr>
      <w:r>
        <w:rPr>
          <w:rFonts w:hint="eastAsia"/>
          <w:sz w:val="20"/>
          <w:szCs w:val="20"/>
        </w:rPr>
        <w:t>促進勞資雙方的關係和諧。</w:t>
      </w:r>
    </w:p>
    <w:p w:rsidR="008C16FA" w:rsidRPr="00B832FD" w:rsidRDefault="008C16FA" w:rsidP="008C16FA">
      <w:pPr>
        <w:pStyle w:val="a3"/>
        <w:spacing w:line="276" w:lineRule="auto"/>
        <w:ind w:leftChars="0" w:left="993"/>
        <w:rPr>
          <w:sz w:val="20"/>
          <w:szCs w:val="20"/>
        </w:rPr>
      </w:pPr>
    </w:p>
    <w:p w:rsidR="008C16FA" w:rsidRPr="007E5AFC" w:rsidRDefault="008C16FA" w:rsidP="008C16FA">
      <w:pPr>
        <w:pStyle w:val="a3"/>
        <w:tabs>
          <w:tab w:val="left" w:pos="-142"/>
        </w:tabs>
        <w:spacing w:before="240" w:line="276" w:lineRule="auto"/>
        <w:ind w:leftChars="-59" w:left="-142"/>
        <w:rPr>
          <w:b/>
          <w:sz w:val="20"/>
          <w:szCs w:val="20"/>
        </w:rPr>
      </w:pPr>
      <w:r>
        <w:rPr>
          <w:rFonts w:hint="eastAsia"/>
          <w:b/>
          <w:szCs w:val="20"/>
        </w:rPr>
        <w:t>實務的規定</w:t>
      </w:r>
    </w:p>
    <w:p w:rsidR="008C16FA" w:rsidRPr="00B832FD" w:rsidRDefault="008C16FA" w:rsidP="008C16FA">
      <w:pPr>
        <w:pStyle w:val="a3"/>
        <w:tabs>
          <w:tab w:val="left" w:pos="142"/>
        </w:tabs>
        <w:spacing w:before="240" w:line="276" w:lineRule="auto"/>
        <w:ind w:leftChars="59" w:left="142"/>
        <w:rPr>
          <w:sz w:val="20"/>
          <w:szCs w:val="20"/>
        </w:rPr>
      </w:pPr>
      <w:r w:rsidRPr="00B832FD">
        <w:rPr>
          <w:rFonts w:hint="eastAsia"/>
          <w:sz w:val="20"/>
          <w:szCs w:val="20"/>
        </w:rPr>
        <w:t>企業員工持股信託在上述的前提架構之下，</w:t>
      </w:r>
      <w:r>
        <w:rPr>
          <w:rFonts w:hint="eastAsia"/>
          <w:sz w:val="20"/>
          <w:szCs w:val="20"/>
        </w:rPr>
        <w:t>與一般的金錢信託的結構相近，但其實務上的規定則有其獨特之處，下面我們來介紹關於企業員工持股信託的實務相關規範有哪些：</w:t>
      </w:r>
    </w:p>
    <w:p w:rsidR="008C16FA" w:rsidRPr="007E5AFC" w:rsidRDefault="008C16FA" w:rsidP="008C16FA">
      <w:pPr>
        <w:pStyle w:val="a3"/>
        <w:numPr>
          <w:ilvl w:val="0"/>
          <w:numId w:val="1"/>
        </w:numPr>
        <w:spacing w:before="240" w:line="276" w:lineRule="auto"/>
        <w:ind w:leftChars="59" w:left="622"/>
        <w:rPr>
          <w:b/>
          <w:sz w:val="22"/>
          <w:szCs w:val="20"/>
        </w:rPr>
      </w:pPr>
      <w:r>
        <w:rPr>
          <w:rFonts w:hint="eastAsia"/>
          <w:b/>
          <w:sz w:val="22"/>
          <w:szCs w:val="20"/>
        </w:rPr>
        <w:t>信託契約</w:t>
      </w:r>
    </w:p>
    <w:p w:rsidR="008C16FA" w:rsidRDefault="008C16FA" w:rsidP="008C16FA">
      <w:pPr>
        <w:pStyle w:val="a3"/>
        <w:numPr>
          <w:ilvl w:val="0"/>
          <w:numId w:val="3"/>
        </w:numPr>
        <w:spacing w:before="240" w:line="276" w:lineRule="auto"/>
        <w:ind w:leftChars="0" w:left="993"/>
        <w:rPr>
          <w:sz w:val="20"/>
          <w:szCs w:val="20"/>
        </w:rPr>
      </w:pPr>
      <w:r>
        <w:rPr>
          <w:rFonts w:hint="eastAsia"/>
          <w:sz w:val="20"/>
          <w:szCs w:val="20"/>
        </w:rPr>
        <w:t>員工持股信託契約的計載是向：前面的單元就有提到過了，這裡主要常考出來的考點是：</w:t>
      </w:r>
      <w:r w:rsidRPr="00EC32C7">
        <w:rPr>
          <w:rFonts w:hint="eastAsia"/>
          <w:b/>
          <w:sz w:val="20"/>
          <w:szCs w:val="20"/>
          <w:u w:val="thick"/>
        </w:rPr>
        <w:t>不得為收益之保證</w:t>
      </w:r>
      <w:r>
        <w:rPr>
          <w:rFonts w:hint="eastAsia"/>
          <w:sz w:val="20"/>
          <w:szCs w:val="20"/>
        </w:rPr>
        <w:t>。</w:t>
      </w:r>
    </w:p>
    <w:p w:rsidR="008C16FA" w:rsidRDefault="008C16FA" w:rsidP="008C16FA">
      <w:pPr>
        <w:pStyle w:val="a3"/>
        <w:numPr>
          <w:ilvl w:val="0"/>
          <w:numId w:val="3"/>
        </w:numPr>
        <w:spacing w:before="240" w:line="276" w:lineRule="auto"/>
        <w:ind w:leftChars="0" w:left="993"/>
        <w:rPr>
          <w:sz w:val="20"/>
          <w:szCs w:val="20"/>
        </w:rPr>
      </w:pPr>
      <w:r>
        <w:rPr>
          <w:rFonts w:hint="eastAsia"/>
          <w:sz w:val="20"/>
          <w:szCs w:val="20"/>
        </w:rPr>
        <w:t>退出時的處理作業：</w:t>
      </w:r>
    </w:p>
    <w:p w:rsidR="008C16FA" w:rsidRDefault="008C16FA" w:rsidP="00E5497D">
      <w:pPr>
        <w:pStyle w:val="a3"/>
        <w:numPr>
          <w:ilvl w:val="0"/>
          <w:numId w:val="24"/>
        </w:numPr>
        <w:spacing w:before="240" w:line="276" w:lineRule="auto"/>
        <w:ind w:leftChars="0"/>
        <w:rPr>
          <w:sz w:val="20"/>
          <w:szCs w:val="20"/>
        </w:rPr>
      </w:pPr>
      <w:r>
        <w:rPr>
          <w:rFonts w:hint="eastAsia"/>
          <w:sz w:val="20"/>
          <w:szCs w:val="20"/>
        </w:rPr>
        <w:t>需注意這些投資的所有權都是員工的，所以當員工</w:t>
      </w:r>
      <w:r w:rsidRPr="00EC32C7">
        <w:rPr>
          <w:rFonts w:hint="eastAsia"/>
          <w:sz w:val="20"/>
          <w:szCs w:val="20"/>
          <w:u w:val="thick"/>
        </w:rPr>
        <w:t>離職</w:t>
      </w:r>
      <w:r>
        <w:rPr>
          <w:rFonts w:hint="eastAsia"/>
          <w:sz w:val="20"/>
          <w:szCs w:val="20"/>
        </w:rPr>
        <w:t>、</w:t>
      </w:r>
      <w:r w:rsidRPr="00EC32C7">
        <w:rPr>
          <w:rFonts w:hint="eastAsia"/>
          <w:sz w:val="20"/>
          <w:szCs w:val="20"/>
          <w:u w:val="thick"/>
        </w:rPr>
        <w:t>退休</w:t>
      </w:r>
      <w:r>
        <w:rPr>
          <w:rFonts w:hint="eastAsia"/>
          <w:sz w:val="20"/>
          <w:szCs w:val="20"/>
        </w:rPr>
        <w:t>、</w:t>
      </w:r>
      <w:r w:rsidRPr="00EC32C7">
        <w:rPr>
          <w:rFonts w:hint="eastAsia"/>
          <w:sz w:val="20"/>
          <w:szCs w:val="20"/>
          <w:u w:val="thick"/>
        </w:rPr>
        <w:t>死亡</w:t>
      </w:r>
      <w:r>
        <w:rPr>
          <w:rFonts w:hint="eastAsia"/>
          <w:sz w:val="20"/>
          <w:szCs w:val="20"/>
        </w:rPr>
        <w:t>、</w:t>
      </w:r>
      <w:r w:rsidRPr="00EC32C7">
        <w:rPr>
          <w:rFonts w:hint="eastAsia"/>
          <w:sz w:val="20"/>
          <w:szCs w:val="20"/>
          <w:u w:val="thick"/>
        </w:rPr>
        <w:t>被解雇</w:t>
      </w:r>
      <w:r>
        <w:rPr>
          <w:rFonts w:hint="eastAsia"/>
          <w:sz w:val="20"/>
          <w:szCs w:val="20"/>
        </w:rPr>
        <w:t xml:space="preserve">( </w:t>
      </w:r>
      <w:r w:rsidRPr="00EC32C7">
        <w:rPr>
          <w:rFonts w:hint="eastAsia"/>
          <w:sz w:val="20"/>
          <w:szCs w:val="20"/>
          <w:u w:val="thick"/>
        </w:rPr>
        <w:t>不包含留職停薪</w:t>
      </w:r>
      <w:r>
        <w:rPr>
          <w:rFonts w:hint="eastAsia"/>
          <w:sz w:val="20"/>
          <w:szCs w:val="20"/>
        </w:rPr>
        <w:t xml:space="preserve"> )</w:t>
      </w:r>
      <w:r>
        <w:rPr>
          <w:rFonts w:hint="eastAsia"/>
          <w:sz w:val="20"/>
          <w:szCs w:val="20"/>
        </w:rPr>
        <w:t>時，會需要結算、返還給員工，有一部份企業在員工離職時也能夠動用，規定不一。</w:t>
      </w:r>
    </w:p>
    <w:p w:rsidR="008C16FA" w:rsidRDefault="008C16FA" w:rsidP="00E5497D">
      <w:pPr>
        <w:pStyle w:val="a3"/>
        <w:numPr>
          <w:ilvl w:val="0"/>
          <w:numId w:val="24"/>
        </w:numPr>
        <w:spacing w:before="240" w:line="276" w:lineRule="auto"/>
        <w:ind w:leftChars="0"/>
        <w:rPr>
          <w:sz w:val="20"/>
          <w:szCs w:val="20"/>
        </w:rPr>
      </w:pPr>
      <w:r>
        <w:rPr>
          <w:rFonts w:hint="eastAsia"/>
          <w:sz w:val="20"/>
          <w:szCs w:val="20"/>
        </w:rPr>
        <w:t>中途退出時，需要經過</w:t>
      </w:r>
      <w:r w:rsidRPr="00EC32C7">
        <w:rPr>
          <w:rFonts w:hint="eastAsia"/>
          <w:sz w:val="20"/>
          <w:szCs w:val="20"/>
          <w:u w:val="thick"/>
        </w:rPr>
        <w:t>持股會代表人審核通過</w:t>
      </w:r>
      <w:r>
        <w:rPr>
          <w:rFonts w:hint="eastAsia"/>
          <w:sz w:val="20"/>
          <w:szCs w:val="20"/>
        </w:rPr>
        <w:t>，信託財產的返還</w:t>
      </w:r>
      <w:r w:rsidRPr="00EC32C7">
        <w:rPr>
          <w:rFonts w:hint="eastAsia"/>
          <w:sz w:val="20"/>
          <w:szCs w:val="20"/>
          <w:u w:val="thick"/>
        </w:rPr>
        <w:t>得以財產運用現狀或是現金返還</w:t>
      </w:r>
      <w:r>
        <w:rPr>
          <w:rFonts w:hint="eastAsia"/>
          <w:sz w:val="20"/>
          <w:szCs w:val="20"/>
        </w:rPr>
        <w:t>，甚至可以</w:t>
      </w:r>
      <w:r w:rsidRPr="00EC32C7">
        <w:rPr>
          <w:rFonts w:hint="eastAsia"/>
          <w:sz w:val="20"/>
          <w:szCs w:val="20"/>
          <w:u w:val="thick"/>
        </w:rPr>
        <w:t>部份股票</w:t>
      </w:r>
      <w:r>
        <w:rPr>
          <w:rFonts w:hint="eastAsia"/>
          <w:sz w:val="20"/>
          <w:szCs w:val="20"/>
        </w:rPr>
        <w:t>、</w:t>
      </w:r>
      <w:r w:rsidRPr="00EC32C7">
        <w:rPr>
          <w:rFonts w:hint="eastAsia"/>
          <w:sz w:val="20"/>
          <w:szCs w:val="20"/>
          <w:u w:val="thick"/>
        </w:rPr>
        <w:t>部分現金</w:t>
      </w:r>
      <w:r>
        <w:rPr>
          <w:rFonts w:hint="eastAsia"/>
          <w:sz w:val="20"/>
          <w:szCs w:val="20"/>
        </w:rPr>
        <w:t>，是極具彈性的規則，並得以</w:t>
      </w:r>
      <w:r w:rsidRPr="00EC32C7">
        <w:rPr>
          <w:rFonts w:hint="eastAsia"/>
          <w:sz w:val="20"/>
          <w:szCs w:val="20"/>
          <w:u w:val="thick"/>
        </w:rPr>
        <w:t>直接轉入員工個人在集保公司開立之帳戶</w:t>
      </w:r>
      <w:r>
        <w:rPr>
          <w:rFonts w:hint="eastAsia"/>
          <w:sz w:val="20"/>
          <w:szCs w:val="20"/>
        </w:rPr>
        <w:t>。</w:t>
      </w:r>
    </w:p>
    <w:p w:rsidR="008C16FA" w:rsidRPr="00C80104" w:rsidRDefault="008C16FA" w:rsidP="00E5497D">
      <w:pPr>
        <w:pStyle w:val="a3"/>
        <w:numPr>
          <w:ilvl w:val="0"/>
          <w:numId w:val="24"/>
        </w:numPr>
        <w:spacing w:before="240" w:line="276" w:lineRule="auto"/>
        <w:ind w:leftChars="0"/>
        <w:rPr>
          <w:sz w:val="20"/>
          <w:szCs w:val="20"/>
        </w:rPr>
      </w:pPr>
      <w:r w:rsidRPr="00C80104">
        <w:rPr>
          <w:rFonts w:hint="eastAsia"/>
          <w:sz w:val="20"/>
          <w:szCs w:val="20"/>
        </w:rPr>
        <w:t>如果委託員工於信託期間死亡的話，信託財產是歸屬於</w:t>
      </w:r>
      <w:r w:rsidRPr="00C80104">
        <w:rPr>
          <w:rFonts w:hint="eastAsia"/>
          <w:b/>
          <w:sz w:val="20"/>
          <w:szCs w:val="20"/>
          <w:u w:val="thick"/>
        </w:rPr>
        <w:t>委託人的繼承人</w:t>
      </w:r>
      <w:r w:rsidRPr="00C80104">
        <w:rPr>
          <w:rFonts w:hint="eastAsia"/>
          <w:sz w:val="20"/>
          <w:szCs w:val="20"/>
        </w:rPr>
        <w:t>(</w:t>
      </w:r>
      <w:r w:rsidRPr="00C80104">
        <w:rPr>
          <w:rFonts w:hint="eastAsia"/>
          <w:sz w:val="20"/>
          <w:szCs w:val="20"/>
        </w:rPr>
        <w:t>這不是</w:t>
      </w:r>
      <w:r>
        <w:rPr>
          <w:rFonts w:hint="eastAsia"/>
          <w:sz w:val="20"/>
          <w:szCs w:val="20"/>
        </w:rPr>
        <w:t>生存</w:t>
      </w:r>
      <w:r w:rsidRPr="00C80104">
        <w:rPr>
          <w:rFonts w:hint="eastAsia"/>
          <w:sz w:val="20"/>
          <w:szCs w:val="20"/>
        </w:rPr>
        <w:t>保險</w:t>
      </w:r>
      <w:r>
        <w:rPr>
          <w:rFonts w:hint="eastAsia"/>
          <w:sz w:val="20"/>
          <w:szCs w:val="20"/>
        </w:rPr>
        <w:t>，不是無效</w:t>
      </w:r>
      <w:r w:rsidRPr="00C80104">
        <w:rPr>
          <w:rFonts w:hint="eastAsia"/>
          <w:sz w:val="20"/>
          <w:szCs w:val="20"/>
        </w:rPr>
        <w:t>)</w:t>
      </w:r>
      <w:r w:rsidRPr="00C80104">
        <w:rPr>
          <w:rFonts w:hint="eastAsia"/>
          <w:sz w:val="20"/>
          <w:szCs w:val="20"/>
        </w:rPr>
        <w:t>。</w:t>
      </w:r>
    </w:p>
    <w:p w:rsidR="008C16FA" w:rsidRPr="00C80104" w:rsidRDefault="008C16FA" w:rsidP="008C16FA">
      <w:pPr>
        <w:pStyle w:val="a3"/>
        <w:numPr>
          <w:ilvl w:val="0"/>
          <w:numId w:val="3"/>
        </w:numPr>
        <w:spacing w:before="240" w:line="276" w:lineRule="auto"/>
        <w:ind w:leftChars="0" w:left="993"/>
        <w:rPr>
          <w:sz w:val="20"/>
          <w:szCs w:val="20"/>
        </w:rPr>
      </w:pPr>
      <w:r>
        <w:rPr>
          <w:rFonts w:hint="eastAsia"/>
          <w:sz w:val="20"/>
          <w:szCs w:val="20"/>
        </w:rPr>
        <w:t>信託契約的終止原因，包含：</w:t>
      </w:r>
      <w:r w:rsidRPr="00C80104">
        <w:rPr>
          <w:rFonts w:hint="eastAsia"/>
          <w:sz w:val="20"/>
          <w:szCs w:val="20"/>
          <w:u w:val="thick"/>
        </w:rPr>
        <w:t>不符合運用績效</w:t>
      </w:r>
      <w:r>
        <w:rPr>
          <w:rFonts w:hint="eastAsia"/>
          <w:sz w:val="20"/>
          <w:szCs w:val="20"/>
        </w:rPr>
        <w:t>、</w:t>
      </w:r>
      <w:r w:rsidRPr="00C80104">
        <w:rPr>
          <w:rFonts w:hint="eastAsia"/>
          <w:sz w:val="20"/>
          <w:szCs w:val="20"/>
          <w:u w:val="thick"/>
        </w:rPr>
        <w:t>公司解散</w:t>
      </w:r>
      <w:r>
        <w:rPr>
          <w:rFonts w:hint="eastAsia"/>
          <w:sz w:val="20"/>
          <w:szCs w:val="20"/>
        </w:rPr>
        <w:t>、</w:t>
      </w:r>
      <w:r w:rsidRPr="00C80104">
        <w:rPr>
          <w:rFonts w:hint="eastAsia"/>
          <w:sz w:val="20"/>
          <w:szCs w:val="20"/>
          <w:u w:val="thick"/>
        </w:rPr>
        <w:t>被合併或是下市</w:t>
      </w:r>
      <w:r>
        <w:rPr>
          <w:rFonts w:hint="eastAsia"/>
          <w:sz w:val="20"/>
          <w:szCs w:val="20"/>
        </w:rPr>
        <w:t>、</w:t>
      </w:r>
      <w:r w:rsidRPr="00C80104">
        <w:rPr>
          <w:rFonts w:hint="eastAsia"/>
          <w:sz w:val="20"/>
          <w:szCs w:val="20"/>
          <w:u w:val="thick"/>
        </w:rPr>
        <w:t>員工持股會解散</w:t>
      </w:r>
      <w:r>
        <w:rPr>
          <w:rFonts w:hint="eastAsia"/>
          <w:sz w:val="20"/>
          <w:szCs w:val="20"/>
        </w:rPr>
        <w:t>等原因，但</w:t>
      </w:r>
      <w:r>
        <w:rPr>
          <w:rFonts w:hint="eastAsia"/>
          <w:sz w:val="20"/>
          <w:szCs w:val="20"/>
        </w:rPr>
        <w:lastRenderedPageBreak/>
        <w:t>要釐清一個概念：</w:t>
      </w:r>
      <w:r w:rsidRPr="00C80104">
        <w:rPr>
          <w:rFonts w:hint="eastAsia"/>
          <w:b/>
          <w:sz w:val="20"/>
          <w:szCs w:val="20"/>
        </w:rPr>
        <w:t>個別員工的死亡會讓該員工的信託關係消滅</w:t>
      </w:r>
      <w:r w:rsidRPr="00C80104">
        <w:rPr>
          <w:rFonts w:hint="eastAsia"/>
          <w:b/>
          <w:sz w:val="20"/>
          <w:szCs w:val="20"/>
        </w:rPr>
        <w:t>(</w:t>
      </w:r>
      <w:r w:rsidRPr="00C80104">
        <w:rPr>
          <w:rFonts w:hint="eastAsia"/>
          <w:b/>
          <w:sz w:val="20"/>
          <w:szCs w:val="20"/>
        </w:rPr>
        <w:t>信託財產歸屬於繼承人</w:t>
      </w:r>
      <w:r w:rsidRPr="00C80104">
        <w:rPr>
          <w:rFonts w:hint="eastAsia"/>
          <w:b/>
          <w:sz w:val="20"/>
          <w:szCs w:val="20"/>
        </w:rPr>
        <w:t>)</w:t>
      </w:r>
      <w:r w:rsidRPr="00C80104">
        <w:rPr>
          <w:rFonts w:hint="eastAsia"/>
          <w:b/>
          <w:sz w:val="20"/>
          <w:szCs w:val="20"/>
        </w:rPr>
        <w:t>，但是並不影響全體信託契約的存續。</w:t>
      </w:r>
    </w:p>
    <w:p w:rsidR="008C16FA" w:rsidRDefault="008C16FA" w:rsidP="008C16FA">
      <w:pPr>
        <w:pStyle w:val="a3"/>
        <w:numPr>
          <w:ilvl w:val="0"/>
          <w:numId w:val="1"/>
        </w:numPr>
        <w:spacing w:before="240" w:line="276" w:lineRule="auto"/>
        <w:ind w:leftChars="59" w:left="622"/>
        <w:rPr>
          <w:b/>
          <w:sz w:val="22"/>
          <w:szCs w:val="20"/>
        </w:rPr>
      </w:pPr>
      <w:r>
        <w:rPr>
          <w:rFonts w:hint="eastAsia"/>
          <w:b/>
          <w:sz w:val="22"/>
          <w:szCs w:val="20"/>
        </w:rPr>
        <w:t>需要接露的風險</w:t>
      </w:r>
    </w:p>
    <w:p w:rsidR="008C16FA" w:rsidRPr="008A7EB9" w:rsidRDefault="008C16FA" w:rsidP="008C16FA">
      <w:pPr>
        <w:pStyle w:val="a3"/>
        <w:numPr>
          <w:ilvl w:val="0"/>
          <w:numId w:val="3"/>
        </w:numPr>
        <w:spacing w:before="240" w:line="276" w:lineRule="auto"/>
        <w:ind w:leftChars="0"/>
        <w:rPr>
          <w:b/>
          <w:sz w:val="22"/>
          <w:szCs w:val="20"/>
        </w:rPr>
      </w:pPr>
      <w:r>
        <w:rPr>
          <w:rFonts w:hint="eastAsia"/>
          <w:sz w:val="20"/>
          <w:szCs w:val="20"/>
        </w:rPr>
        <w:t>既然是投資於原公司的股票，就可以推理出來，能夠辦理員工持股信託的公司僅限於：</w:t>
      </w:r>
      <w:r>
        <w:rPr>
          <w:rFonts w:hint="eastAsia"/>
          <w:sz w:val="20"/>
          <w:szCs w:val="20"/>
        </w:rPr>
        <w:t>(</w:t>
      </w:r>
      <w:r>
        <w:rPr>
          <w:rFonts w:hint="eastAsia"/>
          <w:sz w:val="20"/>
          <w:szCs w:val="20"/>
        </w:rPr>
        <w:t>全額交割股外的</w:t>
      </w:r>
      <w:r>
        <w:rPr>
          <w:rFonts w:hint="eastAsia"/>
          <w:sz w:val="20"/>
          <w:szCs w:val="20"/>
        </w:rPr>
        <w:t>)</w:t>
      </w:r>
      <w:r w:rsidRPr="008A7EB9">
        <w:rPr>
          <w:rFonts w:hint="eastAsia"/>
          <w:sz w:val="20"/>
          <w:szCs w:val="20"/>
          <w:u w:val="thick"/>
        </w:rPr>
        <w:t>已上市櫃公司</w:t>
      </w:r>
      <w:r>
        <w:rPr>
          <w:rFonts w:hint="eastAsia"/>
          <w:sz w:val="20"/>
          <w:szCs w:val="20"/>
        </w:rPr>
        <w:t>及其尚未上市櫃的</w:t>
      </w:r>
      <w:r w:rsidRPr="008A7EB9">
        <w:rPr>
          <w:rFonts w:hint="eastAsia"/>
          <w:sz w:val="20"/>
          <w:szCs w:val="20"/>
          <w:u w:val="thick"/>
        </w:rPr>
        <w:t>企業集團公司</w:t>
      </w:r>
      <w:r>
        <w:rPr>
          <w:rFonts w:hint="eastAsia"/>
          <w:sz w:val="20"/>
          <w:szCs w:val="20"/>
        </w:rPr>
        <w:t>。</w:t>
      </w:r>
    </w:p>
    <w:p w:rsidR="008C16FA" w:rsidRPr="008A7EB9" w:rsidRDefault="008C16FA" w:rsidP="008C16FA">
      <w:pPr>
        <w:pStyle w:val="a3"/>
        <w:numPr>
          <w:ilvl w:val="0"/>
          <w:numId w:val="3"/>
        </w:numPr>
        <w:spacing w:before="240" w:line="276" w:lineRule="auto"/>
        <w:ind w:leftChars="0"/>
        <w:rPr>
          <w:b/>
          <w:sz w:val="22"/>
          <w:szCs w:val="20"/>
        </w:rPr>
      </w:pPr>
      <w:r>
        <w:rPr>
          <w:rFonts w:hint="eastAsia"/>
          <w:sz w:val="20"/>
          <w:szCs w:val="20"/>
        </w:rPr>
        <w:t>帳戶則是以「</w:t>
      </w:r>
      <w:r w:rsidRPr="008A7EB9">
        <w:rPr>
          <w:rFonts w:hint="eastAsia"/>
          <w:b/>
          <w:sz w:val="20"/>
          <w:szCs w:val="20"/>
        </w:rPr>
        <w:t>受託財產信託專戶</w:t>
      </w:r>
      <w:r>
        <w:rPr>
          <w:rFonts w:hint="eastAsia"/>
          <w:sz w:val="20"/>
          <w:szCs w:val="20"/>
        </w:rPr>
        <w:t>」的名義來進行登記的的，非登記於持股會或是公司。並採用「</w:t>
      </w:r>
      <w:r w:rsidRPr="008A7EB9">
        <w:rPr>
          <w:rFonts w:hint="eastAsia"/>
          <w:b/>
          <w:sz w:val="20"/>
          <w:szCs w:val="20"/>
          <w:u w:val="thick"/>
        </w:rPr>
        <w:t>集合運用</w:t>
      </w:r>
      <w:r w:rsidRPr="008A7EB9">
        <w:rPr>
          <w:rFonts w:hint="eastAsia"/>
          <w:sz w:val="20"/>
          <w:szCs w:val="20"/>
        </w:rPr>
        <w:t>、</w:t>
      </w:r>
      <w:r w:rsidRPr="008A7EB9">
        <w:rPr>
          <w:rFonts w:hint="eastAsia"/>
          <w:b/>
          <w:sz w:val="20"/>
          <w:szCs w:val="20"/>
          <w:u w:val="thick"/>
        </w:rPr>
        <w:t>分別管理</w:t>
      </w:r>
      <w:r>
        <w:rPr>
          <w:rFonts w:hint="eastAsia"/>
          <w:sz w:val="20"/>
          <w:szCs w:val="20"/>
        </w:rPr>
        <w:t>」的方式，分別管理的道理就不多說了，集合運用是為了</w:t>
      </w:r>
      <w:r w:rsidRPr="008A7EB9">
        <w:rPr>
          <w:rFonts w:hint="eastAsia"/>
          <w:sz w:val="20"/>
          <w:szCs w:val="20"/>
          <w:u w:val="thick"/>
        </w:rPr>
        <w:t>提高資金運用的效率</w:t>
      </w:r>
      <w:r w:rsidRPr="008A7EB9">
        <w:rPr>
          <w:rFonts w:hint="eastAsia"/>
          <w:sz w:val="20"/>
          <w:szCs w:val="20"/>
        </w:rPr>
        <w:t>。</w:t>
      </w:r>
    </w:p>
    <w:p w:rsidR="008C16FA" w:rsidRPr="008A7EB9" w:rsidRDefault="008C16FA" w:rsidP="008C16FA">
      <w:pPr>
        <w:pStyle w:val="a3"/>
        <w:numPr>
          <w:ilvl w:val="0"/>
          <w:numId w:val="3"/>
        </w:numPr>
        <w:spacing w:before="240" w:line="276" w:lineRule="auto"/>
        <w:ind w:leftChars="400" w:left="1440"/>
        <w:rPr>
          <w:b/>
          <w:sz w:val="22"/>
          <w:szCs w:val="20"/>
        </w:rPr>
      </w:pPr>
      <w:r>
        <w:rPr>
          <w:rFonts w:hint="eastAsia"/>
          <w:sz w:val="20"/>
          <w:szCs w:val="20"/>
        </w:rPr>
        <w:t>採用「</w:t>
      </w:r>
      <w:r w:rsidRPr="008A7EB9">
        <w:rPr>
          <w:rFonts w:hint="eastAsia"/>
          <w:b/>
          <w:sz w:val="20"/>
          <w:szCs w:val="20"/>
        </w:rPr>
        <w:t>滾入平均成本法</w:t>
      </w:r>
      <w:r>
        <w:rPr>
          <w:rFonts w:hint="eastAsia"/>
          <w:sz w:val="20"/>
          <w:szCs w:val="20"/>
        </w:rPr>
        <w:t>」來進行投資，當投入金額固定時，</w:t>
      </w:r>
      <w:r w:rsidRPr="008A7EB9">
        <w:rPr>
          <w:rFonts w:hint="eastAsia"/>
          <w:sz w:val="20"/>
          <w:szCs w:val="20"/>
          <w:u w:val="thick"/>
        </w:rPr>
        <w:t>股價若低</w:t>
      </w:r>
      <w:r>
        <w:rPr>
          <w:rFonts w:hint="eastAsia"/>
          <w:sz w:val="20"/>
          <w:szCs w:val="20"/>
        </w:rPr>
        <w:t>，</w:t>
      </w:r>
      <w:r w:rsidRPr="008A7EB9">
        <w:rPr>
          <w:rFonts w:hint="eastAsia"/>
          <w:sz w:val="20"/>
          <w:szCs w:val="20"/>
          <w:u w:val="thick"/>
        </w:rPr>
        <w:t>買入的股數</w:t>
      </w:r>
      <w:r>
        <w:rPr>
          <w:rFonts w:hint="eastAsia"/>
          <w:sz w:val="20"/>
          <w:szCs w:val="20"/>
        </w:rPr>
        <w:t>就比較</w:t>
      </w:r>
      <w:r w:rsidRPr="008A7EB9">
        <w:rPr>
          <w:rFonts w:hint="eastAsia"/>
          <w:sz w:val="20"/>
          <w:szCs w:val="20"/>
          <w:u w:val="thick"/>
        </w:rPr>
        <w:t>多</w:t>
      </w:r>
      <w:r>
        <w:rPr>
          <w:rFonts w:hint="eastAsia"/>
          <w:sz w:val="20"/>
          <w:szCs w:val="20"/>
        </w:rPr>
        <w:t>，平均的</w:t>
      </w:r>
      <w:r w:rsidRPr="008A7EB9">
        <w:rPr>
          <w:rFonts w:hint="eastAsia"/>
          <w:sz w:val="20"/>
          <w:szCs w:val="20"/>
          <w:u w:val="thick"/>
        </w:rPr>
        <w:t>持股成本</w:t>
      </w:r>
      <w:r>
        <w:rPr>
          <w:rFonts w:hint="eastAsia"/>
          <w:sz w:val="20"/>
          <w:szCs w:val="20"/>
        </w:rPr>
        <w:t>則變</w:t>
      </w:r>
      <w:r w:rsidRPr="008A7EB9">
        <w:rPr>
          <w:rFonts w:hint="eastAsia"/>
          <w:sz w:val="20"/>
          <w:szCs w:val="20"/>
          <w:u w:val="thick"/>
        </w:rPr>
        <w:t>低</w:t>
      </w:r>
      <w:r>
        <w:rPr>
          <w:rFonts w:hint="eastAsia"/>
          <w:sz w:val="20"/>
          <w:szCs w:val="20"/>
        </w:rPr>
        <w:t>；相反的，當股價升高時，能夠買入的股數就會減少，但是整體的</w:t>
      </w:r>
      <w:r w:rsidRPr="008A7EB9">
        <w:rPr>
          <w:rFonts w:hint="eastAsia"/>
          <w:sz w:val="20"/>
          <w:szCs w:val="20"/>
          <w:u w:val="thick"/>
        </w:rPr>
        <w:t>持股價值卻是往上升</w:t>
      </w:r>
      <w:r>
        <w:rPr>
          <w:rFonts w:hint="eastAsia"/>
          <w:sz w:val="20"/>
          <w:szCs w:val="20"/>
        </w:rPr>
        <w:t>的，這就是定期定額的概念，當分散投資時間點，也就可以</w:t>
      </w:r>
      <w:r w:rsidRPr="008A7EB9">
        <w:rPr>
          <w:rFonts w:hint="eastAsia"/>
          <w:sz w:val="20"/>
          <w:szCs w:val="20"/>
          <w:u w:val="thick"/>
        </w:rPr>
        <w:t>分散投資風險</w:t>
      </w:r>
      <w:r>
        <w:rPr>
          <w:rFonts w:hint="eastAsia"/>
          <w:sz w:val="20"/>
          <w:szCs w:val="20"/>
        </w:rPr>
        <w:t>，</w:t>
      </w:r>
      <w:r w:rsidRPr="008A7EB9">
        <w:rPr>
          <w:rFonts w:hint="eastAsia"/>
          <w:sz w:val="20"/>
          <w:szCs w:val="20"/>
          <w:u w:val="thick"/>
        </w:rPr>
        <w:t>適合長期投資</w:t>
      </w:r>
      <w:r>
        <w:rPr>
          <w:rFonts w:hint="eastAsia"/>
          <w:sz w:val="20"/>
          <w:szCs w:val="20"/>
        </w:rPr>
        <w:t>。</w:t>
      </w:r>
    </w:p>
    <w:p w:rsidR="008C16FA" w:rsidRPr="00C50174" w:rsidRDefault="008C16FA" w:rsidP="008C16FA">
      <w:pPr>
        <w:pStyle w:val="a3"/>
        <w:numPr>
          <w:ilvl w:val="0"/>
          <w:numId w:val="3"/>
        </w:numPr>
        <w:spacing w:before="240" w:line="276" w:lineRule="auto"/>
        <w:ind w:leftChars="400" w:left="1440"/>
        <w:rPr>
          <w:b/>
          <w:sz w:val="22"/>
          <w:szCs w:val="20"/>
        </w:rPr>
      </w:pPr>
      <w:r>
        <w:rPr>
          <w:rFonts w:hint="eastAsia"/>
          <w:sz w:val="20"/>
          <w:szCs w:val="20"/>
        </w:rPr>
        <w:t>每個</w:t>
      </w:r>
      <w:r w:rsidRPr="00C50174">
        <w:rPr>
          <w:rFonts w:hint="eastAsia"/>
          <w:sz w:val="20"/>
          <w:szCs w:val="20"/>
          <w:u w:val="thick"/>
        </w:rPr>
        <w:t>月底結算</w:t>
      </w:r>
      <w:r>
        <w:rPr>
          <w:rFonts w:hint="eastAsia"/>
          <w:sz w:val="20"/>
          <w:szCs w:val="20"/>
        </w:rPr>
        <w:t>，而且會以</w:t>
      </w:r>
      <w:r w:rsidRPr="00C50174">
        <w:rPr>
          <w:rFonts w:hint="eastAsia"/>
          <w:sz w:val="20"/>
          <w:szCs w:val="20"/>
          <w:u w:val="thick"/>
        </w:rPr>
        <w:t>實績分配</w:t>
      </w:r>
      <w:r>
        <w:rPr>
          <w:rFonts w:hint="eastAsia"/>
          <w:sz w:val="20"/>
          <w:szCs w:val="20"/>
        </w:rPr>
        <w:t>，也就是說多賺就分多一些，少賺就少分一些。然後是依委託人所提撥的信託資金比例計算來分配信託利益。</w:t>
      </w:r>
    </w:p>
    <w:p w:rsidR="008C16FA" w:rsidRPr="00C50174" w:rsidRDefault="008C16FA" w:rsidP="008C16FA">
      <w:pPr>
        <w:pStyle w:val="a3"/>
        <w:numPr>
          <w:ilvl w:val="0"/>
          <w:numId w:val="3"/>
        </w:numPr>
        <w:spacing w:before="240" w:line="276" w:lineRule="auto"/>
        <w:ind w:leftChars="400" w:left="1440"/>
        <w:rPr>
          <w:b/>
          <w:sz w:val="22"/>
          <w:szCs w:val="20"/>
        </w:rPr>
      </w:pPr>
      <w:r>
        <w:rPr>
          <w:rFonts w:hint="eastAsia"/>
          <w:sz w:val="20"/>
          <w:szCs w:val="20"/>
        </w:rPr>
        <w:t>議決權的行使：在員工持股信託的架構下，員工會成為公司實質上的股東，但是中間卻透過一個信託帳戶來持有股票，如此一來，股東會招開時會有哪些影響呢？</w:t>
      </w:r>
    </w:p>
    <w:p w:rsidR="008C16FA" w:rsidRPr="00C50174" w:rsidRDefault="008C16FA" w:rsidP="00E5497D">
      <w:pPr>
        <w:pStyle w:val="a3"/>
        <w:numPr>
          <w:ilvl w:val="0"/>
          <w:numId w:val="25"/>
        </w:numPr>
        <w:spacing w:before="240" w:line="276" w:lineRule="auto"/>
        <w:ind w:leftChars="0"/>
        <w:rPr>
          <w:b/>
          <w:sz w:val="22"/>
          <w:szCs w:val="20"/>
        </w:rPr>
      </w:pPr>
      <w:r w:rsidRPr="00C50174">
        <w:rPr>
          <w:rFonts w:hint="eastAsia"/>
          <w:sz w:val="20"/>
          <w:szCs w:val="20"/>
        </w:rPr>
        <w:t>依持股會代表人的書面指示，由受託人代表出席股東會</w:t>
      </w:r>
      <w:r>
        <w:rPr>
          <w:rFonts w:hint="eastAsia"/>
          <w:sz w:val="20"/>
          <w:szCs w:val="20"/>
        </w:rPr>
        <w:t>，並行使議決權，但是這個議決權不能分割行使，例如：</w:t>
      </w:r>
      <w:r>
        <w:rPr>
          <w:rFonts w:hint="eastAsia"/>
          <w:sz w:val="20"/>
          <w:szCs w:val="20"/>
        </w:rPr>
        <w:t>1000</w:t>
      </w:r>
      <w:r>
        <w:rPr>
          <w:rFonts w:hint="eastAsia"/>
          <w:sz w:val="20"/>
          <w:szCs w:val="20"/>
        </w:rPr>
        <w:t>股</w:t>
      </w:r>
      <w:r>
        <w:rPr>
          <w:rFonts w:hint="eastAsia"/>
          <w:sz w:val="20"/>
          <w:szCs w:val="20"/>
        </w:rPr>
        <w:t>(</w:t>
      </w:r>
      <w:r>
        <w:rPr>
          <w:rFonts w:hint="eastAsia"/>
          <w:sz w:val="20"/>
          <w:szCs w:val="20"/>
        </w:rPr>
        <w:t>台灣所謂的一張股票就是</w:t>
      </w:r>
      <w:r>
        <w:rPr>
          <w:rFonts w:hint="eastAsia"/>
          <w:sz w:val="20"/>
          <w:szCs w:val="20"/>
        </w:rPr>
        <w:t>1000</w:t>
      </w:r>
      <w:r>
        <w:rPr>
          <w:rFonts w:hint="eastAsia"/>
          <w:sz w:val="20"/>
          <w:szCs w:val="20"/>
        </w:rPr>
        <w:t>股</w:t>
      </w:r>
      <w:r>
        <w:rPr>
          <w:rFonts w:hint="eastAsia"/>
          <w:sz w:val="20"/>
          <w:szCs w:val="20"/>
        </w:rPr>
        <w:t>)</w:t>
      </w:r>
      <w:r>
        <w:rPr>
          <w:rFonts w:hint="eastAsia"/>
          <w:sz w:val="20"/>
          <w:szCs w:val="20"/>
        </w:rPr>
        <w:t>不能拆成</w:t>
      </w:r>
      <w:r>
        <w:rPr>
          <w:rFonts w:hint="eastAsia"/>
          <w:sz w:val="20"/>
          <w:szCs w:val="20"/>
        </w:rPr>
        <w:t>600</w:t>
      </w:r>
      <w:r>
        <w:rPr>
          <w:rFonts w:hint="eastAsia"/>
          <w:sz w:val="20"/>
          <w:szCs w:val="20"/>
        </w:rPr>
        <w:t>股、</w:t>
      </w:r>
      <w:r>
        <w:rPr>
          <w:rFonts w:hint="eastAsia"/>
          <w:sz w:val="20"/>
          <w:szCs w:val="20"/>
        </w:rPr>
        <w:t>400</w:t>
      </w:r>
      <w:r>
        <w:rPr>
          <w:rFonts w:hint="eastAsia"/>
          <w:sz w:val="20"/>
          <w:szCs w:val="20"/>
        </w:rPr>
        <w:t>股這樣來投票，而且受託人不能成為董監的被選舉人。</w:t>
      </w:r>
    </w:p>
    <w:p w:rsidR="008C16FA" w:rsidRDefault="008C16FA" w:rsidP="00E5497D">
      <w:pPr>
        <w:pStyle w:val="a3"/>
        <w:numPr>
          <w:ilvl w:val="0"/>
          <w:numId w:val="25"/>
        </w:numPr>
        <w:spacing w:before="240" w:line="276" w:lineRule="auto"/>
        <w:ind w:leftChars="0"/>
        <w:rPr>
          <w:b/>
          <w:sz w:val="22"/>
          <w:szCs w:val="20"/>
        </w:rPr>
      </w:pPr>
      <w:r>
        <w:rPr>
          <w:rFonts w:hint="eastAsia"/>
          <w:sz w:val="20"/>
          <w:szCs w:val="20"/>
        </w:rPr>
        <w:t>假如遇到董監改選的時候，可支持</w:t>
      </w:r>
      <w:r>
        <w:rPr>
          <w:rFonts w:hint="eastAsia"/>
          <w:sz w:val="20"/>
          <w:szCs w:val="20"/>
        </w:rPr>
        <w:t>2</w:t>
      </w:r>
      <w:r>
        <w:rPr>
          <w:rFonts w:hint="eastAsia"/>
          <w:sz w:val="20"/>
          <w:szCs w:val="20"/>
        </w:rPr>
        <w:t>人以上的候選人。</w:t>
      </w:r>
    </w:p>
    <w:p w:rsidR="008C16FA" w:rsidRPr="007E5AFC" w:rsidRDefault="008C16FA" w:rsidP="008C16FA">
      <w:pPr>
        <w:pStyle w:val="a3"/>
        <w:numPr>
          <w:ilvl w:val="0"/>
          <w:numId w:val="1"/>
        </w:numPr>
        <w:spacing w:before="240" w:line="276" w:lineRule="auto"/>
        <w:ind w:leftChars="59" w:left="622"/>
        <w:rPr>
          <w:b/>
          <w:sz w:val="22"/>
          <w:szCs w:val="20"/>
        </w:rPr>
      </w:pPr>
      <w:r>
        <w:rPr>
          <w:rFonts w:hint="eastAsia"/>
          <w:b/>
          <w:sz w:val="22"/>
          <w:szCs w:val="20"/>
        </w:rPr>
        <w:t>賦稅</w:t>
      </w:r>
    </w:p>
    <w:p w:rsidR="008C16FA" w:rsidRDefault="008C16FA" w:rsidP="008C16FA">
      <w:pPr>
        <w:pStyle w:val="a3"/>
        <w:spacing w:before="240" w:line="276" w:lineRule="auto"/>
        <w:ind w:leftChars="0" w:left="622"/>
        <w:rPr>
          <w:sz w:val="20"/>
          <w:szCs w:val="20"/>
        </w:rPr>
      </w:pPr>
      <w:r>
        <w:rPr>
          <w:rFonts w:hint="eastAsia"/>
          <w:sz w:val="20"/>
          <w:szCs w:val="20"/>
        </w:rPr>
        <w:t>員工持股信託對員工來說並無特別的功效，因為不論是公司憶起提撥的獎助金還是信託財產收益，都會再當年度就計入所得。</w:t>
      </w:r>
    </w:p>
    <w:p w:rsidR="008C16FA" w:rsidRDefault="008C16FA" w:rsidP="00E5497D">
      <w:pPr>
        <w:pStyle w:val="a3"/>
        <w:numPr>
          <w:ilvl w:val="0"/>
          <w:numId w:val="26"/>
        </w:numPr>
        <w:spacing w:before="240" w:line="276" w:lineRule="auto"/>
        <w:ind w:leftChars="0"/>
        <w:rPr>
          <w:sz w:val="20"/>
          <w:szCs w:val="20"/>
        </w:rPr>
      </w:pPr>
      <w:r>
        <w:rPr>
          <w:rFonts w:hint="eastAsia"/>
          <w:sz w:val="20"/>
          <w:szCs w:val="20"/>
        </w:rPr>
        <w:t>關於公司</w:t>
      </w:r>
      <w:r w:rsidRPr="00985500">
        <w:rPr>
          <w:rFonts w:hint="eastAsia"/>
          <w:sz w:val="20"/>
          <w:szCs w:val="20"/>
          <w:u w:val="thick"/>
        </w:rPr>
        <w:t>當年度所提撥的獎助金</w:t>
      </w:r>
      <w:r>
        <w:rPr>
          <w:rFonts w:hint="eastAsia"/>
          <w:sz w:val="20"/>
          <w:szCs w:val="20"/>
        </w:rPr>
        <w:t>，因為最終是由員工受益，所以將獎助金視為</w:t>
      </w:r>
      <w:r w:rsidRPr="00985500">
        <w:rPr>
          <w:rFonts w:hint="eastAsia"/>
          <w:sz w:val="20"/>
          <w:szCs w:val="20"/>
          <w:u w:val="thick"/>
        </w:rPr>
        <w:t>員工當年度的薪資所得</w:t>
      </w:r>
      <w:r>
        <w:rPr>
          <w:rFonts w:hint="eastAsia"/>
          <w:sz w:val="20"/>
          <w:szCs w:val="20"/>
        </w:rPr>
        <w:t>，需要計入員工當年度的所得來進行</w:t>
      </w:r>
      <w:r w:rsidRPr="00985500">
        <w:rPr>
          <w:rFonts w:hint="eastAsia"/>
          <w:sz w:val="20"/>
          <w:szCs w:val="20"/>
          <w:u w:val="thick"/>
        </w:rPr>
        <w:t>結算申報</w:t>
      </w:r>
      <w:r>
        <w:rPr>
          <w:rFonts w:hint="eastAsia"/>
          <w:sz w:val="20"/>
          <w:szCs w:val="20"/>
        </w:rPr>
        <w:t>。</w:t>
      </w:r>
    </w:p>
    <w:p w:rsidR="008C16FA" w:rsidRDefault="008C16FA" w:rsidP="00E5497D">
      <w:pPr>
        <w:pStyle w:val="a3"/>
        <w:numPr>
          <w:ilvl w:val="0"/>
          <w:numId w:val="26"/>
        </w:numPr>
        <w:spacing w:before="240" w:line="276" w:lineRule="auto"/>
        <w:ind w:leftChars="0"/>
        <w:rPr>
          <w:sz w:val="20"/>
          <w:szCs w:val="20"/>
        </w:rPr>
      </w:pPr>
      <w:r>
        <w:rPr>
          <w:rFonts w:hint="eastAsia"/>
          <w:sz w:val="20"/>
          <w:szCs w:val="20"/>
        </w:rPr>
        <w:t>企業員工持股信託所產生的</w:t>
      </w:r>
      <w:r w:rsidRPr="00985500">
        <w:rPr>
          <w:rFonts w:hint="eastAsia"/>
          <w:sz w:val="20"/>
          <w:szCs w:val="20"/>
          <w:u w:val="thick"/>
        </w:rPr>
        <w:t>信託收益</w:t>
      </w:r>
      <w:r>
        <w:rPr>
          <w:rFonts w:hint="eastAsia"/>
          <w:sz w:val="20"/>
          <w:szCs w:val="20"/>
        </w:rPr>
        <w:t>，是由</w:t>
      </w:r>
      <w:r w:rsidRPr="00985500">
        <w:rPr>
          <w:rFonts w:hint="eastAsia"/>
          <w:sz w:val="20"/>
          <w:szCs w:val="20"/>
          <w:u w:val="thick"/>
        </w:rPr>
        <w:t>信託財產專戶</w:t>
      </w:r>
      <w:r>
        <w:rPr>
          <w:rFonts w:hint="eastAsia"/>
          <w:sz w:val="20"/>
          <w:szCs w:val="20"/>
        </w:rPr>
        <w:t>受配領取之後，應納入受益人之</w:t>
      </w:r>
      <w:r w:rsidRPr="00985500">
        <w:rPr>
          <w:rFonts w:hint="eastAsia"/>
          <w:sz w:val="20"/>
          <w:szCs w:val="20"/>
          <w:u w:val="thick"/>
        </w:rPr>
        <w:t>當年度所得予以課稅</w:t>
      </w:r>
      <w:r>
        <w:rPr>
          <w:rFonts w:hint="eastAsia"/>
          <w:sz w:val="20"/>
          <w:szCs w:val="20"/>
        </w:rPr>
        <w:t>，這就是「</w:t>
      </w:r>
      <w:r w:rsidRPr="00985500">
        <w:rPr>
          <w:rFonts w:hint="eastAsia"/>
          <w:b/>
          <w:sz w:val="20"/>
          <w:szCs w:val="20"/>
        </w:rPr>
        <w:t>實質課稅原則</w:t>
      </w:r>
      <w:r>
        <w:rPr>
          <w:rFonts w:hint="eastAsia"/>
          <w:sz w:val="20"/>
          <w:szCs w:val="20"/>
        </w:rPr>
        <w:t>」的精神。</w:t>
      </w:r>
    </w:p>
    <w:p w:rsidR="008C16FA" w:rsidRDefault="008C16FA" w:rsidP="00E5497D">
      <w:pPr>
        <w:pStyle w:val="a3"/>
        <w:numPr>
          <w:ilvl w:val="0"/>
          <w:numId w:val="26"/>
        </w:numPr>
        <w:spacing w:before="240" w:line="276" w:lineRule="auto"/>
        <w:ind w:leftChars="0"/>
        <w:rPr>
          <w:sz w:val="20"/>
          <w:szCs w:val="20"/>
        </w:rPr>
      </w:pPr>
      <w:r>
        <w:rPr>
          <w:rFonts w:hint="eastAsia"/>
          <w:sz w:val="20"/>
          <w:szCs w:val="20"/>
        </w:rPr>
        <w:t>假如遇到</w:t>
      </w:r>
      <w:r w:rsidRPr="00985500">
        <w:rPr>
          <w:rFonts w:hint="eastAsia"/>
          <w:sz w:val="20"/>
          <w:szCs w:val="20"/>
          <w:u w:val="thick"/>
        </w:rPr>
        <w:t>信託關係終了</w:t>
      </w:r>
      <w:r>
        <w:rPr>
          <w:rFonts w:hint="eastAsia"/>
          <w:sz w:val="20"/>
          <w:szCs w:val="20"/>
        </w:rPr>
        <w:t>的情況，員工</w:t>
      </w:r>
      <w:r w:rsidRPr="00985500">
        <w:rPr>
          <w:rFonts w:hint="eastAsia"/>
          <w:sz w:val="20"/>
          <w:szCs w:val="20"/>
          <w:u w:val="thick"/>
        </w:rPr>
        <w:t>拿回信託財產</w:t>
      </w:r>
      <w:r>
        <w:rPr>
          <w:rFonts w:hint="eastAsia"/>
          <w:sz w:val="20"/>
          <w:szCs w:val="20"/>
        </w:rPr>
        <w:t>要怎麼辦呢？這個信託當初本就是從員工薪水提撥之後去做投資的，也就是說當初領到薪水的時候，就已經被計入薪資所得中了，換句話說就是該課的稅</w:t>
      </w:r>
      <w:r w:rsidRPr="00985500">
        <w:rPr>
          <w:rFonts w:hint="eastAsia"/>
          <w:sz w:val="20"/>
          <w:szCs w:val="20"/>
          <w:u w:val="thick"/>
        </w:rPr>
        <w:t>早就已經課過了</w:t>
      </w:r>
      <w:r>
        <w:rPr>
          <w:rFonts w:hint="eastAsia"/>
          <w:sz w:val="20"/>
          <w:szCs w:val="20"/>
        </w:rPr>
        <w:t>，只是後來轉化成信託財產，現在要再轉換回來罷了，所以是屬於將財產</w:t>
      </w:r>
      <w:r w:rsidRPr="00985500">
        <w:rPr>
          <w:rFonts w:hint="eastAsia"/>
          <w:sz w:val="20"/>
          <w:szCs w:val="20"/>
          <w:u w:val="thick"/>
        </w:rPr>
        <w:t>回復原狀的移轉行為</w:t>
      </w:r>
      <w:r>
        <w:rPr>
          <w:rFonts w:hint="eastAsia"/>
          <w:sz w:val="20"/>
          <w:szCs w:val="20"/>
        </w:rPr>
        <w:t>，</w:t>
      </w:r>
      <w:r w:rsidRPr="00985500">
        <w:rPr>
          <w:rFonts w:hint="eastAsia"/>
          <w:b/>
          <w:sz w:val="20"/>
          <w:szCs w:val="20"/>
          <w:u w:val="thick"/>
        </w:rPr>
        <w:lastRenderedPageBreak/>
        <w:t>不予課稅</w:t>
      </w:r>
      <w:r>
        <w:rPr>
          <w:rFonts w:hint="eastAsia"/>
          <w:sz w:val="20"/>
          <w:szCs w:val="20"/>
        </w:rPr>
        <w:t>。</w:t>
      </w:r>
    </w:p>
    <w:p w:rsidR="008C16FA" w:rsidRDefault="008C16FA" w:rsidP="008C16FA">
      <w:pPr>
        <w:pStyle w:val="a3"/>
        <w:numPr>
          <w:ilvl w:val="0"/>
          <w:numId w:val="7"/>
        </w:numPr>
        <w:spacing w:before="240" w:line="276" w:lineRule="auto"/>
        <w:ind w:leftChars="0" w:left="1134"/>
        <w:rPr>
          <w:sz w:val="20"/>
          <w:szCs w:val="20"/>
        </w:rPr>
      </w:pPr>
      <w:r w:rsidRPr="00142524">
        <w:rPr>
          <w:rFonts w:hint="eastAsia"/>
          <w:b/>
          <w:sz w:val="20"/>
          <w:szCs w:val="20"/>
        </w:rPr>
        <w:t>注：</w:t>
      </w:r>
      <w:r>
        <w:rPr>
          <w:rFonts w:hint="eastAsia"/>
          <w:sz w:val="20"/>
          <w:szCs w:val="20"/>
        </w:rPr>
        <w:t>再次做個區分，有「</w:t>
      </w:r>
      <w:r w:rsidRPr="00985500">
        <w:rPr>
          <w:rFonts w:hint="eastAsia"/>
          <w:sz w:val="20"/>
          <w:szCs w:val="20"/>
          <w:u w:val="thick"/>
        </w:rPr>
        <w:t>多賺</w:t>
      </w:r>
      <w:r>
        <w:rPr>
          <w:rFonts w:hint="eastAsia"/>
          <w:sz w:val="20"/>
          <w:szCs w:val="20"/>
        </w:rPr>
        <w:t>」的話，就會有「</w:t>
      </w:r>
      <w:r w:rsidRPr="00985500">
        <w:rPr>
          <w:rFonts w:hint="eastAsia"/>
          <w:sz w:val="20"/>
          <w:szCs w:val="20"/>
          <w:u w:val="thick"/>
        </w:rPr>
        <w:t>額外的</w:t>
      </w:r>
      <w:r>
        <w:rPr>
          <w:rFonts w:hint="eastAsia"/>
          <w:sz w:val="20"/>
          <w:szCs w:val="20"/>
        </w:rPr>
        <w:t>利益分配」。這種情況的前提下，就會有</w:t>
      </w:r>
      <w:r w:rsidRPr="00985500">
        <w:rPr>
          <w:rFonts w:hint="eastAsia"/>
          <w:sz w:val="20"/>
          <w:szCs w:val="20"/>
          <w:u w:val="thick"/>
        </w:rPr>
        <w:t>所得稅</w:t>
      </w:r>
      <w:r>
        <w:rPr>
          <w:rFonts w:hint="eastAsia"/>
          <w:sz w:val="20"/>
          <w:szCs w:val="20"/>
        </w:rPr>
        <w:t>的問題產生；信託關係終了，只是「</w:t>
      </w:r>
      <w:r w:rsidRPr="00985500">
        <w:rPr>
          <w:rFonts w:hint="eastAsia"/>
          <w:sz w:val="20"/>
          <w:szCs w:val="20"/>
          <w:u w:val="thick"/>
        </w:rPr>
        <w:t>物歸原位</w:t>
      </w:r>
      <w:r>
        <w:rPr>
          <w:rFonts w:hint="eastAsia"/>
          <w:sz w:val="20"/>
          <w:szCs w:val="20"/>
        </w:rPr>
        <w:t>」而已，中間並無額外利益，故</w:t>
      </w:r>
      <w:r w:rsidRPr="00985500">
        <w:rPr>
          <w:rFonts w:hint="eastAsia"/>
          <w:sz w:val="20"/>
          <w:szCs w:val="20"/>
          <w:u w:val="thick"/>
        </w:rPr>
        <w:t>不需</w:t>
      </w:r>
      <w:r>
        <w:rPr>
          <w:rFonts w:hint="eastAsia"/>
          <w:sz w:val="20"/>
          <w:szCs w:val="20"/>
        </w:rPr>
        <w:t>額外課稅。</w:t>
      </w:r>
    </w:p>
    <w:p w:rsidR="008C16FA" w:rsidRDefault="008C16FA" w:rsidP="008C16FA">
      <w:pPr>
        <w:pStyle w:val="a3"/>
        <w:numPr>
          <w:ilvl w:val="0"/>
          <w:numId w:val="7"/>
        </w:numPr>
        <w:spacing w:before="240" w:line="276" w:lineRule="auto"/>
        <w:ind w:leftChars="0" w:left="1134"/>
        <w:rPr>
          <w:sz w:val="20"/>
          <w:szCs w:val="20"/>
        </w:rPr>
      </w:pPr>
      <w:r>
        <w:rPr>
          <w:rFonts w:hint="eastAsia"/>
          <w:b/>
          <w:sz w:val="20"/>
          <w:szCs w:val="20"/>
        </w:rPr>
        <w:t>注：</w:t>
      </w:r>
      <w:r>
        <w:rPr>
          <w:rFonts w:hint="eastAsia"/>
          <w:sz w:val="20"/>
          <w:szCs w:val="20"/>
        </w:rPr>
        <w:t>以下是企業員工福利儲蓄信託與企業員工持股信託的比較：</w:t>
      </w:r>
    </w:p>
    <w:p w:rsidR="008C16FA" w:rsidRPr="00985500" w:rsidRDefault="008C16FA" w:rsidP="008C16FA">
      <w:pPr>
        <w:pStyle w:val="a3"/>
        <w:spacing w:before="240" w:line="276" w:lineRule="auto"/>
        <w:ind w:leftChars="0" w:left="1134"/>
        <w:rPr>
          <w:sz w:val="20"/>
          <w:szCs w:val="20"/>
        </w:rPr>
      </w:pPr>
    </w:p>
    <w:tbl>
      <w:tblPr>
        <w:tblStyle w:val="a6"/>
        <w:tblW w:w="9923" w:type="dxa"/>
        <w:tblInd w:w="675" w:type="dxa"/>
        <w:tblCellMar>
          <w:bottom w:w="170" w:type="dxa"/>
        </w:tblCellMar>
        <w:tblLook w:val="04A0" w:firstRow="1" w:lastRow="0" w:firstColumn="1" w:lastColumn="0" w:noHBand="0" w:noVBand="1"/>
      </w:tblPr>
      <w:tblGrid>
        <w:gridCol w:w="1985"/>
        <w:gridCol w:w="2835"/>
        <w:gridCol w:w="5103"/>
      </w:tblGrid>
      <w:tr w:rsidR="008C16FA" w:rsidRPr="006705DB" w:rsidTr="004939BB">
        <w:trPr>
          <w:trHeight w:val="319"/>
        </w:trPr>
        <w:tc>
          <w:tcPr>
            <w:tcW w:w="1985" w:type="dxa"/>
            <w:shd w:val="clear" w:color="auto" w:fill="DDD9C3" w:themeFill="background2" w:themeFillShade="E6"/>
            <w:vAlign w:val="center"/>
          </w:tcPr>
          <w:p w:rsidR="008C16FA" w:rsidRPr="006705DB" w:rsidRDefault="008C16FA" w:rsidP="004939BB">
            <w:pPr>
              <w:pStyle w:val="a3"/>
              <w:spacing w:before="240" w:line="276" w:lineRule="auto"/>
              <w:ind w:leftChars="0" w:left="0"/>
              <w:jc w:val="center"/>
              <w:rPr>
                <w:b/>
                <w:szCs w:val="20"/>
              </w:rPr>
            </w:pPr>
          </w:p>
        </w:tc>
        <w:tc>
          <w:tcPr>
            <w:tcW w:w="2835" w:type="dxa"/>
            <w:shd w:val="clear" w:color="auto" w:fill="DDD9C3" w:themeFill="background2" w:themeFillShade="E6"/>
          </w:tcPr>
          <w:p w:rsidR="008C16FA" w:rsidRPr="00985500" w:rsidRDefault="008C16FA" w:rsidP="004939BB">
            <w:pPr>
              <w:pStyle w:val="a3"/>
              <w:spacing w:before="240" w:line="276" w:lineRule="auto"/>
              <w:ind w:leftChars="0" w:left="360"/>
              <w:rPr>
                <w:b/>
                <w:sz w:val="20"/>
                <w:szCs w:val="20"/>
              </w:rPr>
            </w:pPr>
            <w:r w:rsidRPr="005754C9">
              <w:rPr>
                <w:rFonts w:hint="eastAsia"/>
                <w:b/>
                <w:szCs w:val="20"/>
              </w:rPr>
              <w:t>企業員工持股信託</w:t>
            </w:r>
          </w:p>
        </w:tc>
        <w:tc>
          <w:tcPr>
            <w:tcW w:w="5103" w:type="dxa"/>
            <w:shd w:val="clear" w:color="auto" w:fill="DDD9C3" w:themeFill="background2" w:themeFillShade="E6"/>
          </w:tcPr>
          <w:p w:rsidR="008C16FA" w:rsidRPr="00415E6C" w:rsidRDefault="008C16FA" w:rsidP="004939BB">
            <w:pPr>
              <w:pStyle w:val="a3"/>
              <w:spacing w:before="240" w:line="276" w:lineRule="auto"/>
              <w:ind w:leftChars="0" w:left="360"/>
              <w:jc w:val="both"/>
              <w:rPr>
                <w:b/>
                <w:sz w:val="20"/>
                <w:szCs w:val="20"/>
              </w:rPr>
            </w:pPr>
            <w:r>
              <w:rPr>
                <w:rFonts w:hint="eastAsia"/>
                <w:b/>
                <w:szCs w:val="20"/>
              </w:rPr>
              <w:t xml:space="preserve">       </w:t>
            </w:r>
            <w:r w:rsidRPr="00415E6C">
              <w:rPr>
                <w:rFonts w:hint="eastAsia"/>
                <w:b/>
                <w:szCs w:val="20"/>
              </w:rPr>
              <w:t>企業員工福利儲蓄信託</w:t>
            </w:r>
          </w:p>
        </w:tc>
      </w:tr>
      <w:tr w:rsidR="008C16FA" w:rsidRPr="006705DB" w:rsidTr="004939BB">
        <w:trPr>
          <w:trHeight w:val="567"/>
        </w:trPr>
        <w:tc>
          <w:tcPr>
            <w:tcW w:w="1985" w:type="dxa"/>
            <w:shd w:val="clear" w:color="auto" w:fill="DDD9C3" w:themeFill="background2" w:themeFillShade="E6"/>
            <w:vAlign w:val="center"/>
          </w:tcPr>
          <w:p w:rsidR="008C16FA" w:rsidRPr="00415E6C" w:rsidRDefault="008C16FA" w:rsidP="004939BB">
            <w:pPr>
              <w:pStyle w:val="a3"/>
              <w:spacing w:before="240" w:line="276" w:lineRule="auto"/>
              <w:ind w:leftChars="0" w:left="0"/>
              <w:jc w:val="center"/>
              <w:rPr>
                <w:b/>
                <w:szCs w:val="20"/>
              </w:rPr>
            </w:pPr>
            <w:r>
              <w:rPr>
                <w:rFonts w:hint="eastAsia"/>
                <w:b/>
                <w:szCs w:val="20"/>
              </w:rPr>
              <w:t>實施對象</w:t>
            </w:r>
          </w:p>
        </w:tc>
        <w:tc>
          <w:tcPr>
            <w:tcW w:w="2835" w:type="dxa"/>
          </w:tcPr>
          <w:p w:rsidR="008C16FA" w:rsidRPr="00415E6C" w:rsidRDefault="008C16FA" w:rsidP="004939BB">
            <w:pPr>
              <w:pStyle w:val="a3"/>
              <w:spacing w:before="240" w:line="276" w:lineRule="auto"/>
              <w:ind w:leftChars="0" w:left="360"/>
              <w:rPr>
                <w:sz w:val="20"/>
                <w:szCs w:val="20"/>
              </w:rPr>
            </w:pPr>
            <w:r w:rsidRPr="00415E6C">
              <w:rPr>
                <w:rFonts w:hint="eastAsia"/>
                <w:sz w:val="20"/>
                <w:szCs w:val="20"/>
              </w:rPr>
              <w:t>上市櫃公司</w:t>
            </w:r>
          </w:p>
        </w:tc>
        <w:tc>
          <w:tcPr>
            <w:tcW w:w="5103" w:type="dxa"/>
          </w:tcPr>
          <w:p w:rsidR="008C16FA" w:rsidRPr="00415E6C" w:rsidRDefault="008C16FA" w:rsidP="004939BB">
            <w:pPr>
              <w:pStyle w:val="a3"/>
              <w:spacing w:before="240" w:line="276" w:lineRule="auto"/>
              <w:ind w:leftChars="0" w:left="360"/>
              <w:jc w:val="both"/>
              <w:rPr>
                <w:sz w:val="20"/>
                <w:szCs w:val="20"/>
              </w:rPr>
            </w:pPr>
            <w:r w:rsidRPr="00415E6C">
              <w:rPr>
                <w:rFonts w:hint="eastAsia"/>
                <w:sz w:val="20"/>
                <w:szCs w:val="20"/>
              </w:rPr>
              <w:t>可擴大至其餘機關團體，例如：私校的教職員</w:t>
            </w:r>
          </w:p>
        </w:tc>
      </w:tr>
      <w:tr w:rsidR="008C16FA" w:rsidRPr="006705DB" w:rsidTr="004939BB">
        <w:trPr>
          <w:trHeight w:val="567"/>
        </w:trPr>
        <w:tc>
          <w:tcPr>
            <w:tcW w:w="1985" w:type="dxa"/>
            <w:shd w:val="clear" w:color="auto" w:fill="DDD9C3" w:themeFill="background2" w:themeFillShade="E6"/>
            <w:vAlign w:val="center"/>
          </w:tcPr>
          <w:p w:rsidR="008C16FA" w:rsidRPr="006705DB" w:rsidRDefault="008C16FA" w:rsidP="004939BB">
            <w:pPr>
              <w:pStyle w:val="a3"/>
              <w:spacing w:before="240" w:line="276" w:lineRule="auto"/>
              <w:ind w:leftChars="0" w:left="0"/>
              <w:jc w:val="center"/>
              <w:rPr>
                <w:b/>
                <w:szCs w:val="20"/>
              </w:rPr>
            </w:pPr>
            <w:r>
              <w:rPr>
                <w:rFonts w:hint="eastAsia"/>
                <w:b/>
                <w:szCs w:val="20"/>
              </w:rPr>
              <w:t>投資標的範圍</w:t>
            </w:r>
          </w:p>
        </w:tc>
        <w:tc>
          <w:tcPr>
            <w:tcW w:w="2835" w:type="dxa"/>
          </w:tcPr>
          <w:p w:rsidR="008C16FA" w:rsidRPr="00415E6C" w:rsidRDefault="008C16FA" w:rsidP="004939BB">
            <w:pPr>
              <w:pStyle w:val="a3"/>
              <w:spacing w:before="240" w:line="276" w:lineRule="auto"/>
              <w:ind w:leftChars="0" w:left="360"/>
              <w:jc w:val="both"/>
              <w:rPr>
                <w:sz w:val="20"/>
                <w:szCs w:val="20"/>
              </w:rPr>
            </w:pPr>
            <w:r>
              <w:rPr>
                <w:rFonts w:hint="eastAsia"/>
                <w:sz w:val="20"/>
                <w:szCs w:val="20"/>
              </w:rPr>
              <w:t>僅能投資自己公司股票</w:t>
            </w:r>
          </w:p>
        </w:tc>
        <w:tc>
          <w:tcPr>
            <w:tcW w:w="5103" w:type="dxa"/>
          </w:tcPr>
          <w:p w:rsidR="008C16FA" w:rsidRPr="00415E6C" w:rsidRDefault="008C16FA" w:rsidP="004939BB">
            <w:pPr>
              <w:pStyle w:val="a3"/>
              <w:spacing w:before="240" w:line="276" w:lineRule="auto"/>
              <w:ind w:leftChars="0" w:left="360"/>
              <w:jc w:val="both"/>
              <w:rPr>
                <w:sz w:val="20"/>
                <w:szCs w:val="20"/>
              </w:rPr>
            </w:pPr>
            <w:r>
              <w:rPr>
                <w:rFonts w:hint="eastAsia"/>
                <w:sz w:val="20"/>
                <w:szCs w:val="20"/>
              </w:rPr>
              <w:t>可擴大至其他上市櫃股票、國內基金等</w:t>
            </w:r>
            <w:r>
              <w:rPr>
                <w:rFonts w:hint="eastAsia"/>
                <w:sz w:val="20"/>
                <w:szCs w:val="20"/>
              </w:rPr>
              <w:t>(</w:t>
            </w:r>
            <w:r>
              <w:rPr>
                <w:rFonts w:hint="eastAsia"/>
                <w:sz w:val="20"/>
                <w:szCs w:val="20"/>
              </w:rPr>
              <w:t>不含債券</w:t>
            </w:r>
            <w:r>
              <w:rPr>
                <w:rFonts w:hint="eastAsia"/>
                <w:sz w:val="20"/>
                <w:szCs w:val="20"/>
              </w:rPr>
              <w:t>)</w:t>
            </w:r>
          </w:p>
        </w:tc>
      </w:tr>
      <w:tr w:rsidR="008C16FA" w:rsidRPr="006705DB" w:rsidTr="004939BB">
        <w:trPr>
          <w:trHeight w:val="567"/>
        </w:trPr>
        <w:tc>
          <w:tcPr>
            <w:tcW w:w="1985" w:type="dxa"/>
            <w:shd w:val="clear" w:color="auto" w:fill="DDD9C3" w:themeFill="background2" w:themeFillShade="E6"/>
            <w:vAlign w:val="center"/>
          </w:tcPr>
          <w:p w:rsidR="008C16FA" w:rsidRPr="006705DB" w:rsidRDefault="008C16FA" w:rsidP="004939BB">
            <w:pPr>
              <w:pStyle w:val="a3"/>
              <w:spacing w:before="240" w:line="276" w:lineRule="auto"/>
              <w:ind w:leftChars="0" w:left="0"/>
              <w:jc w:val="center"/>
              <w:rPr>
                <w:b/>
                <w:szCs w:val="20"/>
              </w:rPr>
            </w:pPr>
            <w:r>
              <w:rPr>
                <w:rFonts w:hint="eastAsia"/>
                <w:b/>
                <w:szCs w:val="20"/>
              </w:rPr>
              <w:t>投資運用方式</w:t>
            </w:r>
          </w:p>
        </w:tc>
        <w:tc>
          <w:tcPr>
            <w:tcW w:w="7938" w:type="dxa"/>
            <w:gridSpan w:val="2"/>
          </w:tcPr>
          <w:p w:rsidR="008C16FA" w:rsidRPr="00E30859" w:rsidRDefault="008C16FA" w:rsidP="004939BB">
            <w:pPr>
              <w:pStyle w:val="a3"/>
              <w:spacing w:before="240" w:line="276" w:lineRule="auto"/>
              <w:ind w:leftChars="0" w:left="360"/>
              <w:jc w:val="both"/>
              <w:rPr>
                <w:sz w:val="20"/>
                <w:szCs w:val="20"/>
              </w:rPr>
            </w:pPr>
            <w:r>
              <w:rPr>
                <w:rFonts w:hint="eastAsia"/>
                <w:sz w:val="20"/>
                <w:szCs w:val="20"/>
              </w:rPr>
              <w:t>均得採定期定額或是不定期投資法</w:t>
            </w:r>
          </w:p>
        </w:tc>
      </w:tr>
    </w:tbl>
    <w:p w:rsidR="008C16FA" w:rsidRPr="00EC32C7" w:rsidRDefault="008C16FA" w:rsidP="008C16FA">
      <w:pPr>
        <w:pStyle w:val="a3"/>
        <w:spacing w:before="240" w:line="276" w:lineRule="auto"/>
        <w:ind w:leftChars="0" w:left="1102"/>
        <w:rPr>
          <w:b/>
          <w:sz w:val="20"/>
          <w:szCs w:val="20"/>
        </w:rPr>
      </w:pPr>
    </w:p>
    <w:p w:rsidR="00CB615F" w:rsidRDefault="00CB615F" w:rsidP="00CB615F">
      <w:pPr>
        <w:pStyle w:val="a3"/>
        <w:spacing w:before="240" w:line="276" w:lineRule="auto"/>
        <w:ind w:leftChars="-59" w:left="-142"/>
        <w:jc w:val="center"/>
        <w:rPr>
          <w:b/>
          <w:szCs w:val="20"/>
        </w:rPr>
      </w:pPr>
      <w:r>
        <w:rPr>
          <w:rFonts w:hint="eastAsia"/>
          <w:b/>
          <w:szCs w:val="20"/>
        </w:rPr>
        <w:t>有價證券信託</w:t>
      </w:r>
    </w:p>
    <w:p w:rsidR="00CB615F" w:rsidRDefault="00CB615F" w:rsidP="00CB615F">
      <w:pPr>
        <w:pStyle w:val="a3"/>
        <w:spacing w:before="240" w:line="276" w:lineRule="auto"/>
        <w:ind w:leftChars="59" w:left="142"/>
        <w:rPr>
          <w:sz w:val="20"/>
          <w:szCs w:val="20"/>
        </w:rPr>
      </w:pPr>
      <w:r>
        <w:rPr>
          <w:rFonts w:hint="eastAsia"/>
          <w:sz w:val="20"/>
          <w:szCs w:val="20"/>
        </w:rPr>
        <w:t>這個單元也是信託實務中比較簡單的單元，題目占比也比較少一點，目標也是要把這一部分的分數都拿到手喔。有價證券信託題目占比比較大的區塊是有價證券的借貸，這一部分的基礎概念只要區分清楚，分數會比較容易拿到手。再來是比較值得注意的考點是股權轉讓申報的部分，這一部分的規定比較繁雜系所，但是它是依循一訂的邏輯訂立的，只要清楚它的邏輯就比較容易搞懂了。</w:t>
      </w:r>
    </w:p>
    <w:p w:rsidR="00CB615F" w:rsidRDefault="00CB615F" w:rsidP="00CB615F">
      <w:pPr>
        <w:pStyle w:val="a3"/>
        <w:tabs>
          <w:tab w:val="left" w:pos="-142"/>
        </w:tabs>
        <w:spacing w:before="240" w:line="276" w:lineRule="auto"/>
        <w:ind w:leftChars="-59" w:left="-142"/>
        <w:rPr>
          <w:b/>
          <w:szCs w:val="20"/>
        </w:rPr>
      </w:pPr>
      <w:r>
        <w:rPr>
          <w:rFonts w:hint="eastAsia"/>
          <w:b/>
          <w:szCs w:val="20"/>
        </w:rPr>
        <w:t>概念與架構</w:t>
      </w:r>
    </w:p>
    <w:p w:rsidR="00CB615F" w:rsidRDefault="00CB615F" w:rsidP="00CB615F">
      <w:pPr>
        <w:pStyle w:val="a3"/>
        <w:tabs>
          <w:tab w:val="left" w:pos="142"/>
        </w:tabs>
        <w:spacing w:before="240" w:line="276" w:lineRule="auto"/>
        <w:ind w:leftChars="59" w:left="142"/>
        <w:rPr>
          <w:sz w:val="20"/>
          <w:szCs w:val="20"/>
        </w:rPr>
      </w:pPr>
      <w:r>
        <w:rPr>
          <w:rFonts w:hint="eastAsia"/>
          <w:sz w:val="20"/>
          <w:szCs w:val="20"/>
        </w:rPr>
        <w:t>還記得信託實務第一張開頭提到的信託本質嗎？還記得各種各樣的「</w:t>
      </w:r>
      <w:r>
        <w:rPr>
          <w:rFonts w:hint="eastAsia"/>
          <w:sz w:val="20"/>
          <w:szCs w:val="20"/>
        </w:rPr>
        <w:t>XX</w:t>
      </w:r>
      <w:r>
        <w:rPr>
          <w:rFonts w:hint="eastAsia"/>
          <w:sz w:val="20"/>
          <w:szCs w:val="20"/>
        </w:rPr>
        <w:t>信託」嗎？當遇到沒聽過的信託類別時，先看看它的標的物</w:t>
      </w:r>
      <w:r>
        <w:rPr>
          <w:rFonts w:hint="eastAsia"/>
          <w:sz w:val="20"/>
          <w:szCs w:val="20"/>
        </w:rPr>
        <w:t>(</w:t>
      </w:r>
      <w:r>
        <w:rPr>
          <w:rFonts w:hint="eastAsia"/>
          <w:sz w:val="20"/>
          <w:szCs w:val="20"/>
        </w:rPr>
        <w:t>也就是「</w:t>
      </w:r>
      <w:r>
        <w:rPr>
          <w:rFonts w:hint="eastAsia"/>
          <w:sz w:val="20"/>
          <w:szCs w:val="20"/>
        </w:rPr>
        <w:t>XX</w:t>
      </w:r>
      <w:r>
        <w:rPr>
          <w:rFonts w:hint="eastAsia"/>
          <w:sz w:val="20"/>
          <w:szCs w:val="20"/>
        </w:rPr>
        <w:t>」的部分</w:t>
      </w:r>
      <w:r>
        <w:rPr>
          <w:rFonts w:hint="eastAsia"/>
          <w:sz w:val="20"/>
          <w:szCs w:val="20"/>
        </w:rPr>
        <w:t>)</w:t>
      </w:r>
      <w:r>
        <w:rPr>
          <w:rFonts w:hint="eastAsia"/>
          <w:sz w:val="20"/>
          <w:szCs w:val="20"/>
        </w:rPr>
        <w:t>是甚麼就會比較有方向了，如同本章節：有價證券信託，當交付的信託財產是有價證券時</w:t>
      </w:r>
      <w:r>
        <w:rPr>
          <w:rFonts w:hint="eastAsia"/>
          <w:sz w:val="20"/>
          <w:szCs w:val="20"/>
        </w:rPr>
        <w:t>(</w:t>
      </w:r>
      <w:r>
        <w:rPr>
          <w:rFonts w:hint="eastAsia"/>
          <w:sz w:val="20"/>
          <w:szCs w:val="20"/>
        </w:rPr>
        <w:t>標的物是有價證券</w:t>
      </w:r>
      <w:r>
        <w:rPr>
          <w:rFonts w:hint="eastAsia"/>
          <w:sz w:val="20"/>
          <w:szCs w:val="20"/>
        </w:rPr>
        <w:t>)</w:t>
      </w:r>
      <w:r>
        <w:rPr>
          <w:rFonts w:hint="eastAsia"/>
          <w:sz w:val="20"/>
          <w:szCs w:val="20"/>
        </w:rPr>
        <w:t>，就是有價證券信託。切記</w:t>
      </w:r>
      <w:r w:rsidRPr="000A1B36">
        <w:rPr>
          <w:rFonts w:hint="eastAsia"/>
          <w:sz w:val="20"/>
          <w:szCs w:val="20"/>
          <w:u w:val="thick"/>
        </w:rPr>
        <w:t>「</w:t>
      </w:r>
      <w:r w:rsidRPr="000A1B36">
        <w:rPr>
          <w:rFonts w:hint="eastAsia"/>
          <w:sz w:val="20"/>
          <w:szCs w:val="20"/>
          <w:u w:val="thick"/>
        </w:rPr>
        <w:t>XX</w:t>
      </w:r>
      <w:r w:rsidRPr="000A1B36">
        <w:rPr>
          <w:rFonts w:hint="eastAsia"/>
          <w:sz w:val="20"/>
          <w:szCs w:val="20"/>
          <w:u w:val="thick"/>
        </w:rPr>
        <w:t>」就是交付信託的標的物</w:t>
      </w:r>
      <w:r>
        <w:rPr>
          <w:rFonts w:hint="eastAsia"/>
          <w:sz w:val="20"/>
          <w:szCs w:val="20"/>
        </w:rPr>
        <w:t>，所以金錢信託就是交付金錢，不動產信託就是交付不動產，</w:t>
      </w:r>
      <w:r w:rsidRPr="00770812">
        <w:rPr>
          <w:rFonts w:hint="eastAsia"/>
          <w:sz w:val="20"/>
          <w:szCs w:val="20"/>
          <w:u w:val="thick"/>
        </w:rPr>
        <w:t>信託之後的處分方式並不影響這個信託的名稱</w:t>
      </w:r>
      <w:r>
        <w:rPr>
          <w:rFonts w:hint="eastAsia"/>
          <w:sz w:val="20"/>
          <w:szCs w:val="20"/>
        </w:rPr>
        <w:t>，所以交付金錢之後，受託人拿去投資有價證券，原本的金錢信託並不會變成有價證券信託，它依舊還是金錢信託。</w:t>
      </w:r>
    </w:p>
    <w:p w:rsidR="00CB615F" w:rsidRDefault="00CB615F" w:rsidP="00CB615F">
      <w:pPr>
        <w:pStyle w:val="a3"/>
        <w:tabs>
          <w:tab w:val="left" w:pos="142"/>
        </w:tabs>
        <w:spacing w:before="240" w:line="276" w:lineRule="auto"/>
        <w:ind w:leftChars="59" w:left="142"/>
        <w:rPr>
          <w:sz w:val="20"/>
          <w:szCs w:val="20"/>
        </w:rPr>
      </w:pPr>
      <w:r>
        <w:rPr>
          <w:rFonts w:hint="eastAsia"/>
          <w:sz w:val="20"/>
          <w:szCs w:val="20"/>
        </w:rPr>
        <w:t>在這個單元過後，還會出現各式各樣的信託，但只要抓住個別信託的獨特之處以及整個大架構，基本上分數不會拿得太辛苦的，接著先介紹基本概念</w:t>
      </w:r>
      <w:r>
        <w:rPr>
          <w:rFonts w:hint="eastAsia"/>
          <w:sz w:val="22"/>
          <w:szCs w:val="20"/>
        </w:rPr>
        <w:t>：</w:t>
      </w:r>
      <w:r>
        <w:rPr>
          <w:sz w:val="20"/>
          <w:szCs w:val="20"/>
        </w:rPr>
        <w:t xml:space="preserve"> </w:t>
      </w:r>
    </w:p>
    <w:p w:rsidR="00CB615F" w:rsidRDefault="00CB615F" w:rsidP="00CB615F">
      <w:pPr>
        <w:pStyle w:val="a3"/>
        <w:numPr>
          <w:ilvl w:val="0"/>
          <w:numId w:val="1"/>
        </w:numPr>
        <w:spacing w:before="240" w:line="276" w:lineRule="auto"/>
        <w:ind w:leftChars="36" w:left="566"/>
        <w:rPr>
          <w:b/>
          <w:sz w:val="22"/>
          <w:szCs w:val="20"/>
        </w:rPr>
      </w:pPr>
      <w:r>
        <w:rPr>
          <w:rFonts w:hint="eastAsia"/>
          <w:b/>
          <w:sz w:val="22"/>
          <w:szCs w:val="20"/>
        </w:rPr>
        <w:t>有價證券的定義</w:t>
      </w:r>
    </w:p>
    <w:p w:rsidR="00CB615F" w:rsidRDefault="00CB615F" w:rsidP="00CB615F">
      <w:pPr>
        <w:pStyle w:val="a3"/>
        <w:spacing w:before="240" w:line="276" w:lineRule="auto"/>
        <w:ind w:leftChars="59" w:left="142"/>
        <w:rPr>
          <w:sz w:val="20"/>
          <w:szCs w:val="20"/>
        </w:rPr>
      </w:pPr>
      <w:r>
        <w:rPr>
          <w:rFonts w:hint="eastAsia"/>
          <w:sz w:val="20"/>
          <w:szCs w:val="20"/>
        </w:rPr>
        <w:t>為了方便管理以及規範現有的有價證券相關交易，我國的證券交易法第六條中對於有價證券的種類有清楚的定義和列舉，所以在許多的法令裡時常會看到「投資於證券交易法第六條之有價證券」這一類的文字；雖然理論上有價證</w:t>
      </w:r>
      <w:r>
        <w:rPr>
          <w:rFonts w:hint="eastAsia"/>
          <w:sz w:val="20"/>
          <w:szCs w:val="20"/>
        </w:rPr>
        <w:lastRenderedPageBreak/>
        <w:t>券的類別不只這些，但是以考試的角度來說，各位考生還是要記清楚以下這些類別：</w:t>
      </w:r>
    </w:p>
    <w:p w:rsidR="00CB615F" w:rsidRPr="0065167A" w:rsidRDefault="00CB615F" w:rsidP="00CB615F">
      <w:pPr>
        <w:pStyle w:val="a3"/>
        <w:numPr>
          <w:ilvl w:val="0"/>
          <w:numId w:val="6"/>
        </w:numPr>
        <w:spacing w:before="240" w:line="276" w:lineRule="auto"/>
        <w:ind w:leftChars="0" w:left="993"/>
        <w:rPr>
          <w:b/>
          <w:sz w:val="20"/>
          <w:szCs w:val="20"/>
        </w:rPr>
      </w:pPr>
      <w:r>
        <w:rPr>
          <w:rFonts w:hint="eastAsia"/>
          <w:b/>
          <w:sz w:val="20"/>
          <w:szCs w:val="20"/>
        </w:rPr>
        <w:t>常見的：</w:t>
      </w:r>
      <w:r>
        <w:rPr>
          <w:rFonts w:hint="eastAsia"/>
          <w:sz w:val="20"/>
          <w:szCs w:val="20"/>
        </w:rPr>
        <w:t>公債</w:t>
      </w:r>
      <w:r>
        <w:rPr>
          <w:rFonts w:hint="eastAsia"/>
          <w:sz w:val="20"/>
          <w:szCs w:val="20"/>
        </w:rPr>
        <w:t>(</w:t>
      </w:r>
      <w:r>
        <w:rPr>
          <w:rFonts w:hint="eastAsia"/>
          <w:sz w:val="20"/>
          <w:szCs w:val="20"/>
        </w:rPr>
        <w:t>政府債券</w:t>
      </w:r>
      <w:r>
        <w:rPr>
          <w:rFonts w:hint="eastAsia"/>
          <w:sz w:val="20"/>
          <w:szCs w:val="20"/>
        </w:rPr>
        <w:t>)</w:t>
      </w:r>
      <w:r>
        <w:rPr>
          <w:rFonts w:hint="eastAsia"/>
          <w:sz w:val="20"/>
          <w:szCs w:val="20"/>
        </w:rPr>
        <w:t>、股票、公司債、</w:t>
      </w:r>
      <w:r w:rsidRPr="0090030D">
        <w:rPr>
          <w:rFonts w:hint="eastAsia"/>
          <w:sz w:val="20"/>
          <w:szCs w:val="20"/>
          <w:u w:val="thick"/>
        </w:rPr>
        <w:t>受益憑證</w:t>
      </w:r>
      <w:r>
        <w:rPr>
          <w:rFonts w:hint="eastAsia"/>
          <w:sz w:val="20"/>
          <w:szCs w:val="20"/>
        </w:rPr>
        <w:t>、</w:t>
      </w:r>
      <w:r w:rsidRPr="0090030D">
        <w:rPr>
          <w:rFonts w:hint="eastAsia"/>
          <w:sz w:val="20"/>
          <w:szCs w:val="20"/>
          <w:u w:val="thick"/>
        </w:rPr>
        <w:t>認股權證</w:t>
      </w:r>
      <w:r>
        <w:rPr>
          <w:rFonts w:hint="eastAsia"/>
          <w:sz w:val="20"/>
          <w:szCs w:val="20"/>
        </w:rPr>
        <w:t>、</w:t>
      </w:r>
      <w:r w:rsidRPr="0090030D">
        <w:rPr>
          <w:rFonts w:hint="eastAsia"/>
          <w:sz w:val="20"/>
          <w:szCs w:val="20"/>
          <w:u w:val="thick"/>
        </w:rPr>
        <w:t>認購權證</w:t>
      </w:r>
      <w:r>
        <w:rPr>
          <w:rFonts w:hint="eastAsia"/>
          <w:sz w:val="20"/>
          <w:szCs w:val="20"/>
        </w:rPr>
        <w:t>。</w:t>
      </w:r>
    </w:p>
    <w:p w:rsidR="00CB615F" w:rsidRDefault="00CB615F" w:rsidP="00CB615F">
      <w:pPr>
        <w:pStyle w:val="a3"/>
        <w:numPr>
          <w:ilvl w:val="0"/>
          <w:numId w:val="6"/>
        </w:numPr>
        <w:spacing w:before="240" w:line="276" w:lineRule="auto"/>
        <w:ind w:leftChars="0" w:left="993"/>
        <w:rPr>
          <w:b/>
          <w:sz w:val="20"/>
          <w:szCs w:val="20"/>
        </w:rPr>
      </w:pPr>
      <w:r>
        <w:rPr>
          <w:rFonts w:hint="eastAsia"/>
          <w:b/>
          <w:sz w:val="20"/>
          <w:szCs w:val="20"/>
        </w:rPr>
        <w:t>罕見的：</w:t>
      </w:r>
      <w:r w:rsidRPr="0090030D">
        <w:rPr>
          <w:rFonts w:hint="eastAsia"/>
          <w:sz w:val="20"/>
          <w:szCs w:val="20"/>
          <w:u w:val="thick"/>
        </w:rPr>
        <w:t>新股認購權利證書</w:t>
      </w:r>
      <w:r>
        <w:rPr>
          <w:rFonts w:hint="eastAsia"/>
          <w:sz w:val="20"/>
          <w:szCs w:val="20"/>
        </w:rPr>
        <w:t>、</w:t>
      </w:r>
      <w:r w:rsidRPr="0090030D">
        <w:rPr>
          <w:rFonts w:hint="eastAsia"/>
          <w:sz w:val="20"/>
          <w:szCs w:val="20"/>
          <w:u w:val="thick"/>
        </w:rPr>
        <w:t>新股權利證書</w:t>
      </w:r>
      <w:r>
        <w:rPr>
          <w:rFonts w:hint="eastAsia"/>
          <w:sz w:val="20"/>
          <w:szCs w:val="20"/>
        </w:rPr>
        <w:t>；稍微說一下這兩個東西的特點，基本上來說，公司的資本額是要登記的，若是有變更的話也需要申報，所以公司不行也不會經常的印製股票</w:t>
      </w:r>
      <w:r>
        <w:rPr>
          <w:rFonts w:hint="eastAsia"/>
          <w:sz w:val="20"/>
          <w:szCs w:val="20"/>
        </w:rPr>
        <w:t>(</w:t>
      </w:r>
      <w:r>
        <w:rPr>
          <w:rFonts w:hint="eastAsia"/>
          <w:sz w:val="20"/>
          <w:szCs w:val="20"/>
        </w:rPr>
        <w:t>資本額會變動</w:t>
      </w:r>
      <w:r>
        <w:rPr>
          <w:rFonts w:hint="eastAsia"/>
          <w:sz w:val="20"/>
          <w:szCs w:val="20"/>
        </w:rPr>
        <w:t>)</w:t>
      </w:r>
      <w:r>
        <w:rPr>
          <w:rFonts w:hint="eastAsia"/>
          <w:sz w:val="20"/>
          <w:szCs w:val="20"/>
        </w:rPr>
        <w:t>，就跟不能一直印鈔票一樣。在股票還沒印製之前就會先發給投資人</w:t>
      </w:r>
      <w:r>
        <w:rPr>
          <w:rFonts w:hint="eastAsia"/>
          <w:sz w:val="20"/>
          <w:szCs w:val="20"/>
        </w:rPr>
        <w:t>XX</w:t>
      </w:r>
      <w:r>
        <w:rPr>
          <w:rFonts w:hint="eastAsia"/>
          <w:sz w:val="20"/>
          <w:szCs w:val="20"/>
        </w:rPr>
        <w:t>權力證書這一類的東西，就像上述的新股認購權利證書、新股權利證書或是換股權利證書等等，這些都是屬於有價證券，是可以進行買賣交易的，並且表彰的意義其實就跟實際擁有股票一樣。</w:t>
      </w:r>
    </w:p>
    <w:p w:rsidR="00CB615F" w:rsidRPr="00E62D28" w:rsidRDefault="00CB615F" w:rsidP="00CB615F">
      <w:pPr>
        <w:pStyle w:val="a3"/>
        <w:numPr>
          <w:ilvl w:val="0"/>
          <w:numId w:val="6"/>
        </w:numPr>
        <w:spacing w:before="240" w:line="276" w:lineRule="auto"/>
        <w:ind w:leftChars="0" w:left="993"/>
        <w:rPr>
          <w:b/>
          <w:sz w:val="20"/>
          <w:szCs w:val="20"/>
        </w:rPr>
      </w:pPr>
      <w:r>
        <w:rPr>
          <w:rFonts w:hint="eastAsia"/>
          <w:sz w:val="20"/>
          <w:szCs w:val="20"/>
        </w:rPr>
        <w:t>不論</w:t>
      </w:r>
      <w:r w:rsidRPr="0090030D">
        <w:rPr>
          <w:rFonts w:hint="eastAsia"/>
          <w:sz w:val="20"/>
          <w:szCs w:val="20"/>
          <w:u w:val="thick"/>
        </w:rPr>
        <w:t>記名與否都沒有影響</w:t>
      </w:r>
      <w:r>
        <w:rPr>
          <w:rFonts w:hint="eastAsia"/>
          <w:sz w:val="20"/>
          <w:szCs w:val="20"/>
        </w:rPr>
        <w:t>，</w:t>
      </w:r>
      <w:r w:rsidRPr="0090030D">
        <w:rPr>
          <w:rFonts w:hint="eastAsia"/>
          <w:sz w:val="20"/>
          <w:szCs w:val="20"/>
          <w:u w:val="thick"/>
        </w:rPr>
        <w:t>都可以成為信託的標的</w:t>
      </w:r>
      <w:r>
        <w:rPr>
          <w:rFonts w:hint="eastAsia"/>
          <w:sz w:val="20"/>
          <w:szCs w:val="20"/>
        </w:rPr>
        <w:t>；只是</w:t>
      </w:r>
      <w:r w:rsidRPr="0090030D">
        <w:rPr>
          <w:rFonts w:hint="eastAsia"/>
          <w:b/>
          <w:sz w:val="20"/>
          <w:szCs w:val="20"/>
          <w:u w:val="thick"/>
        </w:rPr>
        <w:t>無記名</w:t>
      </w:r>
      <w:r>
        <w:rPr>
          <w:rFonts w:hint="eastAsia"/>
          <w:sz w:val="20"/>
          <w:szCs w:val="20"/>
        </w:rPr>
        <w:t>的話就</w:t>
      </w:r>
      <w:r w:rsidRPr="0090030D">
        <w:rPr>
          <w:rFonts w:hint="eastAsia"/>
          <w:b/>
          <w:sz w:val="20"/>
          <w:szCs w:val="20"/>
          <w:u w:val="thick"/>
        </w:rPr>
        <w:t>不能做信託公示</w:t>
      </w:r>
      <w:r>
        <w:rPr>
          <w:rFonts w:hint="eastAsia"/>
          <w:sz w:val="20"/>
          <w:szCs w:val="20"/>
        </w:rPr>
        <w:t>。</w:t>
      </w:r>
    </w:p>
    <w:p w:rsidR="00CB615F" w:rsidRPr="007E5AFC" w:rsidRDefault="00CB615F" w:rsidP="00CB615F">
      <w:pPr>
        <w:pStyle w:val="a3"/>
        <w:numPr>
          <w:ilvl w:val="0"/>
          <w:numId w:val="1"/>
        </w:numPr>
        <w:spacing w:before="240" w:line="276" w:lineRule="auto"/>
        <w:ind w:leftChars="36" w:left="566"/>
        <w:rPr>
          <w:b/>
          <w:sz w:val="22"/>
          <w:szCs w:val="20"/>
        </w:rPr>
      </w:pPr>
      <w:r>
        <w:rPr>
          <w:rFonts w:hint="eastAsia"/>
          <w:b/>
          <w:sz w:val="22"/>
          <w:szCs w:val="20"/>
        </w:rPr>
        <w:t>類別</w:t>
      </w:r>
    </w:p>
    <w:p w:rsidR="00CB615F" w:rsidRDefault="00CB615F" w:rsidP="00CB615F">
      <w:pPr>
        <w:pStyle w:val="a3"/>
        <w:spacing w:before="240" w:line="276" w:lineRule="auto"/>
        <w:ind w:leftChars="59" w:left="142"/>
        <w:rPr>
          <w:sz w:val="20"/>
          <w:szCs w:val="20"/>
        </w:rPr>
      </w:pPr>
      <w:r>
        <w:rPr>
          <w:rFonts w:hint="eastAsia"/>
          <w:sz w:val="20"/>
          <w:szCs w:val="20"/>
        </w:rPr>
        <w:t>因為運用有價證券的方式各不相同，所以有價證券信託分為三種類型：</w:t>
      </w:r>
      <w:r w:rsidRPr="0090030D">
        <w:rPr>
          <w:rFonts w:hint="eastAsia"/>
          <w:b/>
          <w:sz w:val="20"/>
          <w:szCs w:val="20"/>
          <w:u w:val="thick"/>
        </w:rPr>
        <w:t>管理型有價證券</w:t>
      </w:r>
      <w:r>
        <w:rPr>
          <w:rFonts w:hint="eastAsia"/>
          <w:sz w:val="20"/>
          <w:szCs w:val="20"/>
        </w:rPr>
        <w:t>、</w:t>
      </w:r>
      <w:r w:rsidRPr="0090030D">
        <w:rPr>
          <w:rFonts w:hint="eastAsia"/>
          <w:b/>
          <w:sz w:val="20"/>
          <w:szCs w:val="20"/>
          <w:u w:val="thick"/>
        </w:rPr>
        <w:t>運用型有價證券</w:t>
      </w:r>
      <w:r>
        <w:rPr>
          <w:rFonts w:hint="eastAsia"/>
          <w:sz w:val="20"/>
          <w:szCs w:val="20"/>
        </w:rPr>
        <w:t>、</w:t>
      </w:r>
      <w:r w:rsidRPr="0090030D">
        <w:rPr>
          <w:rFonts w:hint="eastAsia"/>
          <w:b/>
          <w:sz w:val="20"/>
          <w:szCs w:val="20"/>
          <w:u w:val="thick"/>
        </w:rPr>
        <w:t>處分型有價證券</w:t>
      </w:r>
      <w:r>
        <w:rPr>
          <w:rFonts w:hint="eastAsia"/>
          <w:sz w:val="20"/>
          <w:szCs w:val="20"/>
        </w:rPr>
        <w:t>。這三種類型的有價證券各有其特點，讓我們看看以下的表格：</w:t>
      </w:r>
    </w:p>
    <w:p w:rsidR="00CB615F" w:rsidRDefault="00CB615F" w:rsidP="00CB615F">
      <w:pPr>
        <w:pStyle w:val="a3"/>
        <w:spacing w:before="240" w:line="276" w:lineRule="auto"/>
        <w:ind w:leftChars="59" w:left="142"/>
        <w:rPr>
          <w:sz w:val="20"/>
          <w:szCs w:val="20"/>
        </w:rPr>
      </w:pPr>
    </w:p>
    <w:tbl>
      <w:tblPr>
        <w:tblStyle w:val="a6"/>
        <w:tblW w:w="0" w:type="auto"/>
        <w:tblInd w:w="804" w:type="dxa"/>
        <w:tblCellMar>
          <w:bottom w:w="170" w:type="dxa"/>
        </w:tblCellMar>
        <w:tblLook w:val="04A0" w:firstRow="1" w:lastRow="0" w:firstColumn="1" w:lastColumn="0" w:noHBand="0" w:noVBand="1"/>
      </w:tblPr>
      <w:tblGrid>
        <w:gridCol w:w="2139"/>
        <w:gridCol w:w="6946"/>
      </w:tblGrid>
      <w:tr w:rsidR="00CB615F" w:rsidRPr="006705DB" w:rsidTr="004939BB">
        <w:trPr>
          <w:trHeight w:val="567"/>
        </w:trPr>
        <w:tc>
          <w:tcPr>
            <w:tcW w:w="2139" w:type="dxa"/>
            <w:shd w:val="clear" w:color="auto" w:fill="DDD9C3" w:themeFill="background2" w:themeFillShade="E6"/>
            <w:vAlign w:val="center"/>
          </w:tcPr>
          <w:p w:rsidR="00CB615F" w:rsidRPr="00415E6C" w:rsidRDefault="00CB615F" w:rsidP="004939BB">
            <w:pPr>
              <w:pStyle w:val="a3"/>
              <w:spacing w:before="240" w:line="276" w:lineRule="auto"/>
              <w:ind w:leftChars="0" w:left="0"/>
              <w:jc w:val="center"/>
              <w:rPr>
                <w:b/>
                <w:szCs w:val="20"/>
              </w:rPr>
            </w:pPr>
            <w:r w:rsidRPr="0090030D">
              <w:rPr>
                <w:rFonts w:hint="eastAsia"/>
                <w:b/>
                <w:szCs w:val="20"/>
                <w:u w:val="thick"/>
              </w:rPr>
              <w:t>管理型</w:t>
            </w:r>
            <w:r w:rsidRPr="0099170D">
              <w:rPr>
                <w:rFonts w:hint="eastAsia"/>
                <w:b/>
                <w:szCs w:val="20"/>
              </w:rPr>
              <w:t>有價證券</w:t>
            </w:r>
          </w:p>
        </w:tc>
        <w:tc>
          <w:tcPr>
            <w:tcW w:w="6946" w:type="dxa"/>
            <w:shd w:val="clear" w:color="auto" w:fill="FFFFFF" w:themeFill="background1"/>
          </w:tcPr>
          <w:p w:rsidR="00CB615F" w:rsidRPr="0099170D" w:rsidRDefault="00CB615F" w:rsidP="004939BB">
            <w:pPr>
              <w:pStyle w:val="a3"/>
              <w:spacing w:before="240" w:line="276" w:lineRule="auto"/>
              <w:ind w:leftChars="0" w:left="0"/>
              <w:rPr>
                <w:sz w:val="20"/>
                <w:szCs w:val="20"/>
              </w:rPr>
            </w:pPr>
            <w:r>
              <w:rPr>
                <w:rFonts w:hint="eastAsia"/>
                <w:sz w:val="20"/>
                <w:szCs w:val="20"/>
              </w:rPr>
              <w:t>以</w:t>
            </w:r>
            <w:r w:rsidRPr="0090030D">
              <w:rPr>
                <w:rFonts w:hint="eastAsia"/>
                <w:sz w:val="20"/>
                <w:szCs w:val="20"/>
                <w:u w:val="thick"/>
              </w:rPr>
              <w:t>管理</w:t>
            </w:r>
            <w:r>
              <w:rPr>
                <w:rFonts w:hint="eastAsia"/>
                <w:sz w:val="20"/>
                <w:szCs w:val="20"/>
              </w:rPr>
              <w:t>有價證券為目的，</w:t>
            </w:r>
            <w:r w:rsidRPr="0090030D">
              <w:rPr>
                <w:rFonts w:hint="eastAsia"/>
                <w:b/>
                <w:sz w:val="20"/>
                <w:szCs w:val="20"/>
                <w:u w:val="thick"/>
              </w:rPr>
              <w:t>不會特別注重收益</w:t>
            </w:r>
            <w:r>
              <w:rPr>
                <w:rFonts w:hint="eastAsia"/>
                <w:sz w:val="20"/>
                <w:szCs w:val="20"/>
              </w:rPr>
              <w:t>；受託人必須處裡有關保管、股利股息的收取、現金增資新股之認購股東決議權之行使等事務。</w:t>
            </w:r>
          </w:p>
        </w:tc>
      </w:tr>
      <w:tr w:rsidR="00CB615F" w:rsidRPr="00772D66" w:rsidTr="004939BB">
        <w:trPr>
          <w:trHeight w:val="567"/>
        </w:trPr>
        <w:tc>
          <w:tcPr>
            <w:tcW w:w="2139" w:type="dxa"/>
            <w:shd w:val="clear" w:color="auto" w:fill="DDD9C3" w:themeFill="background2" w:themeFillShade="E6"/>
            <w:vAlign w:val="center"/>
          </w:tcPr>
          <w:p w:rsidR="00CB615F" w:rsidRPr="006705DB" w:rsidRDefault="00CB615F" w:rsidP="004939BB">
            <w:pPr>
              <w:pStyle w:val="a3"/>
              <w:spacing w:before="240" w:line="276" w:lineRule="auto"/>
              <w:ind w:leftChars="0" w:left="0"/>
              <w:jc w:val="center"/>
              <w:rPr>
                <w:b/>
                <w:szCs w:val="20"/>
              </w:rPr>
            </w:pPr>
            <w:r w:rsidRPr="0090030D">
              <w:rPr>
                <w:rFonts w:hint="eastAsia"/>
                <w:b/>
                <w:szCs w:val="20"/>
                <w:u w:val="thick"/>
              </w:rPr>
              <w:t>運用型</w:t>
            </w:r>
            <w:r w:rsidRPr="0099170D">
              <w:rPr>
                <w:rFonts w:hint="eastAsia"/>
                <w:b/>
                <w:szCs w:val="20"/>
              </w:rPr>
              <w:t>有價證券</w:t>
            </w:r>
          </w:p>
        </w:tc>
        <w:tc>
          <w:tcPr>
            <w:tcW w:w="6946" w:type="dxa"/>
            <w:shd w:val="clear" w:color="auto" w:fill="FFFFFF" w:themeFill="background1"/>
          </w:tcPr>
          <w:p w:rsidR="00CB615F" w:rsidRPr="0099170D" w:rsidRDefault="00CB615F" w:rsidP="004939BB">
            <w:pPr>
              <w:pStyle w:val="a3"/>
              <w:spacing w:before="240" w:line="276" w:lineRule="auto"/>
              <w:ind w:leftChars="0" w:left="0"/>
              <w:rPr>
                <w:sz w:val="20"/>
                <w:szCs w:val="20"/>
              </w:rPr>
            </w:pPr>
            <w:r>
              <w:rPr>
                <w:rFonts w:hint="eastAsia"/>
                <w:sz w:val="20"/>
                <w:szCs w:val="20"/>
              </w:rPr>
              <w:t>將有價證券為</w:t>
            </w:r>
            <w:r w:rsidRPr="0090030D">
              <w:rPr>
                <w:rFonts w:hint="eastAsia"/>
                <w:sz w:val="20"/>
                <w:szCs w:val="20"/>
                <w:u w:val="thick"/>
              </w:rPr>
              <w:t>借貸</w:t>
            </w:r>
            <w:r>
              <w:rPr>
                <w:rFonts w:hint="eastAsia"/>
                <w:sz w:val="20"/>
                <w:szCs w:val="20"/>
              </w:rPr>
              <w:t>之運用管理，也就是說可以把有價證券</w:t>
            </w:r>
            <w:r>
              <w:rPr>
                <w:rFonts w:hint="eastAsia"/>
                <w:sz w:val="20"/>
                <w:szCs w:val="20"/>
              </w:rPr>
              <w:t>(</w:t>
            </w:r>
            <w:r>
              <w:rPr>
                <w:rFonts w:hint="eastAsia"/>
                <w:sz w:val="20"/>
                <w:szCs w:val="20"/>
              </w:rPr>
              <w:t>通常是股票居多</w:t>
            </w:r>
            <w:r>
              <w:rPr>
                <w:rFonts w:hint="eastAsia"/>
                <w:sz w:val="20"/>
                <w:szCs w:val="20"/>
              </w:rPr>
              <w:t>)</w:t>
            </w:r>
            <w:r>
              <w:rPr>
                <w:rFonts w:hint="eastAsia"/>
                <w:sz w:val="20"/>
                <w:szCs w:val="20"/>
              </w:rPr>
              <w:t>借出去，如此一來又可以收到借券的收益，進而提高其所持有的有價證券之運用收益，又稱為「</w:t>
            </w:r>
            <w:r w:rsidRPr="0090030D">
              <w:rPr>
                <w:rFonts w:hint="eastAsia"/>
                <w:b/>
                <w:sz w:val="20"/>
                <w:szCs w:val="20"/>
              </w:rPr>
              <w:t>借券信託</w:t>
            </w:r>
            <w:r>
              <w:rPr>
                <w:rFonts w:hint="eastAsia"/>
                <w:sz w:val="20"/>
                <w:szCs w:val="20"/>
              </w:rPr>
              <w:t>」。若要提高運用效益，有價證券的「熱門度」、「話題性」要高一點，也就是要</w:t>
            </w:r>
            <w:r w:rsidRPr="0090030D">
              <w:rPr>
                <w:rFonts w:hint="eastAsia"/>
                <w:sz w:val="20"/>
                <w:szCs w:val="20"/>
                <w:u w:val="thick"/>
              </w:rPr>
              <w:t>有人氣</w:t>
            </w:r>
            <w:r>
              <w:rPr>
                <w:rFonts w:hint="eastAsia"/>
                <w:sz w:val="20"/>
                <w:szCs w:val="20"/>
              </w:rPr>
              <w:t>啦，這樣才有人要借。</w:t>
            </w:r>
          </w:p>
        </w:tc>
      </w:tr>
      <w:tr w:rsidR="00CB615F" w:rsidRPr="006705DB" w:rsidTr="004939BB">
        <w:trPr>
          <w:trHeight w:val="567"/>
        </w:trPr>
        <w:tc>
          <w:tcPr>
            <w:tcW w:w="2139" w:type="dxa"/>
            <w:shd w:val="clear" w:color="auto" w:fill="DDD9C3" w:themeFill="background2" w:themeFillShade="E6"/>
            <w:vAlign w:val="center"/>
          </w:tcPr>
          <w:p w:rsidR="00CB615F" w:rsidRPr="006705DB" w:rsidRDefault="00CB615F" w:rsidP="004939BB">
            <w:pPr>
              <w:pStyle w:val="a3"/>
              <w:spacing w:before="240" w:line="276" w:lineRule="auto"/>
              <w:ind w:leftChars="0" w:left="0"/>
              <w:jc w:val="center"/>
              <w:rPr>
                <w:b/>
                <w:szCs w:val="20"/>
              </w:rPr>
            </w:pPr>
            <w:r w:rsidRPr="0090030D">
              <w:rPr>
                <w:rFonts w:hint="eastAsia"/>
                <w:b/>
                <w:szCs w:val="20"/>
                <w:u w:val="thick"/>
              </w:rPr>
              <w:t>處分型</w:t>
            </w:r>
            <w:r w:rsidRPr="0099170D">
              <w:rPr>
                <w:rFonts w:hint="eastAsia"/>
                <w:b/>
                <w:szCs w:val="20"/>
              </w:rPr>
              <w:t>有價證券</w:t>
            </w:r>
          </w:p>
        </w:tc>
        <w:tc>
          <w:tcPr>
            <w:tcW w:w="6946" w:type="dxa"/>
            <w:shd w:val="clear" w:color="auto" w:fill="FFFFFF" w:themeFill="background1"/>
          </w:tcPr>
          <w:p w:rsidR="00CB615F" w:rsidRPr="0099170D" w:rsidRDefault="00CB615F" w:rsidP="004939BB">
            <w:pPr>
              <w:pStyle w:val="a3"/>
              <w:spacing w:before="240" w:line="276" w:lineRule="auto"/>
              <w:ind w:leftChars="0" w:left="0"/>
              <w:rPr>
                <w:sz w:val="20"/>
                <w:szCs w:val="20"/>
              </w:rPr>
            </w:pPr>
            <w:r>
              <w:rPr>
                <w:rFonts w:hint="eastAsia"/>
                <w:sz w:val="20"/>
                <w:szCs w:val="20"/>
              </w:rPr>
              <w:t>藉由受託機構專業能力將有價證券處分後，</w:t>
            </w:r>
            <w:r w:rsidRPr="0090030D">
              <w:rPr>
                <w:rFonts w:hint="eastAsia"/>
                <w:sz w:val="20"/>
                <w:szCs w:val="20"/>
                <w:u w:val="thick"/>
              </w:rPr>
              <w:t>投資於其他資產標的</w:t>
            </w:r>
            <w:r>
              <w:rPr>
                <w:rFonts w:hint="eastAsia"/>
                <w:sz w:val="20"/>
                <w:szCs w:val="20"/>
              </w:rPr>
              <w:t>，進以獲取更高的投資運用報酬或為其他公益或是私益為目的之信託；</w:t>
            </w:r>
            <w:r w:rsidRPr="0090030D">
              <w:rPr>
                <w:rFonts w:hint="eastAsia"/>
                <w:sz w:val="20"/>
                <w:szCs w:val="20"/>
                <w:u w:val="thick"/>
              </w:rPr>
              <w:t>政府債券與公司債券</w:t>
            </w:r>
            <w:r>
              <w:rPr>
                <w:rFonts w:hint="eastAsia"/>
                <w:sz w:val="20"/>
                <w:szCs w:val="20"/>
              </w:rPr>
              <w:t>皆得為成立處分型有價證券信託之標的財產。</w:t>
            </w:r>
          </w:p>
        </w:tc>
      </w:tr>
    </w:tbl>
    <w:p w:rsidR="00CB615F" w:rsidRPr="00046B83" w:rsidRDefault="00CB615F" w:rsidP="00CB615F">
      <w:pPr>
        <w:pStyle w:val="a3"/>
        <w:numPr>
          <w:ilvl w:val="0"/>
          <w:numId w:val="7"/>
        </w:numPr>
        <w:spacing w:before="240" w:line="276" w:lineRule="auto"/>
        <w:ind w:leftChars="59" w:left="622"/>
        <w:rPr>
          <w:sz w:val="20"/>
          <w:szCs w:val="20"/>
        </w:rPr>
      </w:pPr>
      <w:r w:rsidRPr="00046B83">
        <w:rPr>
          <w:rFonts w:hint="eastAsia"/>
          <w:b/>
          <w:sz w:val="20"/>
          <w:szCs w:val="20"/>
        </w:rPr>
        <w:t>注：</w:t>
      </w:r>
      <w:r w:rsidRPr="00046B83">
        <w:rPr>
          <w:rFonts w:hint="eastAsia"/>
          <w:sz w:val="20"/>
          <w:szCs w:val="20"/>
        </w:rPr>
        <w:t>這裡會有一種類型的題目是：「</w:t>
      </w:r>
      <w:r>
        <w:rPr>
          <w:rFonts w:hint="eastAsia"/>
          <w:sz w:val="20"/>
          <w:szCs w:val="20"/>
        </w:rPr>
        <w:t>請問【描述特點</w:t>
      </w:r>
      <w:r>
        <w:rPr>
          <w:sz w:val="20"/>
          <w:szCs w:val="20"/>
        </w:rPr>
        <w:t>…</w:t>
      </w:r>
      <w:r>
        <w:rPr>
          <w:rFonts w:hint="eastAsia"/>
          <w:sz w:val="20"/>
          <w:szCs w:val="20"/>
        </w:rPr>
        <w:t>】</w:t>
      </w:r>
      <w:r w:rsidRPr="00046B83">
        <w:rPr>
          <w:rFonts w:hint="eastAsia"/>
          <w:sz w:val="20"/>
          <w:szCs w:val="20"/>
        </w:rPr>
        <w:t>是屬於哪一種類型的信託</w:t>
      </w:r>
      <w:r>
        <w:rPr>
          <w:rFonts w:hint="eastAsia"/>
          <w:sz w:val="20"/>
          <w:szCs w:val="20"/>
        </w:rPr>
        <w:t>？」一般選項中都會</w:t>
      </w:r>
      <w:r w:rsidRPr="00046B83">
        <w:rPr>
          <w:rFonts w:hint="eastAsia"/>
          <w:sz w:val="20"/>
          <w:szCs w:val="20"/>
        </w:rPr>
        <w:t>有「</w:t>
      </w:r>
      <w:r>
        <w:rPr>
          <w:rFonts w:hint="eastAsia"/>
          <w:sz w:val="20"/>
          <w:szCs w:val="20"/>
        </w:rPr>
        <w:t>管理型有價證券、運用型有價證券、處分型有價證券</w:t>
      </w:r>
      <w:r w:rsidRPr="00046B83">
        <w:rPr>
          <w:rFonts w:hint="eastAsia"/>
          <w:sz w:val="20"/>
          <w:szCs w:val="20"/>
        </w:rPr>
        <w:t>」</w:t>
      </w:r>
      <w:r>
        <w:rPr>
          <w:rFonts w:hint="eastAsia"/>
          <w:sz w:val="20"/>
          <w:szCs w:val="20"/>
        </w:rPr>
        <w:t>這三個加一個亂寫的</w:t>
      </w:r>
      <w:r w:rsidRPr="00046B83">
        <w:rPr>
          <w:rFonts w:hint="eastAsia"/>
          <w:sz w:val="20"/>
          <w:szCs w:val="20"/>
        </w:rPr>
        <w:t>，</w:t>
      </w:r>
      <w:r>
        <w:rPr>
          <w:rFonts w:hint="eastAsia"/>
          <w:sz w:val="20"/>
          <w:szCs w:val="20"/>
        </w:rPr>
        <w:t>這時候各位考生就需要依照這三個類別的特色來判斷題目中描述的有價證券信託類型為何者。所以上面的表格要看仔細一些</w:t>
      </w:r>
      <w:r w:rsidRPr="00046B83">
        <w:rPr>
          <w:rFonts w:hint="eastAsia"/>
          <w:sz w:val="20"/>
          <w:szCs w:val="20"/>
        </w:rPr>
        <w:t>，別記錯了喔。</w:t>
      </w:r>
    </w:p>
    <w:p w:rsidR="00CB615F" w:rsidRDefault="00CB615F" w:rsidP="00CB615F">
      <w:pPr>
        <w:pStyle w:val="a3"/>
        <w:numPr>
          <w:ilvl w:val="0"/>
          <w:numId w:val="1"/>
        </w:numPr>
        <w:spacing w:before="240" w:line="276" w:lineRule="auto"/>
        <w:ind w:leftChars="0" w:left="567"/>
        <w:rPr>
          <w:b/>
          <w:sz w:val="22"/>
          <w:szCs w:val="20"/>
        </w:rPr>
      </w:pPr>
      <w:r>
        <w:rPr>
          <w:rFonts w:hint="eastAsia"/>
          <w:b/>
          <w:sz w:val="22"/>
          <w:szCs w:val="20"/>
        </w:rPr>
        <w:t>有價證券的借貸</w:t>
      </w:r>
      <w:r>
        <w:rPr>
          <w:rFonts w:hint="eastAsia"/>
          <w:b/>
          <w:sz w:val="22"/>
          <w:szCs w:val="20"/>
        </w:rPr>
        <w:t>(</w:t>
      </w:r>
      <w:r>
        <w:rPr>
          <w:rFonts w:hint="eastAsia"/>
          <w:b/>
          <w:sz w:val="22"/>
          <w:szCs w:val="20"/>
        </w:rPr>
        <w:t>借券</w:t>
      </w:r>
      <w:r>
        <w:rPr>
          <w:rFonts w:hint="eastAsia"/>
          <w:b/>
          <w:sz w:val="22"/>
          <w:szCs w:val="20"/>
        </w:rPr>
        <w:t>)</w:t>
      </w:r>
    </w:p>
    <w:p w:rsidR="00CB615F" w:rsidRDefault="00CB615F" w:rsidP="00CB615F">
      <w:pPr>
        <w:pStyle w:val="a3"/>
        <w:tabs>
          <w:tab w:val="left" w:pos="142"/>
        </w:tabs>
        <w:spacing w:before="240" w:line="276" w:lineRule="auto"/>
        <w:ind w:leftChars="59" w:left="142"/>
        <w:rPr>
          <w:sz w:val="20"/>
          <w:szCs w:val="20"/>
        </w:rPr>
      </w:pPr>
      <w:r>
        <w:rPr>
          <w:rFonts w:hint="eastAsia"/>
          <w:sz w:val="20"/>
          <w:szCs w:val="20"/>
        </w:rPr>
        <w:t>一般俗稱「</w:t>
      </w:r>
      <w:r w:rsidRPr="001E7DF1">
        <w:rPr>
          <w:rFonts w:hint="eastAsia"/>
          <w:b/>
          <w:sz w:val="20"/>
          <w:szCs w:val="20"/>
        </w:rPr>
        <w:t>借券</w:t>
      </w:r>
      <w:r>
        <w:rPr>
          <w:rFonts w:hint="eastAsia"/>
          <w:sz w:val="20"/>
          <w:szCs w:val="20"/>
        </w:rPr>
        <w:t>」，也就是</w:t>
      </w:r>
      <w:r w:rsidRPr="001E7DF1">
        <w:rPr>
          <w:rFonts w:hint="eastAsia"/>
          <w:sz w:val="20"/>
          <w:szCs w:val="20"/>
          <w:u w:val="thick"/>
        </w:rPr>
        <w:t>借入股票</w:t>
      </w:r>
      <w:r>
        <w:rPr>
          <w:rFonts w:hint="eastAsia"/>
          <w:sz w:val="20"/>
          <w:szCs w:val="20"/>
        </w:rPr>
        <w:t>的意思。借券跟信用交易中的融券是不同的東西，</w:t>
      </w:r>
      <w:r w:rsidRPr="001E7DF1">
        <w:rPr>
          <w:rFonts w:hint="eastAsia"/>
          <w:sz w:val="20"/>
          <w:szCs w:val="20"/>
          <w:u w:val="thick"/>
        </w:rPr>
        <w:t>融券</w:t>
      </w:r>
      <w:r>
        <w:rPr>
          <w:rFonts w:hint="eastAsia"/>
          <w:sz w:val="20"/>
          <w:szCs w:val="20"/>
        </w:rPr>
        <w:t>是「手中雖然</w:t>
      </w:r>
      <w:r w:rsidRPr="001E7DF1">
        <w:rPr>
          <w:rFonts w:hint="eastAsia"/>
          <w:sz w:val="20"/>
          <w:szCs w:val="20"/>
          <w:u w:val="thick"/>
        </w:rPr>
        <w:t>沒有現股</w:t>
      </w:r>
      <w:r>
        <w:rPr>
          <w:rFonts w:hint="eastAsia"/>
          <w:sz w:val="20"/>
          <w:szCs w:val="20"/>
        </w:rPr>
        <w:t>，但是看跌股市時，</w:t>
      </w:r>
      <w:r w:rsidRPr="001E7DF1">
        <w:rPr>
          <w:rFonts w:hint="eastAsia"/>
          <w:sz w:val="20"/>
          <w:szCs w:val="20"/>
          <w:u w:val="thick"/>
        </w:rPr>
        <w:t>借股票來賣</w:t>
      </w:r>
      <w:r>
        <w:rPr>
          <w:rFonts w:hint="eastAsia"/>
          <w:sz w:val="20"/>
          <w:szCs w:val="20"/>
        </w:rPr>
        <w:t>」而且是在介入股票的同時進行賣出的動作。然而借券也是借入股票，但是把它賣出去只是其中之一的選項而已</w:t>
      </w:r>
      <w:r>
        <w:rPr>
          <w:rFonts w:hint="eastAsia"/>
          <w:sz w:val="20"/>
          <w:szCs w:val="20"/>
        </w:rPr>
        <w:t>(</w:t>
      </w:r>
      <w:r>
        <w:rPr>
          <w:rFonts w:hint="eastAsia"/>
          <w:sz w:val="20"/>
          <w:szCs w:val="20"/>
        </w:rPr>
        <w:t>你可以先放著，不用馬上賣出</w:t>
      </w:r>
      <w:r>
        <w:rPr>
          <w:rFonts w:hint="eastAsia"/>
          <w:sz w:val="20"/>
          <w:szCs w:val="20"/>
        </w:rPr>
        <w:t>)</w:t>
      </w:r>
      <w:r>
        <w:rPr>
          <w:rFonts w:hint="eastAsia"/>
          <w:sz w:val="20"/>
          <w:szCs w:val="20"/>
        </w:rPr>
        <w:t>，假如不賣出的話還可以拿來做許多事情，可以拿來還融</w:t>
      </w:r>
      <w:r>
        <w:rPr>
          <w:rFonts w:hint="eastAsia"/>
          <w:sz w:val="20"/>
          <w:szCs w:val="20"/>
        </w:rPr>
        <w:lastRenderedPageBreak/>
        <w:t>券交易所的股票</w:t>
      </w:r>
      <w:r>
        <w:rPr>
          <w:rFonts w:hint="eastAsia"/>
          <w:sz w:val="20"/>
          <w:szCs w:val="20"/>
        </w:rPr>
        <w:t>(</w:t>
      </w:r>
      <w:r>
        <w:rPr>
          <w:rFonts w:hint="eastAsia"/>
          <w:sz w:val="20"/>
          <w:szCs w:val="20"/>
        </w:rPr>
        <w:t>這算是一種借舊還新的概念</w:t>
      </w:r>
      <w:r>
        <w:rPr>
          <w:rFonts w:hint="eastAsia"/>
          <w:sz w:val="20"/>
          <w:szCs w:val="20"/>
        </w:rPr>
        <w:t>)</w:t>
      </w:r>
      <w:r>
        <w:rPr>
          <w:rFonts w:hint="eastAsia"/>
          <w:sz w:val="20"/>
          <w:szCs w:val="20"/>
        </w:rPr>
        <w:t>或是券商為了應付認購權證</w:t>
      </w:r>
      <w:r>
        <w:rPr>
          <w:rFonts w:hint="eastAsia"/>
          <w:sz w:val="20"/>
          <w:szCs w:val="20"/>
        </w:rPr>
        <w:t>(</w:t>
      </w:r>
      <w:r>
        <w:rPr>
          <w:rFonts w:hint="eastAsia"/>
          <w:sz w:val="20"/>
          <w:szCs w:val="20"/>
        </w:rPr>
        <w:t>投資人有權利認購股票</w:t>
      </w:r>
      <w:r>
        <w:rPr>
          <w:rFonts w:hint="eastAsia"/>
          <w:sz w:val="20"/>
          <w:szCs w:val="20"/>
        </w:rPr>
        <w:t>)</w:t>
      </w:r>
      <w:r>
        <w:rPr>
          <w:rFonts w:hint="eastAsia"/>
          <w:sz w:val="20"/>
          <w:szCs w:val="20"/>
        </w:rPr>
        <w:t>的履約等。</w:t>
      </w:r>
    </w:p>
    <w:p w:rsidR="00CB615F" w:rsidRDefault="00CB615F" w:rsidP="00CB615F">
      <w:pPr>
        <w:pStyle w:val="a3"/>
        <w:tabs>
          <w:tab w:val="left" w:pos="142"/>
        </w:tabs>
        <w:spacing w:before="240" w:line="276" w:lineRule="auto"/>
        <w:ind w:leftChars="59" w:left="142"/>
        <w:rPr>
          <w:sz w:val="20"/>
          <w:szCs w:val="20"/>
        </w:rPr>
      </w:pPr>
      <w:r w:rsidRPr="001E7DF1">
        <w:rPr>
          <w:rFonts w:hint="eastAsia"/>
          <w:sz w:val="20"/>
          <w:szCs w:val="20"/>
        </w:rPr>
        <w:t>以上是以借券人的角度所分析的特點，而就出借人而言，則是可以收取借出股票的收入，這算是一種另類利用股票的流動性進而獲得「固定收益」的方法喔。先前借券必須透過證券交易所的</w:t>
      </w:r>
      <w:r w:rsidRPr="001E7DF1">
        <w:rPr>
          <w:rFonts w:hint="eastAsia"/>
          <w:b/>
          <w:sz w:val="20"/>
          <w:szCs w:val="20"/>
        </w:rPr>
        <w:t>借券交易平台</w:t>
      </w:r>
      <w:r w:rsidRPr="001E7DF1">
        <w:rPr>
          <w:rFonts w:hint="eastAsia"/>
          <w:sz w:val="20"/>
          <w:szCs w:val="20"/>
        </w:rPr>
        <w:t>來進行交易，期僅</w:t>
      </w:r>
      <w:r w:rsidRPr="001E7DF1">
        <w:rPr>
          <w:rFonts w:hint="eastAsia"/>
          <w:b/>
          <w:sz w:val="20"/>
          <w:szCs w:val="20"/>
        </w:rPr>
        <w:t>限於特定的法人</w:t>
      </w:r>
      <w:r w:rsidRPr="001E7DF1">
        <w:rPr>
          <w:rFonts w:hint="eastAsia"/>
          <w:sz w:val="20"/>
          <w:szCs w:val="20"/>
        </w:rPr>
        <w:t>能夠使用，所以一般的自然人必須</w:t>
      </w:r>
      <w:r>
        <w:rPr>
          <w:rFonts w:hint="eastAsia"/>
          <w:sz w:val="20"/>
          <w:szCs w:val="20"/>
        </w:rPr>
        <w:t>先把股票交付給信託業，透過信託的方式幫我們把股票借出去，我們這些</w:t>
      </w:r>
      <w:r w:rsidRPr="001E7DF1">
        <w:rPr>
          <w:rFonts w:hint="eastAsia"/>
          <w:sz w:val="20"/>
          <w:szCs w:val="20"/>
        </w:rPr>
        <w:t>投資人才得以賺取其中的借券收益；但目前投資人已經能夠直接把閒置的股票借給券商作為券源了。</w:t>
      </w:r>
    </w:p>
    <w:p w:rsidR="00CB615F" w:rsidRDefault="00CB615F" w:rsidP="00CB615F">
      <w:pPr>
        <w:pStyle w:val="a3"/>
        <w:numPr>
          <w:ilvl w:val="0"/>
          <w:numId w:val="1"/>
        </w:numPr>
        <w:spacing w:before="240" w:line="276" w:lineRule="auto"/>
        <w:ind w:leftChars="0" w:left="567"/>
        <w:rPr>
          <w:b/>
          <w:sz w:val="22"/>
          <w:szCs w:val="20"/>
        </w:rPr>
      </w:pPr>
      <w:r>
        <w:rPr>
          <w:rFonts w:hint="eastAsia"/>
          <w:b/>
          <w:sz w:val="22"/>
          <w:szCs w:val="20"/>
        </w:rPr>
        <w:t>證交所的借券系統：</w:t>
      </w:r>
    </w:p>
    <w:p w:rsidR="00CB615F" w:rsidRPr="00B832FD" w:rsidRDefault="00CB615F" w:rsidP="00CB615F">
      <w:pPr>
        <w:pStyle w:val="a3"/>
        <w:spacing w:before="240" w:line="276" w:lineRule="auto"/>
        <w:ind w:leftChars="0" w:left="567"/>
        <w:rPr>
          <w:sz w:val="20"/>
          <w:szCs w:val="20"/>
        </w:rPr>
      </w:pPr>
      <w:r>
        <w:rPr>
          <w:rFonts w:hint="eastAsia"/>
          <w:sz w:val="20"/>
          <w:szCs w:val="20"/>
        </w:rPr>
        <w:t>過去要借券只能透過證券交易所的借券平台才得以實現，所以這些相關的費率規定都是依照</w:t>
      </w:r>
      <w:r w:rsidRPr="001E7DF1">
        <w:rPr>
          <w:rFonts w:hint="eastAsia"/>
          <w:b/>
          <w:sz w:val="20"/>
          <w:szCs w:val="20"/>
          <w:u w:val="thick"/>
        </w:rPr>
        <w:t>證交所的公告</w:t>
      </w:r>
      <w:r>
        <w:rPr>
          <w:rFonts w:hint="eastAsia"/>
          <w:sz w:val="20"/>
          <w:szCs w:val="20"/>
        </w:rPr>
        <w:t>來辦理的，但現在也開放給券商和證金公司經營這一類的業務。不過信託的考試幾乎就只看到證交所的題目而已，所以下面的重點也都以證交所為主：</w:t>
      </w:r>
    </w:p>
    <w:p w:rsidR="00CB615F" w:rsidRDefault="00CB615F" w:rsidP="00CB615F">
      <w:pPr>
        <w:pStyle w:val="a3"/>
        <w:numPr>
          <w:ilvl w:val="0"/>
          <w:numId w:val="2"/>
        </w:numPr>
        <w:spacing w:before="240" w:line="276" w:lineRule="auto"/>
        <w:ind w:leftChars="0" w:left="993"/>
        <w:rPr>
          <w:sz w:val="20"/>
          <w:szCs w:val="20"/>
        </w:rPr>
      </w:pPr>
      <w:r>
        <w:rPr>
          <w:rFonts w:hint="eastAsia"/>
          <w:sz w:val="20"/>
          <w:szCs w:val="20"/>
        </w:rPr>
        <w:t>交易型態：包括：</w:t>
      </w:r>
      <w:r w:rsidRPr="001E7DF1">
        <w:rPr>
          <w:rFonts w:hint="eastAsia"/>
          <w:b/>
          <w:sz w:val="20"/>
          <w:szCs w:val="20"/>
        </w:rPr>
        <w:t>定價交易</w:t>
      </w:r>
      <w:r>
        <w:rPr>
          <w:rFonts w:hint="eastAsia"/>
          <w:sz w:val="20"/>
          <w:szCs w:val="20"/>
        </w:rPr>
        <w:t>、</w:t>
      </w:r>
      <w:r w:rsidRPr="001E7DF1">
        <w:rPr>
          <w:rFonts w:hint="eastAsia"/>
          <w:b/>
          <w:sz w:val="20"/>
          <w:szCs w:val="20"/>
        </w:rPr>
        <w:t>競價交易</w:t>
      </w:r>
      <w:r>
        <w:rPr>
          <w:rFonts w:hint="eastAsia"/>
          <w:sz w:val="20"/>
          <w:szCs w:val="20"/>
        </w:rPr>
        <w:t>、</w:t>
      </w:r>
      <w:r w:rsidRPr="001E7DF1">
        <w:rPr>
          <w:rFonts w:hint="eastAsia"/>
          <w:b/>
          <w:sz w:val="20"/>
          <w:szCs w:val="20"/>
        </w:rPr>
        <w:t>議借交易</w:t>
      </w:r>
      <w:r>
        <w:rPr>
          <w:rFonts w:hint="eastAsia"/>
          <w:sz w:val="20"/>
          <w:szCs w:val="20"/>
        </w:rPr>
        <w:t>(</w:t>
      </w:r>
      <w:r>
        <w:rPr>
          <w:rFonts w:hint="eastAsia"/>
          <w:sz w:val="20"/>
          <w:szCs w:val="20"/>
        </w:rPr>
        <w:t>不含標借、標價交易</w:t>
      </w:r>
      <w:r>
        <w:rPr>
          <w:rFonts w:hint="eastAsia"/>
          <w:sz w:val="20"/>
          <w:szCs w:val="20"/>
        </w:rPr>
        <w:t>)</w:t>
      </w:r>
      <w:r>
        <w:rPr>
          <w:rFonts w:hint="eastAsia"/>
          <w:sz w:val="20"/>
          <w:szCs w:val="20"/>
        </w:rPr>
        <w:t>。</w:t>
      </w:r>
    </w:p>
    <w:p w:rsidR="00CB615F" w:rsidRDefault="00CB615F" w:rsidP="00E5497D">
      <w:pPr>
        <w:pStyle w:val="a3"/>
        <w:numPr>
          <w:ilvl w:val="0"/>
          <w:numId w:val="27"/>
        </w:numPr>
        <w:spacing w:before="240" w:line="276" w:lineRule="auto"/>
        <w:ind w:leftChars="0"/>
        <w:rPr>
          <w:sz w:val="20"/>
          <w:szCs w:val="20"/>
        </w:rPr>
      </w:pPr>
      <w:r w:rsidRPr="001E7DF1">
        <w:rPr>
          <w:rFonts w:hint="eastAsia"/>
          <w:b/>
          <w:sz w:val="20"/>
          <w:szCs w:val="20"/>
        </w:rPr>
        <w:t>定價交易</w:t>
      </w:r>
      <w:r w:rsidRPr="001E7DF1">
        <w:rPr>
          <w:rFonts w:hint="eastAsia"/>
          <w:b/>
          <w:sz w:val="20"/>
          <w:szCs w:val="20"/>
        </w:rPr>
        <w:t>(</w:t>
      </w:r>
      <w:r w:rsidRPr="001E7DF1">
        <w:rPr>
          <w:rFonts w:hint="eastAsia"/>
          <w:b/>
          <w:sz w:val="20"/>
          <w:szCs w:val="20"/>
        </w:rPr>
        <w:t>固定價格</w:t>
      </w:r>
      <w:r w:rsidRPr="001E7DF1">
        <w:rPr>
          <w:rFonts w:hint="eastAsia"/>
          <w:b/>
          <w:sz w:val="20"/>
          <w:szCs w:val="20"/>
        </w:rPr>
        <w:t>)</w:t>
      </w:r>
      <w:r>
        <w:rPr>
          <w:rFonts w:hint="eastAsia"/>
          <w:sz w:val="20"/>
          <w:szCs w:val="20"/>
        </w:rPr>
        <w:t>：依</w:t>
      </w:r>
      <w:r w:rsidRPr="001E7DF1">
        <w:rPr>
          <w:rFonts w:hint="eastAsia"/>
          <w:sz w:val="20"/>
          <w:szCs w:val="20"/>
          <w:u w:val="thick"/>
        </w:rPr>
        <w:t>證交所公告之費率</w:t>
      </w:r>
      <w:r>
        <w:rPr>
          <w:rFonts w:hint="eastAsia"/>
          <w:sz w:val="20"/>
          <w:szCs w:val="20"/>
        </w:rPr>
        <w:t>，委託證券商輸入出借或借券申報，經借券系統搓合成交。因為價格並不是經由借代雙方自行議定的，而是依照公告費率，所以稱為定價交易。</w:t>
      </w:r>
    </w:p>
    <w:p w:rsidR="00CB615F" w:rsidRDefault="00CB615F" w:rsidP="00E5497D">
      <w:pPr>
        <w:pStyle w:val="a3"/>
        <w:numPr>
          <w:ilvl w:val="0"/>
          <w:numId w:val="27"/>
        </w:numPr>
        <w:spacing w:before="240" w:line="276" w:lineRule="auto"/>
        <w:ind w:leftChars="0"/>
        <w:rPr>
          <w:sz w:val="20"/>
          <w:szCs w:val="20"/>
        </w:rPr>
      </w:pPr>
      <w:r w:rsidRPr="001E7DF1">
        <w:rPr>
          <w:rFonts w:hint="eastAsia"/>
          <w:b/>
          <w:sz w:val="20"/>
          <w:szCs w:val="20"/>
        </w:rPr>
        <w:t>競價交易</w:t>
      </w:r>
      <w:r w:rsidRPr="001E7DF1">
        <w:rPr>
          <w:rFonts w:hint="eastAsia"/>
          <w:b/>
          <w:sz w:val="20"/>
          <w:szCs w:val="20"/>
        </w:rPr>
        <w:t>(</w:t>
      </w:r>
      <w:r w:rsidRPr="001E7DF1">
        <w:rPr>
          <w:rFonts w:hint="eastAsia"/>
          <w:b/>
          <w:sz w:val="20"/>
          <w:szCs w:val="20"/>
        </w:rPr>
        <w:t>自行報價</w:t>
      </w:r>
      <w:r w:rsidRPr="001E7DF1">
        <w:rPr>
          <w:rFonts w:hint="eastAsia"/>
          <w:b/>
          <w:sz w:val="20"/>
          <w:szCs w:val="20"/>
        </w:rPr>
        <w:t>)</w:t>
      </w:r>
      <w:r>
        <w:rPr>
          <w:rFonts w:hint="eastAsia"/>
          <w:sz w:val="20"/>
          <w:szCs w:val="20"/>
        </w:rPr>
        <w:t>：由借貸交易人依</w:t>
      </w:r>
      <w:r w:rsidRPr="001E7DF1">
        <w:rPr>
          <w:rFonts w:hint="eastAsia"/>
          <w:sz w:val="20"/>
          <w:szCs w:val="20"/>
          <w:u w:val="thick"/>
        </w:rPr>
        <w:t>最高年利率</w:t>
      </w:r>
      <w:r w:rsidRPr="001E7DF1">
        <w:rPr>
          <w:rFonts w:hint="eastAsia"/>
          <w:b/>
          <w:sz w:val="20"/>
          <w:szCs w:val="20"/>
          <w:u w:val="thick"/>
        </w:rPr>
        <w:t>20%</w:t>
      </w:r>
      <w:r w:rsidRPr="001E7DF1">
        <w:rPr>
          <w:rFonts w:hint="eastAsia"/>
          <w:sz w:val="20"/>
          <w:szCs w:val="20"/>
          <w:u w:val="thick"/>
        </w:rPr>
        <w:t>以下</w:t>
      </w:r>
      <w:r>
        <w:rPr>
          <w:rFonts w:hint="eastAsia"/>
          <w:sz w:val="20"/>
          <w:szCs w:val="20"/>
        </w:rPr>
        <w:t>，</w:t>
      </w:r>
      <w:r w:rsidRPr="001E7DF1">
        <w:rPr>
          <w:rFonts w:hint="eastAsia"/>
          <w:b/>
          <w:sz w:val="20"/>
          <w:szCs w:val="20"/>
          <w:u w:val="thick"/>
        </w:rPr>
        <w:t>0.1%</w:t>
      </w:r>
      <w:r w:rsidRPr="001E7DF1">
        <w:rPr>
          <w:rFonts w:hint="eastAsia"/>
          <w:sz w:val="20"/>
          <w:szCs w:val="20"/>
          <w:u w:val="thick"/>
        </w:rPr>
        <w:t>(</w:t>
      </w:r>
      <w:r w:rsidRPr="001E7DF1">
        <w:rPr>
          <w:rFonts w:hint="eastAsia"/>
          <w:sz w:val="20"/>
          <w:szCs w:val="20"/>
          <w:u w:val="thick"/>
        </w:rPr>
        <w:t>百分之零點一</w:t>
      </w:r>
      <w:r w:rsidRPr="001E7DF1">
        <w:rPr>
          <w:rFonts w:hint="eastAsia"/>
          <w:sz w:val="20"/>
          <w:szCs w:val="20"/>
          <w:u w:val="thick"/>
        </w:rPr>
        <w:t>)</w:t>
      </w:r>
      <w:r w:rsidRPr="001E7DF1">
        <w:rPr>
          <w:rFonts w:hint="eastAsia"/>
          <w:sz w:val="20"/>
          <w:szCs w:val="20"/>
          <w:u w:val="thick"/>
        </w:rPr>
        <w:t>為升降單位</w:t>
      </w:r>
      <w:r>
        <w:rPr>
          <w:rFonts w:hint="eastAsia"/>
          <w:sz w:val="20"/>
          <w:szCs w:val="20"/>
        </w:rPr>
        <w:t>，自定費率委託證券商輸入出借或借券申報，經由借券系統的搓合成交。這就像股票買賣，</w:t>
      </w:r>
      <w:r w:rsidRPr="001E7DF1">
        <w:rPr>
          <w:rFonts w:hint="eastAsia"/>
          <w:sz w:val="20"/>
          <w:szCs w:val="20"/>
          <w:u w:val="thick"/>
        </w:rPr>
        <w:t>買賣雙方各自出示價格</w:t>
      </w:r>
      <w:r>
        <w:rPr>
          <w:rFonts w:hint="eastAsia"/>
          <w:sz w:val="20"/>
          <w:szCs w:val="20"/>
        </w:rPr>
        <w:t>，有合拍的話就成交，所以是競價交易。</w:t>
      </w:r>
    </w:p>
    <w:p w:rsidR="00CB615F" w:rsidRDefault="00CB615F" w:rsidP="00E5497D">
      <w:pPr>
        <w:pStyle w:val="a3"/>
        <w:numPr>
          <w:ilvl w:val="0"/>
          <w:numId w:val="27"/>
        </w:numPr>
        <w:spacing w:before="240" w:line="276" w:lineRule="auto"/>
        <w:ind w:leftChars="0"/>
        <w:rPr>
          <w:sz w:val="20"/>
          <w:szCs w:val="20"/>
        </w:rPr>
      </w:pPr>
      <w:r w:rsidRPr="001E7DF1">
        <w:rPr>
          <w:rFonts w:hint="eastAsia"/>
          <w:b/>
          <w:sz w:val="20"/>
          <w:szCs w:val="20"/>
        </w:rPr>
        <w:t>議借交易</w:t>
      </w:r>
      <w:r w:rsidRPr="001E7DF1">
        <w:rPr>
          <w:rFonts w:hint="eastAsia"/>
          <w:b/>
          <w:sz w:val="20"/>
          <w:szCs w:val="20"/>
        </w:rPr>
        <w:t>(</w:t>
      </w:r>
      <w:r w:rsidRPr="001E7DF1">
        <w:rPr>
          <w:rFonts w:hint="eastAsia"/>
          <w:b/>
          <w:sz w:val="20"/>
          <w:szCs w:val="20"/>
        </w:rPr>
        <w:t>議定價格</w:t>
      </w:r>
      <w:r w:rsidRPr="001E7DF1">
        <w:rPr>
          <w:rFonts w:hint="eastAsia"/>
          <w:b/>
          <w:sz w:val="20"/>
          <w:szCs w:val="20"/>
        </w:rPr>
        <w:t>)</w:t>
      </w:r>
      <w:r>
        <w:rPr>
          <w:rFonts w:hint="eastAsia"/>
          <w:sz w:val="20"/>
          <w:szCs w:val="20"/>
        </w:rPr>
        <w:t>：借貸交易人</w:t>
      </w:r>
      <w:r w:rsidRPr="001E7DF1">
        <w:rPr>
          <w:rFonts w:hint="eastAsia"/>
          <w:sz w:val="20"/>
          <w:szCs w:val="20"/>
          <w:u w:val="thick"/>
        </w:rPr>
        <w:t>自行覓相對人</w:t>
      </w:r>
      <w:r>
        <w:rPr>
          <w:rFonts w:hint="eastAsia"/>
          <w:sz w:val="20"/>
          <w:szCs w:val="20"/>
        </w:rPr>
        <w:t>，依</w:t>
      </w:r>
      <w:r w:rsidRPr="001E7DF1">
        <w:rPr>
          <w:rFonts w:hint="eastAsia"/>
          <w:sz w:val="20"/>
          <w:szCs w:val="20"/>
          <w:u w:val="thick"/>
        </w:rPr>
        <w:t>最高年利率</w:t>
      </w:r>
      <w:r w:rsidRPr="001E7DF1">
        <w:rPr>
          <w:rFonts w:hint="eastAsia"/>
          <w:b/>
          <w:sz w:val="20"/>
          <w:szCs w:val="20"/>
          <w:u w:val="thick"/>
        </w:rPr>
        <w:t>20%</w:t>
      </w:r>
      <w:r w:rsidRPr="001E7DF1">
        <w:rPr>
          <w:rFonts w:hint="eastAsia"/>
          <w:sz w:val="20"/>
          <w:szCs w:val="20"/>
          <w:u w:val="thick"/>
        </w:rPr>
        <w:t>以下</w:t>
      </w:r>
      <w:r>
        <w:rPr>
          <w:rFonts w:hint="eastAsia"/>
          <w:sz w:val="20"/>
          <w:szCs w:val="20"/>
        </w:rPr>
        <w:t>，</w:t>
      </w:r>
      <w:r w:rsidRPr="001E7DF1">
        <w:rPr>
          <w:rFonts w:hint="eastAsia"/>
          <w:b/>
          <w:sz w:val="20"/>
          <w:szCs w:val="20"/>
          <w:u w:val="thick"/>
        </w:rPr>
        <w:t>0.01%</w:t>
      </w:r>
      <w:r w:rsidRPr="001E7DF1">
        <w:rPr>
          <w:rFonts w:hint="eastAsia"/>
          <w:sz w:val="20"/>
          <w:szCs w:val="20"/>
          <w:u w:val="thick"/>
        </w:rPr>
        <w:t>(</w:t>
      </w:r>
      <w:r w:rsidRPr="001E7DF1">
        <w:rPr>
          <w:rFonts w:hint="eastAsia"/>
          <w:sz w:val="20"/>
          <w:szCs w:val="20"/>
          <w:u w:val="thick"/>
        </w:rPr>
        <w:t>千分之零點一</w:t>
      </w:r>
      <w:r w:rsidRPr="001E7DF1">
        <w:rPr>
          <w:rFonts w:hint="eastAsia"/>
          <w:sz w:val="20"/>
          <w:szCs w:val="20"/>
          <w:u w:val="thick"/>
        </w:rPr>
        <w:t>)</w:t>
      </w:r>
      <w:r w:rsidRPr="001E7DF1">
        <w:rPr>
          <w:rFonts w:hint="eastAsia"/>
          <w:sz w:val="20"/>
          <w:szCs w:val="20"/>
          <w:u w:val="thick"/>
        </w:rPr>
        <w:t>為升降單位</w:t>
      </w:r>
      <w:r>
        <w:rPr>
          <w:rFonts w:hint="eastAsia"/>
          <w:sz w:val="20"/>
          <w:szCs w:val="20"/>
        </w:rPr>
        <w:t>，雙方自行議定費率及其他借貸條件。</w:t>
      </w:r>
    </w:p>
    <w:p w:rsidR="00CB615F" w:rsidRDefault="00CB615F" w:rsidP="00CB615F">
      <w:pPr>
        <w:pStyle w:val="a3"/>
        <w:numPr>
          <w:ilvl w:val="0"/>
          <w:numId w:val="7"/>
        </w:numPr>
        <w:spacing w:before="240" w:line="276" w:lineRule="auto"/>
        <w:ind w:leftChars="0" w:left="1418"/>
        <w:rPr>
          <w:sz w:val="20"/>
          <w:szCs w:val="20"/>
        </w:rPr>
      </w:pPr>
      <w:r w:rsidRPr="000D3ACD">
        <w:rPr>
          <w:rFonts w:hint="eastAsia"/>
          <w:b/>
          <w:sz w:val="20"/>
          <w:szCs w:val="20"/>
        </w:rPr>
        <w:t>注：</w:t>
      </w:r>
      <w:r>
        <w:rPr>
          <w:rFonts w:hint="eastAsia"/>
          <w:sz w:val="20"/>
          <w:szCs w:val="20"/>
        </w:rPr>
        <w:t>由上面三主交易的定義可以發現，</w:t>
      </w:r>
      <w:r w:rsidRPr="001E7DF1">
        <w:rPr>
          <w:rFonts w:hint="eastAsia"/>
          <w:b/>
          <w:sz w:val="20"/>
          <w:szCs w:val="20"/>
          <w:u w:val="thick"/>
        </w:rPr>
        <w:t>定價</w:t>
      </w:r>
      <w:r>
        <w:rPr>
          <w:rFonts w:hint="eastAsia"/>
          <w:sz w:val="20"/>
          <w:szCs w:val="20"/>
        </w:rPr>
        <w:t>與</w:t>
      </w:r>
      <w:r w:rsidRPr="001E7DF1">
        <w:rPr>
          <w:rFonts w:hint="eastAsia"/>
          <w:b/>
          <w:sz w:val="20"/>
          <w:szCs w:val="20"/>
          <w:u w:val="thick"/>
        </w:rPr>
        <w:t>競價</w:t>
      </w:r>
      <w:r>
        <w:rPr>
          <w:rFonts w:hint="eastAsia"/>
          <w:sz w:val="20"/>
          <w:szCs w:val="20"/>
        </w:rPr>
        <w:t>交易都是經由</w:t>
      </w:r>
      <w:r w:rsidRPr="001E7DF1">
        <w:rPr>
          <w:rFonts w:hint="eastAsia"/>
          <w:b/>
          <w:sz w:val="20"/>
          <w:szCs w:val="20"/>
          <w:u w:val="thick"/>
        </w:rPr>
        <w:t>證交所</w:t>
      </w:r>
      <w:r>
        <w:rPr>
          <w:rFonts w:hint="eastAsia"/>
          <w:sz w:val="20"/>
          <w:szCs w:val="20"/>
        </w:rPr>
        <w:t>的系統搓合才成交的，所以證交所在這兩者之中是屬於一個</w:t>
      </w:r>
      <w:r w:rsidRPr="001E7DF1">
        <w:rPr>
          <w:rFonts w:hint="eastAsia"/>
          <w:b/>
          <w:sz w:val="20"/>
          <w:szCs w:val="20"/>
          <w:u w:val="thick"/>
        </w:rPr>
        <w:t>擔保交易完成</w:t>
      </w:r>
      <w:r>
        <w:rPr>
          <w:rFonts w:hint="eastAsia"/>
          <w:sz w:val="20"/>
          <w:szCs w:val="20"/>
        </w:rPr>
        <w:t>的角色，但是</w:t>
      </w:r>
      <w:r w:rsidRPr="001E7DF1">
        <w:rPr>
          <w:rFonts w:hint="eastAsia"/>
          <w:b/>
          <w:sz w:val="20"/>
          <w:szCs w:val="20"/>
          <w:u w:val="thick"/>
        </w:rPr>
        <w:t>議借</w:t>
      </w:r>
      <w:r>
        <w:rPr>
          <w:rFonts w:hint="eastAsia"/>
          <w:sz w:val="20"/>
          <w:szCs w:val="20"/>
        </w:rPr>
        <w:t>交易就需要雙方投資人</w:t>
      </w:r>
      <w:r w:rsidRPr="001E7DF1">
        <w:rPr>
          <w:rFonts w:hint="eastAsia"/>
          <w:b/>
          <w:sz w:val="20"/>
          <w:szCs w:val="20"/>
          <w:u w:val="thick"/>
        </w:rPr>
        <w:t>自行承擔風險</w:t>
      </w:r>
      <w:r>
        <w:rPr>
          <w:rFonts w:hint="eastAsia"/>
          <w:sz w:val="20"/>
          <w:szCs w:val="20"/>
        </w:rPr>
        <w:t>。</w:t>
      </w:r>
    </w:p>
    <w:p w:rsidR="00CB615F" w:rsidRPr="000D3ACD" w:rsidRDefault="00CB615F" w:rsidP="00CB615F">
      <w:pPr>
        <w:pStyle w:val="a3"/>
        <w:numPr>
          <w:ilvl w:val="0"/>
          <w:numId w:val="7"/>
        </w:numPr>
        <w:spacing w:before="240" w:line="276" w:lineRule="auto"/>
        <w:ind w:leftChars="0" w:left="1418"/>
        <w:rPr>
          <w:b/>
          <w:sz w:val="20"/>
          <w:szCs w:val="20"/>
        </w:rPr>
      </w:pPr>
      <w:r w:rsidRPr="000D3ACD">
        <w:rPr>
          <w:rFonts w:hint="eastAsia"/>
          <w:b/>
          <w:sz w:val="20"/>
          <w:szCs w:val="20"/>
        </w:rPr>
        <w:t>注：</w:t>
      </w:r>
      <w:r>
        <w:rPr>
          <w:rFonts w:hint="eastAsia"/>
          <w:b/>
          <w:sz w:val="20"/>
          <w:szCs w:val="20"/>
        </w:rPr>
        <w:t>口訣：一定靚</w:t>
      </w:r>
      <w:r>
        <w:rPr>
          <w:rFonts w:hint="eastAsia"/>
          <w:b/>
          <w:sz w:val="20"/>
          <w:szCs w:val="20"/>
        </w:rPr>
        <w:t xml:space="preserve"> (</w:t>
      </w:r>
      <w:r>
        <w:rPr>
          <w:rFonts w:hint="eastAsia"/>
          <w:b/>
          <w:sz w:val="20"/>
          <w:szCs w:val="20"/>
        </w:rPr>
        <w:t>議、定、競</w:t>
      </w:r>
      <w:r>
        <w:rPr>
          <w:rFonts w:hint="eastAsia"/>
          <w:b/>
          <w:sz w:val="20"/>
          <w:szCs w:val="20"/>
        </w:rPr>
        <w:t>)</w:t>
      </w:r>
    </w:p>
    <w:p w:rsidR="00CB615F" w:rsidRDefault="00CB615F" w:rsidP="00E5497D">
      <w:pPr>
        <w:pStyle w:val="a3"/>
        <w:numPr>
          <w:ilvl w:val="0"/>
          <w:numId w:val="27"/>
        </w:numPr>
        <w:spacing w:before="240" w:line="276" w:lineRule="auto"/>
        <w:ind w:leftChars="0"/>
        <w:rPr>
          <w:sz w:val="20"/>
          <w:szCs w:val="20"/>
        </w:rPr>
      </w:pPr>
      <w:r>
        <w:rPr>
          <w:rFonts w:hint="eastAsia"/>
          <w:sz w:val="20"/>
          <w:szCs w:val="20"/>
        </w:rPr>
        <w:t>所以定價、競價交易的借券模式是需要提供擔保品給證交所的，可以做為擔保品的種類有：</w:t>
      </w:r>
      <w:r w:rsidRPr="001E7DF1">
        <w:rPr>
          <w:rFonts w:hint="eastAsia"/>
          <w:sz w:val="20"/>
          <w:szCs w:val="20"/>
          <w:u w:val="thick"/>
        </w:rPr>
        <w:t>現金</w:t>
      </w:r>
      <w:r>
        <w:rPr>
          <w:rFonts w:hint="eastAsia"/>
          <w:sz w:val="20"/>
          <w:szCs w:val="20"/>
        </w:rPr>
        <w:t>、得</w:t>
      </w:r>
      <w:r w:rsidRPr="001E7DF1">
        <w:rPr>
          <w:rFonts w:hint="eastAsia"/>
          <w:sz w:val="20"/>
          <w:szCs w:val="20"/>
          <w:u w:val="thick"/>
        </w:rPr>
        <w:t>融資融券之有價證券</w:t>
      </w:r>
      <w:r>
        <w:rPr>
          <w:rFonts w:hint="eastAsia"/>
          <w:sz w:val="20"/>
          <w:szCs w:val="20"/>
        </w:rPr>
        <w:t>、</w:t>
      </w:r>
      <w:r w:rsidRPr="001E7DF1">
        <w:rPr>
          <w:rFonts w:hint="eastAsia"/>
          <w:sz w:val="20"/>
          <w:szCs w:val="20"/>
          <w:u w:val="thick"/>
        </w:rPr>
        <w:t>中央登錄公債</w:t>
      </w:r>
      <w:r>
        <w:rPr>
          <w:rFonts w:hint="eastAsia"/>
          <w:sz w:val="20"/>
          <w:szCs w:val="20"/>
        </w:rPr>
        <w:t>、</w:t>
      </w:r>
      <w:r w:rsidRPr="001E7DF1">
        <w:rPr>
          <w:rFonts w:hint="eastAsia"/>
          <w:sz w:val="20"/>
          <w:szCs w:val="20"/>
          <w:u w:val="thick"/>
        </w:rPr>
        <w:t>銀行保證</w:t>
      </w:r>
      <w:r>
        <w:rPr>
          <w:rFonts w:hint="eastAsia"/>
          <w:sz w:val="20"/>
          <w:szCs w:val="20"/>
        </w:rPr>
        <w:t>等。</w:t>
      </w:r>
    </w:p>
    <w:p w:rsidR="00CB615F" w:rsidRDefault="00CB615F" w:rsidP="00CB615F">
      <w:pPr>
        <w:pStyle w:val="a3"/>
        <w:numPr>
          <w:ilvl w:val="0"/>
          <w:numId w:val="2"/>
        </w:numPr>
        <w:spacing w:before="240" w:line="276" w:lineRule="auto"/>
        <w:ind w:leftChars="0" w:left="993"/>
        <w:rPr>
          <w:sz w:val="20"/>
          <w:szCs w:val="20"/>
        </w:rPr>
      </w:pPr>
      <w:r>
        <w:rPr>
          <w:rFonts w:hint="eastAsia"/>
          <w:sz w:val="20"/>
          <w:szCs w:val="20"/>
        </w:rPr>
        <w:t>關於借貸交易人：</w:t>
      </w:r>
    </w:p>
    <w:p w:rsidR="00CB615F" w:rsidRDefault="00CB615F" w:rsidP="00E5497D">
      <w:pPr>
        <w:pStyle w:val="a3"/>
        <w:numPr>
          <w:ilvl w:val="0"/>
          <w:numId w:val="27"/>
        </w:numPr>
        <w:spacing w:before="240" w:line="276" w:lineRule="auto"/>
        <w:ind w:leftChars="0"/>
        <w:rPr>
          <w:sz w:val="20"/>
          <w:szCs w:val="20"/>
        </w:rPr>
      </w:pPr>
      <w:r>
        <w:rPr>
          <w:rFonts w:hint="eastAsia"/>
          <w:sz w:val="20"/>
          <w:szCs w:val="20"/>
        </w:rPr>
        <w:t>出借人：</w:t>
      </w:r>
      <w:r w:rsidRPr="001E7DF1">
        <w:rPr>
          <w:rFonts w:hint="eastAsia"/>
          <w:sz w:val="20"/>
          <w:szCs w:val="20"/>
          <w:u w:val="thick"/>
        </w:rPr>
        <w:t>銀行</w:t>
      </w:r>
      <w:r>
        <w:rPr>
          <w:rFonts w:hint="eastAsia"/>
          <w:sz w:val="20"/>
          <w:szCs w:val="20"/>
        </w:rPr>
        <w:t>、</w:t>
      </w:r>
      <w:r w:rsidRPr="001E7DF1">
        <w:rPr>
          <w:rFonts w:hint="eastAsia"/>
          <w:sz w:val="20"/>
          <w:szCs w:val="20"/>
          <w:u w:val="thick"/>
        </w:rPr>
        <w:t>保險公司</w:t>
      </w:r>
      <w:r>
        <w:rPr>
          <w:rFonts w:hint="eastAsia"/>
          <w:sz w:val="20"/>
          <w:szCs w:val="20"/>
        </w:rPr>
        <w:t>、</w:t>
      </w:r>
      <w:r w:rsidRPr="001E7DF1">
        <w:rPr>
          <w:rFonts w:hint="eastAsia"/>
          <w:sz w:val="20"/>
          <w:szCs w:val="20"/>
          <w:u w:val="thick"/>
        </w:rPr>
        <w:t>信託投資公司</w:t>
      </w:r>
      <w:r>
        <w:rPr>
          <w:rFonts w:hint="eastAsia"/>
          <w:sz w:val="20"/>
          <w:szCs w:val="20"/>
        </w:rPr>
        <w:t>、投信、證券商、</w:t>
      </w:r>
      <w:r w:rsidRPr="001E7DF1">
        <w:rPr>
          <w:rFonts w:hint="eastAsia"/>
          <w:sz w:val="20"/>
          <w:szCs w:val="20"/>
          <w:u w:val="thick"/>
        </w:rPr>
        <w:t>期貨商</w:t>
      </w:r>
      <w:r>
        <w:rPr>
          <w:rFonts w:hint="eastAsia"/>
          <w:sz w:val="20"/>
          <w:szCs w:val="20"/>
        </w:rPr>
        <w:t xml:space="preserve"> (</w:t>
      </w:r>
      <w:r>
        <w:rPr>
          <w:rFonts w:hint="eastAsia"/>
          <w:sz w:val="20"/>
          <w:szCs w:val="20"/>
        </w:rPr>
        <w:t>注意！</w:t>
      </w:r>
      <w:r w:rsidRPr="001E7DF1">
        <w:rPr>
          <w:rFonts w:hint="eastAsia"/>
          <w:b/>
          <w:sz w:val="20"/>
          <w:szCs w:val="20"/>
        </w:rPr>
        <w:t>沒有票券商</w:t>
      </w:r>
      <w:r>
        <w:rPr>
          <w:rFonts w:hint="eastAsia"/>
          <w:sz w:val="20"/>
          <w:szCs w:val="20"/>
        </w:rPr>
        <w:t>)</w:t>
      </w:r>
      <w:r>
        <w:rPr>
          <w:rFonts w:hint="eastAsia"/>
          <w:sz w:val="20"/>
          <w:szCs w:val="20"/>
        </w:rPr>
        <w:t>。</w:t>
      </w:r>
    </w:p>
    <w:p w:rsidR="00CB615F" w:rsidRDefault="00CB615F" w:rsidP="00E5497D">
      <w:pPr>
        <w:pStyle w:val="a3"/>
        <w:numPr>
          <w:ilvl w:val="0"/>
          <w:numId w:val="27"/>
        </w:numPr>
        <w:spacing w:before="240" w:line="276" w:lineRule="auto"/>
        <w:ind w:leftChars="0"/>
        <w:rPr>
          <w:sz w:val="20"/>
          <w:szCs w:val="20"/>
        </w:rPr>
      </w:pPr>
      <w:r>
        <w:rPr>
          <w:rFonts w:hint="eastAsia"/>
          <w:sz w:val="20"/>
          <w:szCs w:val="20"/>
        </w:rPr>
        <w:t>借券人：銀行、證券商、證券投資信託基金、期貨自營商、證券金融事業、</w:t>
      </w:r>
      <w:r w:rsidRPr="001E7DF1">
        <w:rPr>
          <w:rFonts w:hint="eastAsia"/>
          <w:sz w:val="20"/>
          <w:szCs w:val="20"/>
          <w:u w:val="thick"/>
        </w:rPr>
        <w:t>特定境外外國投資機構投資人</w:t>
      </w:r>
      <w:r>
        <w:rPr>
          <w:rFonts w:hint="eastAsia"/>
          <w:sz w:val="20"/>
          <w:szCs w:val="20"/>
        </w:rPr>
        <w:t xml:space="preserve"> (</w:t>
      </w:r>
      <w:r>
        <w:rPr>
          <w:rFonts w:hint="eastAsia"/>
          <w:sz w:val="20"/>
          <w:szCs w:val="20"/>
        </w:rPr>
        <w:t>注意！</w:t>
      </w:r>
      <w:r w:rsidRPr="001E7DF1">
        <w:rPr>
          <w:rFonts w:hint="eastAsia"/>
          <w:b/>
          <w:sz w:val="20"/>
          <w:szCs w:val="20"/>
        </w:rPr>
        <w:t>不包含保險公司</w:t>
      </w:r>
      <w:r>
        <w:rPr>
          <w:rFonts w:hint="eastAsia"/>
          <w:sz w:val="20"/>
          <w:szCs w:val="20"/>
        </w:rPr>
        <w:t>、</w:t>
      </w:r>
      <w:r w:rsidRPr="001E7DF1">
        <w:rPr>
          <w:rFonts w:hint="eastAsia"/>
          <w:b/>
          <w:sz w:val="20"/>
          <w:szCs w:val="20"/>
        </w:rPr>
        <w:t>信託業</w:t>
      </w:r>
      <w:r>
        <w:rPr>
          <w:rFonts w:hint="eastAsia"/>
          <w:sz w:val="20"/>
          <w:szCs w:val="20"/>
        </w:rPr>
        <w:t>)</w:t>
      </w:r>
      <w:r>
        <w:rPr>
          <w:rFonts w:hint="eastAsia"/>
          <w:sz w:val="20"/>
          <w:szCs w:val="20"/>
        </w:rPr>
        <w:t>。</w:t>
      </w:r>
    </w:p>
    <w:p w:rsidR="00CB615F" w:rsidRDefault="00CB615F" w:rsidP="00CB615F">
      <w:pPr>
        <w:pStyle w:val="a3"/>
        <w:numPr>
          <w:ilvl w:val="0"/>
          <w:numId w:val="2"/>
        </w:numPr>
        <w:spacing w:before="240" w:line="276" w:lineRule="auto"/>
        <w:ind w:leftChars="0" w:left="993"/>
        <w:rPr>
          <w:sz w:val="20"/>
          <w:szCs w:val="20"/>
        </w:rPr>
      </w:pPr>
      <w:r>
        <w:rPr>
          <w:rFonts w:hint="eastAsia"/>
          <w:sz w:val="20"/>
          <w:szCs w:val="20"/>
        </w:rPr>
        <w:t>其他共同規定：</w:t>
      </w:r>
    </w:p>
    <w:p w:rsidR="00CB615F" w:rsidRDefault="00CB615F" w:rsidP="00E5497D">
      <w:pPr>
        <w:pStyle w:val="a3"/>
        <w:numPr>
          <w:ilvl w:val="0"/>
          <w:numId w:val="28"/>
        </w:numPr>
        <w:spacing w:before="240" w:line="276" w:lineRule="auto"/>
        <w:ind w:leftChars="0"/>
        <w:rPr>
          <w:sz w:val="20"/>
          <w:szCs w:val="20"/>
        </w:rPr>
      </w:pPr>
      <w:r>
        <w:rPr>
          <w:rFonts w:hint="eastAsia"/>
          <w:sz w:val="20"/>
          <w:szCs w:val="20"/>
        </w:rPr>
        <w:lastRenderedPageBreak/>
        <w:t>借代期間</w:t>
      </w:r>
      <w:r w:rsidRPr="001E7DF1">
        <w:rPr>
          <w:rFonts w:hint="eastAsia"/>
          <w:sz w:val="20"/>
          <w:szCs w:val="20"/>
          <w:u w:val="thick"/>
        </w:rPr>
        <w:t>不得逾</w:t>
      </w:r>
      <w:r w:rsidRPr="001E7DF1">
        <w:rPr>
          <w:rFonts w:hint="eastAsia"/>
          <w:b/>
          <w:sz w:val="20"/>
          <w:szCs w:val="20"/>
          <w:u w:val="thick"/>
        </w:rPr>
        <w:t>6</w:t>
      </w:r>
      <w:r w:rsidRPr="001E7DF1">
        <w:rPr>
          <w:rFonts w:hint="eastAsia"/>
          <w:sz w:val="20"/>
          <w:szCs w:val="20"/>
          <w:u w:val="thick"/>
        </w:rPr>
        <w:t>個月</w:t>
      </w:r>
      <w:r>
        <w:rPr>
          <w:rFonts w:hint="eastAsia"/>
          <w:sz w:val="20"/>
          <w:szCs w:val="20"/>
        </w:rPr>
        <w:t>，</w:t>
      </w:r>
      <w:r w:rsidRPr="001E7DF1">
        <w:rPr>
          <w:rFonts w:hint="eastAsia"/>
          <w:sz w:val="20"/>
          <w:szCs w:val="20"/>
          <w:u w:val="thick"/>
        </w:rPr>
        <w:t>可</w:t>
      </w:r>
      <w:r w:rsidRPr="001E7DF1">
        <w:rPr>
          <w:rFonts w:hint="eastAsia"/>
          <w:b/>
          <w:sz w:val="20"/>
          <w:szCs w:val="20"/>
          <w:u w:val="thick"/>
        </w:rPr>
        <w:t>延長一次</w:t>
      </w:r>
      <w:r>
        <w:rPr>
          <w:rFonts w:hint="eastAsia"/>
          <w:sz w:val="20"/>
          <w:szCs w:val="20"/>
        </w:rPr>
        <w:t>，</w:t>
      </w:r>
      <w:r w:rsidRPr="001E7DF1">
        <w:rPr>
          <w:rFonts w:hint="eastAsia"/>
          <w:sz w:val="20"/>
          <w:szCs w:val="20"/>
          <w:u w:val="thick"/>
        </w:rPr>
        <w:t>並且不得超過</w:t>
      </w:r>
      <w:r w:rsidRPr="001E7DF1">
        <w:rPr>
          <w:rFonts w:hint="eastAsia"/>
          <w:b/>
          <w:sz w:val="20"/>
          <w:szCs w:val="20"/>
          <w:u w:val="thick"/>
        </w:rPr>
        <w:t>6</w:t>
      </w:r>
      <w:r w:rsidRPr="001E7DF1">
        <w:rPr>
          <w:rFonts w:hint="eastAsia"/>
          <w:sz w:val="20"/>
          <w:szCs w:val="20"/>
          <w:u w:val="thick"/>
        </w:rPr>
        <w:t>個月</w:t>
      </w:r>
      <w:r>
        <w:rPr>
          <w:rFonts w:hint="eastAsia"/>
          <w:sz w:val="20"/>
          <w:szCs w:val="20"/>
        </w:rPr>
        <w:t>；且現證交所認可之「上市櫃有價證券」，並得於約定期限內</w:t>
      </w:r>
      <w:r w:rsidRPr="001E7DF1">
        <w:rPr>
          <w:rFonts w:hint="eastAsia"/>
          <w:sz w:val="20"/>
          <w:szCs w:val="20"/>
          <w:u w:val="thick"/>
        </w:rPr>
        <w:t>隨時還券</w:t>
      </w:r>
      <w:r>
        <w:rPr>
          <w:rFonts w:hint="eastAsia"/>
          <w:sz w:val="20"/>
          <w:szCs w:val="20"/>
        </w:rPr>
        <w:t>。</w:t>
      </w:r>
    </w:p>
    <w:p w:rsidR="00CB615F" w:rsidRPr="00B832FD" w:rsidRDefault="00CB615F" w:rsidP="00E5497D">
      <w:pPr>
        <w:pStyle w:val="a3"/>
        <w:numPr>
          <w:ilvl w:val="0"/>
          <w:numId w:val="28"/>
        </w:numPr>
        <w:spacing w:before="240" w:line="276" w:lineRule="auto"/>
        <w:ind w:leftChars="0"/>
        <w:rPr>
          <w:sz w:val="20"/>
          <w:szCs w:val="20"/>
        </w:rPr>
      </w:pPr>
      <w:r w:rsidRPr="001E7DF1">
        <w:rPr>
          <w:rFonts w:hint="eastAsia"/>
          <w:b/>
          <w:sz w:val="20"/>
          <w:szCs w:val="20"/>
        </w:rPr>
        <w:t>出借</w:t>
      </w:r>
      <w:r>
        <w:rPr>
          <w:rFonts w:hint="eastAsia"/>
          <w:sz w:val="20"/>
          <w:szCs w:val="20"/>
        </w:rPr>
        <w:t>數量應為</w:t>
      </w:r>
      <w:r w:rsidRPr="001E7DF1">
        <w:rPr>
          <w:rFonts w:hint="eastAsia"/>
          <w:b/>
          <w:sz w:val="20"/>
          <w:szCs w:val="20"/>
        </w:rPr>
        <w:t>10</w:t>
      </w:r>
      <w:r>
        <w:rPr>
          <w:rFonts w:hint="eastAsia"/>
          <w:sz w:val="20"/>
          <w:szCs w:val="20"/>
        </w:rPr>
        <w:t>個交易單位以上，</w:t>
      </w:r>
      <w:r w:rsidRPr="001E7DF1">
        <w:rPr>
          <w:rFonts w:hint="eastAsia"/>
          <w:b/>
          <w:sz w:val="20"/>
          <w:szCs w:val="20"/>
        </w:rPr>
        <w:t>借券</w:t>
      </w:r>
      <w:r w:rsidRPr="001E7DF1">
        <w:rPr>
          <w:rFonts w:hint="eastAsia"/>
          <w:b/>
          <w:sz w:val="20"/>
          <w:szCs w:val="20"/>
        </w:rPr>
        <w:t>(</w:t>
      </w:r>
      <w:r>
        <w:rPr>
          <w:rFonts w:hint="eastAsia"/>
          <w:sz w:val="20"/>
          <w:szCs w:val="20"/>
        </w:rPr>
        <w:t>借入</w:t>
      </w:r>
      <w:r>
        <w:rPr>
          <w:rFonts w:hint="eastAsia"/>
          <w:sz w:val="20"/>
          <w:szCs w:val="20"/>
        </w:rPr>
        <w:t>)</w:t>
      </w:r>
      <w:r>
        <w:rPr>
          <w:rFonts w:hint="eastAsia"/>
          <w:sz w:val="20"/>
          <w:szCs w:val="20"/>
        </w:rPr>
        <w:t>至少要</w:t>
      </w:r>
      <w:r w:rsidRPr="001E7DF1">
        <w:rPr>
          <w:rFonts w:hint="eastAsia"/>
          <w:b/>
          <w:sz w:val="20"/>
          <w:szCs w:val="20"/>
        </w:rPr>
        <w:t>1</w:t>
      </w:r>
      <w:r>
        <w:rPr>
          <w:rFonts w:hint="eastAsia"/>
          <w:sz w:val="20"/>
          <w:szCs w:val="20"/>
        </w:rPr>
        <w:t>個交易單位。</w:t>
      </w:r>
    </w:p>
    <w:p w:rsidR="00CB615F" w:rsidRPr="007E5AFC" w:rsidRDefault="00CB615F" w:rsidP="00CB615F">
      <w:pPr>
        <w:pStyle w:val="a3"/>
        <w:tabs>
          <w:tab w:val="left" w:pos="-142"/>
        </w:tabs>
        <w:spacing w:before="240" w:line="276" w:lineRule="auto"/>
        <w:ind w:leftChars="-59" w:left="-142"/>
        <w:rPr>
          <w:b/>
          <w:sz w:val="20"/>
          <w:szCs w:val="20"/>
        </w:rPr>
      </w:pPr>
      <w:r>
        <w:rPr>
          <w:rFonts w:hint="eastAsia"/>
          <w:b/>
          <w:szCs w:val="20"/>
        </w:rPr>
        <w:t>內部人股權申報</w:t>
      </w:r>
    </w:p>
    <w:p w:rsidR="00CB615F" w:rsidRPr="00B832FD" w:rsidRDefault="00CB615F" w:rsidP="00CB615F">
      <w:pPr>
        <w:pStyle w:val="a3"/>
        <w:tabs>
          <w:tab w:val="left" w:pos="142"/>
        </w:tabs>
        <w:spacing w:before="240" w:line="276" w:lineRule="auto"/>
        <w:ind w:leftChars="59" w:left="142"/>
        <w:rPr>
          <w:sz w:val="20"/>
          <w:szCs w:val="20"/>
        </w:rPr>
      </w:pPr>
      <w:r>
        <w:rPr>
          <w:rFonts w:hint="eastAsia"/>
          <w:sz w:val="20"/>
          <w:szCs w:val="20"/>
        </w:rPr>
        <w:t>公司董監、經理人這些高層是屬於公司的負責人，他們的持股現況是觀察一間公司經營狀況的代表性指標，所以在證交法中對於董監、經理人的股權變動有一定的規範，下面就來介紹證券交易法中對於股權申報的幾個重要規定：</w:t>
      </w:r>
    </w:p>
    <w:p w:rsidR="00CB615F" w:rsidRPr="007E5AFC" w:rsidRDefault="00CB615F" w:rsidP="00CB615F">
      <w:pPr>
        <w:pStyle w:val="a3"/>
        <w:numPr>
          <w:ilvl w:val="0"/>
          <w:numId w:val="1"/>
        </w:numPr>
        <w:spacing w:before="240" w:line="276" w:lineRule="auto"/>
        <w:ind w:leftChars="59" w:left="622"/>
        <w:rPr>
          <w:b/>
          <w:sz w:val="22"/>
          <w:szCs w:val="20"/>
        </w:rPr>
      </w:pPr>
      <w:r>
        <w:rPr>
          <w:rFonts w:hint="eastAsia"/>
          <w:b/>
          <w:sz w:val="22"/>
          <w:szCs w:val="20"/>
        </w:rPr>
        <w:t>股權申報規定</w:t>
      </w:r>
    </w:p>
    <w:p w:rsidR="00CB615F" w:rsidRDefault="00CB615F" w:rsidP="00CB615F">
      <w:pPr>
        <w:pStyle w:val="a3"/>
        <w:numPr>
          <w:ilvl w:val="0"/>
          <w:numId w:val="3"/>
        </w:numPr>
        <w:spacing w:before="240" w:line="276" w:lineRule="auto"/>
        <w:ind w:leftChars="0" w:left="993"/>
        <w:rPr>
          <w:sz w:val="20"/>
          <w:szCs w:val="20"/>
        </w:rPr>
      </w:pPr>
      <w:r>
        <w:rPr>
          <w:rFonts w:hint="eastAsia"/>
          <w:sz w:val="20"/>
          <w:szCs w:val="20"/>
        </w:rPr>
        <w:t>適用對象：</w:t>
      </w:r>
    </w:p>
    <w:p w:rsidR="00CB615F" w:rsidRDefault="00CB615F" w:rsidP="00E5497D">
      <w:pPr>
        <w:pStyle w:val="a3"/>
        <w:numPr>
          <w:ilvl w:val="0"/>
          <w:numId w:val="29"/>
        </w:numPr>
        <w:spacing w:before="240" w:line="276" w:lineRule="auto"/>
        <w:ind w:leftChars="0"/>
        <w:rPr>
          <w:sz w:val="20"/>
          <w:szCs w:val="20"/>
        </w:rPr>
      </w:pPr>
      <w:r w:rsidRPr="006A56BE">
        <w:rPr>
          <w:rFonts w:hint="eastAsia"/>
          <w:b/>
          <w:sz w:val="20"/>
          <w:szCs w:val="20"/>
        </w:rPr>
        <w:t>內部人：</w:t>
      </w:r>
      <w:r>
        <w:rPr>
          <w:rFonts w:hint="eastAsia"/>
          <w:sz w:val="20"/>
          <w:szCs w:val="20"/>
        </w:rPr>
        <w:t>就是指公開發行公司的</w:t>
      </w:r>
      <w:r w:rsidRPr="006A56BE">
        <w:rPr>
          <w:rFonts w:hint="eastAsia"/>
          <w:b/>
          <w:sz w:val="20"/>
          <w:szCs w:val="20"/>
          <w:u w:val="thick"/>
        </w:rPr>
        <w:t>董監</w:t>
      </w:r>
      <w:r>
        <w:rPr>
          <w:rFonts w:hint="eastAsia"/>
          <w:sz w:val="20"/>
          <w:szCs w:val="20"/>
        </w:rPr>
        <w:t>、</w:t>
      </w:r>
      <w:r w:rsidRPr="006A56BE">
        <w:rPr>
          <w:rFonts w:hint="eastAsia"/>
          <w:b/>
          <w:sz w:val="20"/>
          <w:szCs w:val="20"/>
          <w:u w:val="thick"/>
        </w:rPr>
        <w:t>經理人</w:t>
      </w:r>
      <w:r>
        <w:rPr>
          <w:rFonts w:hint="eastAsia"/>
          <w:sz w:val="20"/>
          <w:szCs w:val="20"/>
        </w:rPr>
        <w:t>以及持股占比</w:t>
      </w:r>
      <w:r w:rsidRPr="006A56BE">
        <w:rPr>
          <w:rFonts w:hint="eastAsia"/>
          <w:b/>
          <w:sz w:val="20"/>
          <w:szCs w:val="20"/>
          <w:u w:val="thick"/>
        </w:rPr>
        <w:t>10%</w:t>
      </w:r>
      <w:r w:rsidRPr="006A56BE">
        <w:rPr>
          <w:rFonts w:hint="eastAsia"/>
          <w:b/>
          <w:sz w:val="20"/>
          <w:szCs w:val="20"/>
          <w:u w:val="thick"/>
        </w:rPr>
        <w:t>以上的大股東</w:t>
      </w:r>
      <w:r>
        <w:rPr>
          <w:rFonts w:hint="eastAsia"/>
          <w:sz w:val="20"/>
          <w:szCs w:val="20"/>
        </w:rPr>
        <w:t>與以上內部人的</w:t>
      </w:r>
      <w:r w:rsidRPr="006A56BE">
        <w:rPr>
          <w:rFonts w:hint="eastAsia"/>
          <w:b/>
          <w:sz w:val="20"/>
          <w:szCs w:val="20"/>
        </w:rPr>
        <w:t>配偶</w:t>
      </w:r>
      <w:r>
        <w:rPr>
          <w:rFonts w:hint="eastAsia"/>
          <w:sz w:val="20"/>
          <w:szCs w:val="20"/>
        </w:rPr>
        <w:t>、</w:t>
      </w:r>
      <w:r w:rsidRPr="006A56BE">
        <w:rPr>
          <w:rFonts w:hint="eastAsia"/>
          <w:b/>
          <w:sz w:val="20"/>
          <w:szCs w:val="20"/>
        </w:rPr>
        <w:t>未成年子女</w:t>
      </w:r>
      <w:r>
        <w:rPr>
          <w:rFonts w:hint="eastAsia"/>
          <w:sz w:val="20"/>
          <w:szCs w:val="20"/>
        </w:rPr>
        <w:t>。</w:t>
      </w:r>
    </w:p>
    <w:p w:rsidR="00CB615F" w:rsidRDefault="00CB615F" w:rsidP="00E5497D">
      <w:pPr>
        <w:pStyle w:val="a3"/>
        <w:numPr>
          <w:ilvl w:val="0"/>
          <w:numId w:val="29"/>
        </w:numPr>
        <w:spacing w:before="240" w:line="276" w:lineRule="auto"/>
        <w:ind w:leftChars="0"/>
        <w:rPr>
          <w:sz w:val="20"/>
          <w:szCs w:val="20"/>
        </w:rPr>
      </w:pPr>
      <w:r>
        <w:rPr>
          <w:rFonts w:hint="eastAsia"/>
          <w:sz w:val="20"/>
          <w:szCs w:val="20"/>
        </w:rPr>
        <w:t>如果單獨或共同舉得已發行股份「</w:t>
      </w:r>
      <w:r w:rsidRPr="006A56BE">
        <w:rPr>
          <w:rFonts w:hint="eastAsia"/>
          <w:b/>
          <w:sz w:val="20"/>
          <w:szCs w:val="20"/>
        </w:rPr>
        <w:t>10%</w:t>
      </w:r>
      <w:r>
        <w:rPr>
          <w:rFonts w:hint="eastAsia"/>
          <w:sz w:val="20"/>
          <w:szCs w:val="20"/>
        </w:rPr>
        <w:t>」以上股份需在</w:t>
      </w:r>
      <w:r w:rsidRPr="006A56BE">
        <w:rPr>
          <w:rFonts w:hint="eastAsia"/>
          <w:b/>
          <w:sz w:val="20"/>
          <w:szCs w:val="20"/>
          <w:u w:val="thick"/>
        </w:rPr>
        <w:t>10</w:t>
      </w:r>
      <w:r>
        <w:rPr>
          <w:rFonts w:hint="eastAsia"/>
          <w:sz w:val="20"/>
          <w:szCs w:val="20"/>
        </w:rPr>
        <w:t>日內申報。這個規定是為了防止抱有「敵意併購」之人從市場上收購大量的股權，在標的公司經營階層不知道的情況下取得經營權。</w:t>
      </w:r>
    </w:p>
    <w:p w:rsidR="00CB615F" w:rsidRDefault="00CB615F" w:rsidP="00CB615F">
      <w:pPr>
        <w:pStyle w:val="a3"/>
        <w:numPr>
          <w:ilvl w:val="0"/>
          <w:numId w:val="3"/>
        </w:numPr>
        <w:spacing w:before="240" w:line="276" w:lineRule="auto"/>
        <w:ind w:leftChars="0" w:left="993"/>
        <w:rPr>
          <w:sz w:val="20"/>
          <w:szCs w:val="20"/>
        </w:rPr>
      </w:pPr>
      <w:r>
        <w:rPr>
          <w:rFonts w:hint="eastAsia"/>
          <w:sz w:val="20"/>
          <w:szCs w:val="20"/>
        </w:rPr>
        <w:t>股權申報相關規定：</w:t>
      </w:r>
    </w:p>
    <w:p w:rsidR="00CB615F" w:rsidRDefault="00CB615F" w:rsidP="00CB615F">
      <w:pPr>
        <w:pStyle w:val="a3"/>
        <w:spacing w:before="240" w:line="276" w:lineRule="auto"/>
        <w:ind w:leftChars="0" w:left="993"/>
        <w:rPr>
          <w:sz w:val="20"/>
          <w:szCs w:val="20"/>
        </w:rPr>
      </w:pPr>
      <w:r w:rsidRPr="00AB1D40">
        <w:rPr>
          <w:rFonts w:hint="eastAsia"/>
          <w:sz w:val="20"/>
          <w:szCs w:val="20"/>
        </w:rPr>
        <w:t>我國採取「股份轉讓自由原則」所以</w:t>
      </w:r>
      <w:r>
        <w:rPr>
          <w:rFonts w:hint="eastAsia"/>
          <w:sz w:val="20"/>
          <w:szCs w:val="20"/>
        </w:rPr>
        <w:t>，</w:t>
      </w:r>
      <w:r w:rsidRPr="00AB1D40">
        <w:rPr>
          <w:rFonts w:hint="eastAsia"/>
          <w:sz w:val="20"/>
          <w:szCs w:val="20"/>
        </w:rPr>
        <w:t>除了少數閉鎖期以外，即使是大股東或是內部人也是可以自由轉讓持股的，但是要符合一些規定，也就是併採「</w:t>
      </w:r>
      <w:r w:rsidRPr="006A56BE">
        <w:rPr>
          <w:rFonts w:hint="eastAsia"/>
          <w:b/>
          <w:sz w:val="20"/>
          <w:szCs w:val="20"/>
        </w:rPr>
        <w:t>事前申報</w:t>
      </w:r>
      <w:r w:rsidRPr="00AB1D40">
        <w:rPr>
          <w:rFonts w:hint="eastAsia"/>
          <w:sz w:val="20"/>
          <w:szCs w:val="20"/>
        </w:rPr>
        <w:t>」加上定期的「</w:t>
      </w:r>
      <w:r w:rsidRPr="006A56BE">
        <w:rPr>
          <w:rFonts w:hint="eastAsia"/>
          <w:b/>
          <w:sz w:val="20"/>
          <w:szCs w:val="20"/>
        </w:rPr>
        <w:t>事後申報</w:t>
      </w:r>
      <w:r w:rsidRPr="00AB1D40">
        <w:rPr>
          <w:rFonts w:hint="eastAsia"/>
          <w:sz w:val="20"/>
          <w:szCs w:val="20"/>
        </w:rPr>
        <w:t>」；原則是先申報後，才能轉讓，然後每個月要將上個月的持股</w:t>
      </w:r>
      <w:r w:rsidRPr="00AB1D40">
        <w:rPr>
          <w:rFonts w:hint="eastAsia"/>
          <w:sz w:val="20"/>
          <w:szCs w:val="20"/>
        </w:rPr>
        <w:t>(</w:t>
      </w:r>
      <w:r w:rsidRPr="00AB1D40">
        <w:rPr>
          <w:rFonts w:hint="eastAsia"/>
          <w:sz w:val="20"/>
          <w:szCs w:val="20"/>
        </w:rPr>
        <w:t>無論變動與否</w:t>
      </w:r>
      <w:r w:rsidRPr="00AB1D40">
        <w:rPr>
          <w:rFonts w:hint="eastAsia"/>
          <w:sz w:val="20"/>
          <w:szCs w:val="20"/>
        </w:rPr>
        <w:t>)</w:t>
      </w:r>
      <w:r w:rsidRPr="00AB1D40">
        <w:rPr>
          <w:rFonts w:hint="eastAsia"/>
          <w:sz w:val="20"/>
          <w:szCs w:val="20"/>
        </w:rPr>
        <w:t>再跟公司進行申報，流程如下：</w:t>
      </w:r>
    </w:p>
    <w:p w:rsidR="00CB615F" w:rsidRPr="00AB1D40" w:rsidRDefault="00CB615F" w:rsidP="00CB615F">
      <w:pPr>
        <w:pStyle w:val="a3"/>
        <w:spacing w:before="240" w:line="276" w:lineRule="auto"/>
        <w:ind w:leftChars="0" w:left="993"/>
        <w:rPr>
          <w:sz w:val="20"/>
          <w:szCs w:val="20"/>
        </w:rPr>
      </w:pPr>
      <w:r>
        <w:rPr>
          <w:noProof/>
          <w:sz w:val="20"/>
          <w:szCs w:val="20"/>
        </w:rPr>
        <mc:AlternateContent>
          <mc:Choice Requires="wps">
            <w:drawing>
              <wp:anchor distT="0" distB="0" distL="114300" distR="114300" simplePos="0" relativeHeight="251667456" behindDoc="0" locked="0" layoutInCell="1" allowOverlap="1" wp14:anchorId="1F4CEB88" wp14:editId="64F48B42">
                <wp:simplePos x="0" y="0"/>
                <wp:positionH relativeFrom="column">
                  <wp:posOffset>2509672</wp:posOffset>
                </wp:positionH>
                <wp:positionV relativeFrom="paragraph">
                  <wp:posOffset>195199</wp:posOffset>
                </wp:positionV>
                <wp:extent cx="869950" cy="277825"/>
                <wp:effectExtent l="0" t="0" r="6350" b="8255"/>
                <wp:wrapNone/>
                <wp:docPr id="11" name="文字方塊 11"/>
                <wp:cNvGraphicFramePr/>
                <a:graphic xmlns:a="http://schemas.openxmlformats.org/drawingml/2006/main">
                  <a:graphicData uri="http://schemas.microsoft.com/office/word/2010/wordprocessingShape">
                    <wps:wsp>
                      <wps:cNvSpPr txBox="1"/>
                      <wps:spPr>
                        <a:xfrm>
                          <a:off x="0" y="0"/>
                          <a:ext cx="869950" cy="277825"/>
                        </a:xfrm>
                        <a:prstGeom prst="rect">
                          <a:avLst/>
                        </a:prstGeom>
                        <a:solidFill>
                          <a:sysClr val="window" lastClr="FFFFFF"/>
                        </a:solidFill>
                        <a:ln w="6350">
                          <a:noFill/>
                        </a:ln>
                        <a:effectLst/>
                      </wps:spPr>
                      <wps:txbx>
                        <w:txbxContent>
                          <w:p w:rsidR="00CB615F" w:rsidRPr="006A56BE" w:rsidRDefault="00CB615F" w:rsidP="00CB615F">
                            <w:pPr>
                              <w:rPr>
                                <w:b/>
                                <w:sz w:val="22"/>
                              </w:rPr>
                            </w:pPr>
                            <w:r w:rsidRPr="006A56BE">
                              <w:rPr>
                                <w:rFonts w:hint="eastAsia"/>
                                <w:b/>
                                <w:sz w:val="22"/>
                              </w:rPr>
                              <w:t>次月</w:t>
                            </w:r>
                            <w:r w:rsidRPr="006A56BE">
                              <w:rPr>
                                <w:rFonts w:hint="eastAsia"/>
                                <w:b/>
                                <w:sz w:val="22"/>
                              </w:rPr>
                              <w:t>5</w:t>
                            </w:r>
                            <w:r w:rsidRPr="006A56BE">
                              <w:rPr>
                                <w:rFonts w:hint="eastAsia"/>
                                <w:b/>
                                <w:sz w:val="22"/>
                              </w:rPr>
                              <w:t>日前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CEB88" id="文字方塊 11" o:spid="_x0000_s1031" type="#_x0000_t202" style="position:absolute;left:0;text-align:left;margin-left:197.6pt;margin-top:15.35pt;width:68.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" fillcolor="window" stroked="f" strokeweight=".5pt">
                <v:textbox>
                  <w:txbxContent>
                    <w:p w:rsidR="00CB615F" w:rsidRPr="006A56BE" w:rsidRDefault="00CB615F" w:rsidP="00CB615F">
                      <w:pPr>
                        <w:rPr>
                          <w:b/>
                          <w:sz w:val="22"/>
                        </w:rPr>
                      </w:pPr>
                      <w:r w:rsidRPr="006A56BE">
                        <w:rPr>
                          <w:rFonts w:hint="eastAsia"/>
                          <w:b/>
                          <w:sz w:val="22"/>
                        </w:rPr>
                        <w:t>次月</w:t>
                      </w:r>
                      <w:r w:rsidRPr="006A56BE">
                        <w:rPr>
                          <w:rFonts w:hint="eastAsia"/>
                          <w:b/>
                          <w:sz w:val="22"/>
                        </w:rPr>
                        <w:t>5</w:t>
                      </w:r>
                      <w:r w:rsidRPr="006A56BE">
                        <w:rPr>
                          <w:rFonts w:hint="eastAsia"/>
                          <w:b/>
                          <w:sz w:val="22"/>
                        </w:rPr>
                        <w:t>日前</w:t>
                      </w: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148F4E6D" wp14:editId="58C07134">
                <wp:simplePos x="0" y="0"/>
                <wp:positionH relativeFrom="column">
                  <wp:posOffset>5098415</wp:posOffset>
                </wp:positionH>
                <wp:positionV relativeFrom="paragraph">
                  <wp:posOffset>194945</wp:posOffset>
                </wp:positionV>
                <wp:extent cx="782320" cy="533400"/>
                <wp:effectExtent l="0" t="0" r="17780" b="19050"/>
                <wp:wrapNone/>
                <wp:docPr id="12" name="文字方塊 12"/>
                <wp:cNvGraphicFramePr/>
                <a:graphic xmlns:a="http://schemas.openxmlformats.org/drawingml/2006/main">
                  <a:graphicData uri="http://schemas.microsoft.com/office/word/2010/wordprocessingShape">
                    <wps:wsp>
                      <wps:cNvSpPr txBox="1"/>
                      <wps:spPr>
                        <a:xfrm>
                          <a:off x="0" y="0"/>
                          <a:ext cx="782320" cy="533400"/>
                        </a:xfrm>
                        <a:prstGeom prst="rect">
                          <a:avLst/>
                        </a:prstGeom>
                        <a:solidFill>
                          <a:sysClr val="window" lastClr="FFFFFF"/>
                        </a:solidFill>
                        <a:ln w="6350">
                          <a:solidFill>
                            <a:prstClr val="black"/>
                          </a:solidFill>
                        </a:ln>
                        <a:effectLst/>
                      </wps:spPr>
                      <wps:txbx>
                        <w:txbxContent>
                          <w:p w:rsidR="00CB615F" w:rsidRPr="00AB1D40" w:rsidRDefault="00CB615F" w:rsidP="00CB615F">
                            <w:pPr>
                              <w:rPr>
                                <w:sz w:val="28"/>
                              </w:rPr>
                            </w:pPr>
                            <w:r w:rsidRPr="00AB1D40">
                              <w:rPr>
                                <w:rFonts w:hint="eastAsia"/>
                                <w:sz w:val="28"/>
                              </w:rPr>
                              <w:t>金管會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F4E6D" id="文字方塊 12" o:spid="_x0000_s1032" type="#_x0000_t202" style="position:absolute;left:0;text-align:left;margin-left:401.45pt;margin-top:15.35pt;width:61.6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" fillcolor="window" strokeweight=".5pt">
                <v:textbox>
                  <w:txbxContent>
                    <w:p w:rsidR="00CB615F" w:rsidRPr="00AB1D40" w:rsidRDefault="00CB615F" w:rsidP="00CB615F">
                      <w:pPr>
                        <w:rPr>
                          <w:sz w:val="28"/>
                        </w:rPr>
                      </w:pPr>
                      <w:r w:rsidRPr="00AB1D40">
                        <w:rPr>
                          <w:rFonts w:hint="eastAsia"/>
                          <w:sz w:val="28"/>
                        </w:rPr>
                        <w:t>金管會</w:t>
                      </w:r>
                    </w:p>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69C3CE46" wp14:editId="17CD5356">
                <wp:simplePos x="0" y="0"/>
                <wp:positionH relativeFrom="column">
                  <wp:posOffset>4132580</wp:posOffset>
                </wp:positionH>
                <wp:positionV relativeFrom="paragraph">
                  <wp:posOffset>553085</wp:posOffset>
                </wp:positionV>
                <wp:extent cx="876935" cy="0"/>
                <wp:effectExtent l="0" t="133350" r="0" b="133350"/>
                <wp:wrapNone/>
                <wp:docPr id="14" name="直線單箭頭接點 14"/>
                <wp:cNvGraphicFramePr/>
                <a:graphic xmlns:a="http://schemas.openxmlformats.org/drawingml/2006/main">
                  <a:graphicData uri="http://schemas.microsoft.com/office/word/2010/wordprocessingShape">
                    <wps:wsp>
                      <wps:cNvCnPr/>
                      <wps:spPr>
                        <a:xfrm>
                          <a:off x="0" y="0"/>
                          <a:ext cx="87693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w14:anchorId="61A49392" id="_x0000_t32" coordsize="21600,21600" o:spt="32" o:oned="t" path="m,l21600,21600e" filled="f">
                <v:path arrowok="t" fillok="f" o:connecttype="none"/>
                <o:lock v:ext="edit" shapetype="t"/>
              </v:shapetype>
              <v:shape id="直線單箭頭接點 14" o:spid="_x0000_s1026" type="#_x0000_t32" style="position:absolute;margin-left:325.4pt;margin-top:43.55pt;width:69.0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" strokeweight="2.25pt">
                <v:stroke endarrow="open"/>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3B02C00B" wp14:editId="738E2981">
                <wp:simplePos x="0" y="0"/>
                <wp:positionH relativeFrom="column">
                  <wp:posOffset>4074160</wp:posOffset>
                </wp:positionH>
                <wp:positionV relativeFrom="paragraph">
                  <wp:posOffset>201930</wp:posOffset>
                </wp:positionV>
                <wp:extent cx="935990" cy="27051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935990" cy="270510"/>
                        </a:xfrm>
                        <a:prstGeom prst="rect">
                          <a:avLst/>
                        </a:prstGeom>
                        <a:solidFill>
                          <a:sysClr val="window" lastClr="FFFFFF"/>
                        </a:solidFill>
                        <a:ln w="6350">
                          <a:noFill/>
                        </a:ln>
                        <a:effectLst/>
                      </wps:spPr>
                      <wps:txbx>
                        <w:txbxContent>
                          <w:p w:rsidR="00CB615F" w:rsidRPr="006A56BE" w:rsidRDefault="00CB615F" w:rsidP="00CB615F">
                            <w:pPr>
                              <w:rPr>
                                <w:b/>
                                <w:sz w:val="22"/>
                              </w:rPr>
                            </w:pPr>
                            <w:r w:rsidRPr="006A56BE">
                              <w:rPr>
                                <w:rFonts w:hint="eastAsia"/>
                                <w:b/>
                                <w:sz w:val="22"/>
                              </w:rPr>
                              <w:t>次月</w:t>
                            </w:r>
                            <w:r w:rsidRPr="006A56BE">
                              <w:rPr>
                                <w:rFonts w:hint="eastAsia"/>
                                <w:b/>
                                <w:sz w:val="22"/>
                              </w:rPr>
                              <w:t>15</w:t>
                            </w:r>
                            <w:r w:rsidRPr="006A56BE">
                              <w:rPr>
                                <w:rFonts w:hint="eastAsia"/>
                                <w:b/>
                                <w:sz w:val="22"/>
                              </w:rPr>
                              <w:t>日前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2C00B" id="文字方塊 15" o:spid="_x0000_s1033" type="#_x0000_t202" style="position:absolute;left:0;text-align:left;margin-left:320.8pt;margin-top:15.9pt;width:73.7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" fillcolor="window" stroked="f" strokeweight=".5pt">
                <v:textbox>
                  <w:txbxContent>
                    <w:p w:rsidR="00CB615F" w:rsidRPr="006A56BE" w:rsidRDefault="00CB615F" w:rsidP="00CB615F">
                      <w:pPr>
                        <w:rPr>
                          <w:b/>
                          <w:sz w:val="22"/>
                        </w:rPr>
                      </w:pPr>
                      <w:r w:rsidRPr="006A56BE">
                        <w:rPr>
                          <w:rFonts w:hint="eastAsia"/>
                          <w:b/>
                          <w:sz w:val="22"/>
                        </w:rPr>
                        <w:t>次月</w:t>
                      </w:r>
                      <w:r w:rsidRPr="006A56BE">
                        <w:rPr>
                          <w:rFonts w:hint="eastAsia"/>
                          <w:b/>
                          <w:sz w:val="22"/>
                        </w:rPr>
                        <w:t>15</w:t>
                      </w:r>
                      <w:r w:rsidRPr="006A56BE">
                        <w:rPr>
                          <w:rFonts w:hint="eastAsia"/>
                          <w:b/>
                          <w:sz w:val="22"/>
                        </w:rPr>
                        <w:t>日前</w:t>
                      </w:r>
                    </w:p>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2FDB2CF4" wp14:editId="0658667C">
                <wp:simplePos x="0" y="0"/>
                <wp:positionH relativeFrom="column">
                  <wp:posOffset>3481705</wp:posOffset>
                </wp:positionH>
                <wp:positionV relativeFrom="paragraph">
                  <wp:posOffset>201930</wp:posOffset>
                </wp:positionV>
                <wp:extent cx="541020" cy="533400"/>
                <wp:effectExtent l="0" t="0" r="11430" b="19050"/>
                <wp:wrapNone/>
                <wp:docPr id="16" name="文字方塊 16"/>
                <wp:cNvGraphicFramePr/>
                <a:graphic xmlns:a="http://schemas.openxmlformats.org/drawingml/2006/main">
                  <a:graphicData uri="http://schemas.microsoft.com/office/word/2010/wordprocessingShape">
                    <wps:wsp>
                      <wps:cNvSpPr txBox="1"/>
                      <wps:spPr>
                        <a:xfrm>
                          <a:off x="0" y="0"/>
                          <a:ext cx="541020" cy="533400"/>
                        </a:xfrm>
                        <a:prstGeom prst="rect">
                          <a:avLst/>
                        </a:prstGeom>
                        <a:solidFill>
                          <a:sysClr val="window" lastClr="FFFFFF"/>
                        </a:solidFill>
                        <a:ln w="6350">
                          <a:solidFill>
                            <a:prstClr val="black"/>
                          </a:solidFill>
                        </a:ln>
                        <a:effectLst/>
                      </wps:spPr>
                      <wps:txbx>
                        <w:txbxContent>
                          <w:p w:rsidR="00CB615F" w:rsidRDefault="00CB615F" w:rsidP="00CB615F">
                            <w:r>
                              <w:rPr>
                                <w:rFonts w:hint="eastAsia"/>
                              </w:rPr>
                              <w:t>所屬公司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B2CF4" id="文字方塊 16" o:spid="_x0000_s1034" type="#_x0000_t202" style="position:absolute;left:0;text-align:left;margin-left:274.15pt;margin-top:15.9pt;width:42.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" fillcolor="window" strokeweight=".5pt">
                <v:textbox>
                  <w:txbxContent>
                    <w:p w:rsidR="00CB615F" w:rsidRDefault="00CB615F" w:rsidP="00CB615F">
                      <w:r>
                        <w:rPr>
                          <w:rFonts w:hint="eastAsia"/>
                        </w:rPr>
                        <w:t>所屬公司</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08604E5C" wp14:editId="71AAD272">
                <wp:simplePos x="0" y="0"/>
                <wp:positionH relativeFrom="column">
                  <wp:posOffset>2603500</wp:posOffset>
                </wp:positionH>
                <wp:positionV relativeFrom="paragraph">
                  <wp:posOffset>553085</wp:posOffset>
                </wp:positionV>
                <wp:extent cx="774700" cy="0"/>
                <wp:effectExtent l="0" t="133350" r="0" b="133350"/>
                <wp:wrapNone/>
                <wp:docPr id="17" name="直線單箭頭接點 17"/>
                <wp:cNvGraphicFramePr/>
                <a:graphic xmlns:a="http://schemas.openxmlformats.org/drawingml/2006/main">
                  <a:graphicData uri="http://schemas.microsoft.com/office/word/2010/wordprocessingShape">
                    <wps:wsp>
                      <wps:cNvCnPr/>
                      <wps:spPr>
                        <a:xfrm>
                          <a:off x="0" y="0"/>
                          <a:ext cx="77470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C7371BF" id="直線單箭頭接點 17" o:spid="_x0000_s1026" type="#_x0000_t32" style="position:absolute;margin-left:205pt;margin-top:43.55pt;width:61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" strokeweight="2.25pt">
                <v:stroke endarrow="open"/>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41585401" wp14:editId="749B761D">
                <wp:simplePos x="0" y="0"/>
                <wp:positionH relativeFrom="column">
                  <wp:posOffset>1096721</wp:posOffset>
                </wp:positionH>
                <wp:positionV relativeFrom="paragraph">
                  <wp:posOffset>194310</wp:posOffset>
                </wp:positionV>
                <wp:extent cx="1360170" cy="533400"/>
                <wp:effectExtent l="0" t="0" r="11430" b="19050"/>
                <wp:wrapNone/>
                <wp:docPr id="18" name="文字方塊 18"/>
                <wp:cNvGraphicFramePr/>
                <a:graphic xmlns:a="http://schemas.openxmlformats.org/drawingml/2006/main">
                  <a:graphicData uri="http://schemas.microsoft.com/office/word/2010/wordprocessingShape">
                    <wps:wsp>
                      <wps:cNvSpPr txBox="1"/>
                      <wps:spPr>
                        <a:xfrm>
                          <a:off x="0" y="0"/>
                          <a:ext cx="1360170" cy="533400"/>
                        </a:xfrm>
                        <a:prstGeom prst="rect">
                          <a:avLst/>
                        </a:prstGeom>
                        <a:solidFill>
                          <a:sysClr val="window" lastClr="FFFFFF"/>
                        </a:solidFill>
                        <a:ln w="6350">
                          <a:solidFill>
                            <a:prstClr val="black"/>
                          </a:solidFill>
                        </a:ln>
                        <a:effectLst/>
                      </wps:spPr>
                      <wps:txbx>
                        <w:txbxContent>
                          <w:p w:rsidR="00CB615F" w:rsidRDefault="00CB615F" w:rsidP="00CB615F">
                            <w:r>
                              <w:rPr>
                                <w:rFonts w:hint="eastAsia"/>
                              </w:rPr>
                              <w:t>董監、經理人、</w:t>
                            </w:r>
                          </w:p>
                          <w:p w:rsidR="00CB615F" w:rsidRDefault="00CB615F" w:rsidP="00CB615F">
                            <w:r>
                              <w:rPr>
                                <w:rFonts w:hint="eastAsia"/>
                              </w:rPr>
                              <w:t>10%</w:t>
                            </w:r>
                            <w:r>
                              <w:rPr>
                                <w:rFonts w:hint="eastAsia"/>
                              </w:rPr>
                              <w:t>以上大股東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5401" id="文字方塊 18" o:spid="_x0000_s1035" type="#_x0000_t202" style="position:absolute;left:0;text-align:left;margin-left:86.35pt;margin-top:15.3pt;width:107.1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" fillcolor="window" strokeweight=".5pt">
                <v:textbox>
                  <w:txbxContent>
                    <w:p w:rsidR="00CB615F" w:rsidRDefault="00CB615F" w:rsidP="00CB615F">
                      <w:r>
                        <w:rPr>
                          <w:rFonts w:hint="eastAsia"/>
                        </w:rPr>
                        <w:t>董監、經理人、</w:t>
                      </w:r>
                    </w:p>
                    <w:p w:rsidR="00CB615F" w:rsidRDefault="00CB615F" w:rsidP="00CB615F">
                      <w:r>
                        <w:rPr>
                          <w:rFonts w:hint="eastAsia"/>
                        </w:rPr>
                        <w:t>10%</w:t>
                      </w:r>
                      <w:r>
                        <w:rPr>
                          <w:rFonts w:hint="eastAsia"/>
                        </w:rPr>
                        <w:t>以上大股東</w:t>
                      </w:r>
                    </w:p>
                  </w:txbxContent>
                </v:textbox>
              </v:shape>
            </w:pict>
          </mc:Fallback>
        </mc:AlternateContent>
      </w:r>
    </w:p>
    <w:p w:rsidR="00CB615F" w:rsidRPr="005F2DC5" w:rsidRDefault="00CB615F" w:rsidP="00CB615F">
      <w:pPr>
        <w:rPr>
          <w:sz w:val="36"/>
        </w:rPr>
      </w:pPr>
    </w:p>
    <w:p w:rsidR="00CB615F" w:rsidRDefault="00CB615F" w:rsidP="00CB615F">
      <w:pPr>
        <w:pStyle w:val="a3"/>
        <w:numPr>
          <w:ilvl w:val="0"/>
          <w:numId w:val="1"/>
        </w:numPr>
        <w:spacing w:before="240" w:line="276" w:lineRule="auto"/>
        <w:ind w:leftChars="59" w:left="622"/>
        <w:rPr>
          <w:b/>
          <w:sz w:val="22"/>
          <w:szCs w:val="20"/>
        </w:rPr>
      </w:pPr>
      <w:r>
        <w:rPr>
          <w:rFonts w:hint="eastAsia"/>
          <w:b/>
          <w:sz w:val="22"/>
          <w:szCs w:val="20"/>
        </w:rPr>
        <w:t>在信託架構之下的處理：</w:t>
      </w:r>
    </w:p>
    <w:p w:rsidR="00CB615F" w:rsidRPr="00CF1A85" w:rsidRDefault="00CB615F" w:rsidP="00CB615F">
      <w:pPr>
        <w:pStyle w:val="a3"/>
        <w:spacing w:before="240" w:line="276" w:lineRule="auto"/>
        <w:ind w:leftChars="0" w:left="622"/>
        <w:rPr>
          <w:sz w:val="20"/>
          <w:szCs w:val="20"/>
        </w:rPr>
      </w:pPr>
      <w:r>
        <w:rPr>
          <w:rFonts w:hint="eastAsia"/>
          <w:sz w:val="20"/>
          <w:szCs w:val="20"/>
        </w:rPr>
        <w:t>為什麼在信託架構下要特別的處理呢？因為有價證券信託要把股票過戶給受託人，這樣就成了證交法上的股權移轉情形，依照規定必須要申報</w:t>
      </w:r>
      <w:r>
        <w:rPr>
          <w:rFonts w:hint="eastAsia"/>
          <w:sz w:val="20"/>
          <w:szCs w:val="20"/>
        </w:rPr>
        <w:t>(</w:t>
      </w:r>
      <w:r>
        <w:rPr>
          <w:rFonts w:hint="eastAsia"/>
          <w:sz w:val="20"/>
          <w:szCs w:val="20"/>
        </w:rPr>
        <w:t>事前和事後</w:t>
      </w:r>
      <w:r>
        <w:rPr>
          <w:rFonts w:hint="eastAsia"/>
          <w:sz w:val="20"/>
          <w:szCs w:val="20"/>
        </w:rPr>
        <w:t>)</w:t>
      </w:r>
      <w:r>
        <w:rPr>
          <w:rFonts w:hint="eastAsia"/>
          <w:sz w:val="20"/>
          <w:szCs w:val="20"/>
        </w:rPr>
        <w:t>，但是信託的移轉又不是實質的移轉，所以針對這一類的情況就有了以下的這些特殊規定：</w:t>
      </w:r>
    </w:p>
    <w:p w:rsidR="00CB615F" w:rsidRPr="00CF1A85" w:rsidRDefault="00CB615F" w:rsidP="00CB615F">
      <w:pPr>
        <w:pStyle w:val="a3"/>
        <w:numPr>
          <w:ilvl w:val="0"/>
          <w:numId w:val="3"/>
        </w:numPr>
        <w:spacing w:before="240" w:line="276" w:lineRule="auto"/>
        <w:ind w:leftChars="0"/>
        <w:rPr>
          <w:b/>
          <w:sz w:val="22"/>
          <w:szCs w:val="20"/>
        </w:rPr>
      </w:pPr>
      <w:r>
        <w:rPr>
          <w:rFonts w:hint="eastAsia"/>
          <w:sz w:val="20"/>
          <w:szCs w:val="20"/>
        </w:rPr>
        <w:t>內部人是</w:t>
      </w:r>
      <w:r w:rsidRPr="0056538B">
        <w:rPr>
          <w:rFonts w:hint="eastAsia"/>
          <w:b/>
          <w:sz w:val="20"/>
          <w:szCs w:val="20"/>
        </w:rPr>
        <w:t>委託人</w:t>
      </w:r>
      <w:r>
        <w:rPr>
          <w:rFonts w:hint="eastAsia"/>
          <w:sz w:val="20"/>
          <w:szCs w:val="20"/>
        </w:rPr>
        <w:t>：</w:t>
      </w:r>
    </w:p>
    <w:p w:rsidR="00CB615F" w:rsidRDefault="00CB615F" w:rsidP="00CB615F">
      <w:pPr>
        <w:pStyle w:val="a3"/>
        <w:spacing w:before="240" w:line="276" w:lineRule="auto"/>
        <w:ind w:leftChars="0" w:left="1102"/>
        <w:rPr>
          <w:sz w:val="20"/>
          <w:szCs w:val="20"/>
        </w:rPr>
      </w:pPr>
      <w:r>
        <w:rPr>
          <w:rFonts w:hint="eastAsia"/>
          <w:sz w:val="20"/>
          <w:szCs w:val="20"/>
        </w:rPr>
        <w:t>當公開發行公司的內部人進行有價證券信託，例如：小明是一家甲上市公司的董事，它把自己持有的甲公司股票交給以信託業者簽定有價證券信託契約，這時候小明是甲公司的內部人，它本來應該要把這次的作為進行股權轉讓申報，應概要怎麼做的關鍵是看「</w:t>
      </w:r>
      <w:r w:rsidRPr="006A56BE">
        <w:rPr>
          <w:rFonts w:hint="eastAsia"/>
          <w:b/>
          <w:sz w:val="20"/>
          <w:szCs w:val="20"/>
        </w:rPr>
        <w:t>誰有運用決定權</w:t>
      </w:r>
      <w:r>
        <w:rPr>
          <w:rFonts w:hint="eastAsia"/>
          <w:sz w:val="20"/>
          <w:szCs w:val="20"/>
        </w:rPr>
        <w:t>」。</w:t>
      </w:r>
    </w:p>
    <w:p w:rsidR="00CB615F" w:rsidRDefault="00CB615F" w:rsidP="00CB615F">
      <w:pPr>
        <w:pStyle w:val="a3"/>
        <w:spacing w:before="240" w:line="276" w:lineRule="auto"/>
        <w:ind w:leftChars="0" w:left="1102"/>
        <w:rPr>
          <w:sz w:val="20"/>
          <w:szCs w:val="20"/>
        </w:rPr>
      </w:pPr>
      <w:r>
        <w:rPr>
          <w:rFonts w:hint="eastAsia"/>
          <w:sz w:val="20"/>
          <w:szCs w:val="20"/>
        </w:rPr>
        <w:t>如果小明保留運用決定權，但是股票是由乙信託業者</w:t>
      </w:r>
      <w:r>
        <w:rPr>
          <w:rFonts w:hint="eastAsia"/>
          <w:sz w:val="20"/>
          <w:szCs w:val="20"/>
        </w:rPr>
        <w:t>(</w:t>
      </w:r>
      <w:r>
        <w:rPr>
          <w:rFonts w:hint="eastAsia"/>
          <w:sz w:val="20"/>
          <w:szCs w:val="20"/>
        </w:rPr>
        <w:t>受託人</w:t>
      </w:r>
      <w:r>
        <w:rPr>
          <w:rFonts w:hint="eastAsia"/>
          <w:sz w:val="20"/>
          <w:szCs w:val="20"/>
        </w:rPr>
        <w:t>)</w:t>
      </w:r>
      <w:r>
        <w:rPr>
          <w:rFonts w:hint="eastAsia"/>
          <w:sz w:val="20"/>
          <w:szCs w:val="20"/>
        </w:rPr>
        <w:t>持有的話，這樣就成了股票權利和股票佔有</w:t>
      </w:r>
      <w:r>
        <w:rPr>
          <w:rFonts w:hint="eastAsia"/>
          <w:sz w:val="20"/>
          <w:szCs w:val="20"/>
        </w:rPr>
        <w:lastRenderedPageBreak/>
        <w:t>者分屬於兩人的情況，如此一來處理上就會比較麻煩一點；如果把運用決定權也交付給受託人，性質上就跟一般的股權過戶一樣，下面的表格是著用理解的方式來讀：</w:t>
      </w:r>
    </w:p>
    <w:tbl>
      <w:tblPr>
        <w:tblStyle w:val="a6"/>
        <w:tblW w:w="0" w:type="auto"/>
        <w:tblInd w:w="534" w:type="dxa"/>
        <w:tblCellMar>
          <w:bottom w:w="170" w:type="dxa"/>
        </w:tblCellMar>
        <w:tblLook w:val="04A0" w:firstRow="1" w:lastRow="0" w:firstColumn="1" w:lastColumn="0" w:noHBand="0" w:noVBand="1"/>
      </w:tblPr>
      <w:tblGrid>
        <w:gridCol w:w="1114"/>
        <w:gridCol w:w="4292"/>
        <w:gridCol w:w="4368"/>
      </w:tblGrid>
      <w:tr w:rsidR="00CB615F" w:rsidTr="004939BB">
        <w:tc>
          <w:tcPr>
            <w:tcW w:w="1134" w:type="dxa"/>
            <w:shd w:val="clear" w:color="auto" w:fill="DDD9C3" w:themeFill="background2" w:themeFillShade="E6"/>
          </w:tcPr>
          <w:p w:rsidR="00CB615F" w:rsidRPr="005F2DC5" w:rsidRDefault="00CB615F" w:rsidP="004939BB">
            <w:pPr>
              <w:pStyle w:val="a3"/>
              <w:spacing w:before="240" w:line="276" w:lineRule="auto"/>
              <w:ind w:leftChars="0" w:left="0"/>
              <w:jc w:val="center"/>
              <w:rPr>
                <w:b/>
                <w:szCs w:val="20"/>
              </w:rPr>
            </w:pPr>
          </w:p>
        </w:tc>
        <w:tc>
          <w:tcPr>
            <w:tcW w:w="4394" w:type="dxa"/>
            <w:shd w:val="clear" w:color="auto" w:fill="DDD9C3" w:themeFill="background2" w:themeFillShade="E6"/>
          </w:tcPr>
          <w:p w:rsidR="00CB615F" w:rsidRPr="005F2DC5" w:rsidRDefault="00CB615F" w:rsidP="004939BB">
            <w:pPr>
              <w:pStyle w:val="a3"/>
              <w:spacing w:before="240" w:line="276" w:lineRule="auto"/>
              <w:ind w:leftChars="0" w:left="0"/>
              <w:jc w:val="center"/>
              <w:rPr>
                <w:b/>
                <w:szCs w:val="20"/>
              </w:rPr>
            </w:pPr>
            <w:r w:rsidRPr="005F2DC5">
              <w:rPr>
                <w:rFonts w:hint="eastAsia"/>
                <w:b/>
                <w:szCs w:val="20"/>
              </w:rPr>
              <w:t>委託人保留運用決定權</w:t>
            </w:r>
          </w:p>
        </w:tc>
        <w:tc>
          <w:tcPr>
            <w:tcW w:w="4472" w:type="dxa"/>
            <w:shd w:val="clear" w:color="auto" w:fill="DDD9C3" w:themeFill="background2" w:themeFillShade="E6"/>
          </w:tcPr>
          <w:p w:rsidR="00CB615F" w:rsidRPr="005F2DC5" w:rsidRDefault="00CB615F" w:rsidP="004939BB">
            <w:pPr>
              <w:pStyle w:val="a3"/>
              <w:spacing w:before="240" w:line="276" w:lineRule="auto"/>
              <w:ind w:leftChars="0" w:left="0"/>
              <w:jc w:val="center"/>
              <w:rPr>
                <w:b/>
                <w:szCs w:val="20"/>
              </w:rPr>
            </w:pPr>
            <w:r>
              <w:rPr>
                <w:rFonts w:hint="eastAsia"/>
                <w:b/>
                <w:szCs w:val="20"/>
              </w:rPr>
              <w:t>受託人具備運用決定權</w:t>
            </w:r>
          </w:p>
        </w:tc>
      </w:tr>
      <w:tr w:rsidR="00CB615F" w:rsidTr="004939BB">
        <w:tc>
          <w:tcPr>
            <w:tcW w:w="1134" w:type="dxa"/>
          </w:tcPr>
          <w:p w:rsidR="00CB615F" w:rsidRDefault="00CB615F" w:rsidP="004939BB">
            <w:pPr>
              <w:pStyle w:val="a3"/>
              <w:spacing w:before="240" w:line="276" w:lineRule="auto"/>
              <w:ind w:leftChars="0" w:left="0"/>
              <w:jc w:val="center"/>
              <w:rPr>
                <w:sz w:val="20"/>
                <w:szCs w:val="20"/>
              </w:rPr>
            </w:pPr>
            <w:r>
              <w:rPr>
                <w:rFonts w:hint="eastAsia"/>
                <w:sz w:val="20"/>
                <w:szCs w:val="20"/>
              </w:rPr>
              <w:t>意義</w:t>
            </w:r>
          </w:p>
        </w:tc>
        <w:tc>
          <w:tcPr>
            <w:tcW w:w="4394" w:type="dxa"/>
          </w:tcPr>
          <w:p w:rsidR="00CB615F" w:rsidRDefault="00CB615F" w:rsidP="004939BB">
            <w:pPr>
              <w:pStyle w:val="a3"/>
              <w:spacing w:before="240" w:line="276" w:lineRule="auto"/>
              <w:ind w:leftChars="0" w:left="0"/>
              <w:rPr>
                <w:sz w:val="20"/>
                <w:szCs w:val="20"/>
              </w:rPr>
            </w:pPr>
            <w:r w:rsidRPr="005F2DC5">
              <w:rPr>
                <w:rFonts w:hint="eastAsia"/>
                <w:sz w:val="18"/>
                <w:szCs w:val="20"/>
              </w:rPr>
              <w:t>股權為名目上的轉移，實際股東仍為委託人</w:t>
            </w:r>
          </w:p>
        </w:tc>
        <w:tc>
          <w:tcPr>
            <w:tcW w:w="4472" w:type="dxa"/>
          </w:tcPr>
          <w:p w:rsidR="00CB615F" w:rsidRPr="005F2DC5" w:rsidRDefault="00CB615F" w:rsidP="004939BB">
            <w:pPr>
              <w:pStyle w:val="a3"/>
              <w:spacing w:before="240" w:line="276" w:lineRule="auto"/>
              <w:ind w:leftChars="0" w:left="0"/>
              <w:rPr>
                <w:sz w:val="20"/>
                <w:szCs w:val="20"/>
              </w:rPr>
            </w:pPr>
            <w:r w:rsidRPr="005F2DC5">
              <w:rPr>
                <w:rFonts w:hint="eastAsia"/>
                <w:sz w:val="18"/>
                <w:szCs w:val="20"/>
              </w:rPr>
              <w:t>受託人成為名義上和實際上的股權所有者</w:t>
            </w:r>
          </w:p>
        </w:tc>
      </w:tr>
      <w:tr w:rsidR="00CB615F" w:rsidTr="004939BB">
        <w:tc>
          <w:tcPr>
            <w:tcW w:w="1134" w:type="dxa"/>
          </w:tcPr>
          <w:p w:rsidR="00CB615F" w:rsidRDefault="00CB615F" w:rsidP="004939BB">
            <w:pPr>
              <w:pStyle w:val="a3"/>
              <w:spacing w:before="240" w:line="276" w:lineRule="auto"/>
              <w:ind w:leftChars="0" w:left="0"/>
              <w:jc w:val="center"/>
              <w:rPr>
                <w:sz w:val="20"/>
                <w:szCs w:val="20"/>
              </w:rPr>
            </w:pPr>
            <w:r>
              <w:rPr>
                <w:rFonts w:hint="eastAsia"/>
                <w:sz w:val="20"/>
                <w:szCs w:val="20"/>
              </w:rPr>
              <w:t>申報人</w:t>
            </w:r>
          </w:p>
        </w:tc>
        <w:tc>
          <w:tcPr>
            <w:tcW w:w="4394" w:type="dxa"/>
          </w:tcPr>
          <w:p w:rsidR="00CB615F" w:rsidRPr="005F2DC5" w:rsidRDefault="00CB615F" w:rsidP="004939BB">
            <w:pPr>
              <w:pStyle w:val="a3"/>
              <w:spacing w:before="240" w:line="276" w:lineRule="auto"/>
              <w:ind w:leftChars="0" w:left="0"/>
              <w:rPr>
                <w:sz w:val="18"/>
                <w:szCs w:val="20"/>
              </w:rPr>
            </w:pPr>
            <w:r>
              <w:rPr>
                <w:rFonts w:hint="eastAsia"/>
                <w:sz w:val="18"/>
                <w:szCs w:val="20"/>
              </w:rPr>
              <w:t>委託人</w:t>
            </w:r>
          </w:p>
        </w:tc>
        <w:tc>
          <w:tcPr>
            <w:tcW w:w="4472" w:type="dxa"/>
          </w:tcPr>
          <w:p w:rsidR="00CB615F" w:rsidRPr="005F2DC5" w:rsidRDefault="00CB615F" w:rsidP="004939BB">
            <w:pPr>
              <w:pStyle w:val="a3"/>
              <w:spacing w:before="240" w:line="276" w:lineRule="auto"/>
              <w:ind w:leftChars="0" w:left="0"/>
              <w:rPr>
                <w:sz w:val="18"/>
                <w:szCs w:val="20"/>
              </w:rPr>
            </w:pPr>
            <w:r>
              <w:rPr>
                <w:rFonts w:hint="eastAsia"/>
                <w:sz w:val="18"/>
                <w:szCs w:val="20"/>
              </w:rPr>
              <w:t>委託人</w:t>
            </w:r>
          </w:p>
        </w:tc>
      </w:tr>
      <w:tr w:rsidR="00CB615F" w:rsidTr="004939BB">
        <w:tc>
          <w:tcPr>
            <w:tcW w:w="1134" w:type="dxa"/>
          </w:tcPr>
          <w:p w:rsidR="00CB615F" w:rsidRDefault="00CB615F" w:rsidP="004939BB">
            <w:pPr>
              <w:pStyle w:val="a3"/>
              <w:spacing w:before="240" w:line="276" w:lineRule="auto"/>
              <w:ind w:leftChars="0" w:left="0"/>
              <w:jc w:val="center"/>
              <w:rPr>
                <w:sz w:val="20"/>
                <w:szCs w:val="20"/>
              </w:rPr>
            </w:pPr>
            <w:r>
              <w:rPr>
                <w:rFonts w:hint="eastAsia"/>
                <w:sz w:val="20"/>
                <w:szCs w:val="20"/>
              </w:rPr>
              <w:t>申報規定</w:t>
            </w:r>
          </w:p>
        </w:tc>
        <w:tc>
          <w:tcPr>
            <w:tcW w:w="4394" w:type="dxa"/>
          </w:tcPr>
          <w:p w:rsidR="00CB615F" w:rsidRDefault="00CB615F" w:rsidP="004939BB">
            <w:pPr>
              <w:pStyle w:val="a3"/>
              <w:spacing w:before="240" w:line="276" w:lineRule="auto"/>
              <w:ind w:leftChars="0" w:left="0"/>
              <w:rPr>
                <w:sz w:val="20"/>
                <w:szCs w:val="20"/>
              </w:rPr>
            </w:pPr>
            <w:r w:rsidRPr="005F2DC5">
              <w:rPr>
                <w:rFonts w:hint="eastAsia"/>
                <w:sz w:val="18"/>
                <w:szCs w:val="20"/>
              </w:rPr>
              <w:t>申報自有持股減少時，同時申報該股票為「</w:t>
            </w:r>
            <w:r w:rsidRPr="006A56BE">
              <w:rPr>
                <w:rFonts w:hint="eastAsia"/>
                <w:b/>
                <w:sz w:val="18"/>
                <w:szCs w:val="20"/>
              </w:rPr>
              <w:t>保留運用決定權之交付信託股份</w:t>
            </w:r>
            <w:r w:rsidRPr="005F2DC5">
              <w:rPr>
                <w:rFonts w:hint="eastAsia"/>
                <w:sz w:val="18"/>
                <w:szCs w:val="20"/>
              </w:rPr>
              <w:t>」</w:t>
            </w:r>
          </w:p>
        </w:tc>
        <w:tc>
          <w:tcPr>
            <w:tcW w:w="4472" w:type="dxa"/>
          </w:tcPr>
          <w:p w:rsidR="00CB615F" w:rsidRPr="005F2DC5" w:rsidRDefault="00CB615F" w:rsidP="004939BB">
            <w:pPr>
              <w:pStyle w:val="a3"/>
              <w:spacing w:before="240" w:line="276" w:lineRule="auto"/>
              <w:ind w:leftChars="0" w:left="0"/>
              <w:rPr>
                <w:sz w:val="18"/>
                <w:szCs w:val="20"/>
              </w:rPr>
            </w:pPr>
            <w:r>
              <w:rPr>
                <w:rFonts w:hint="eastAsia"/>
                <w:sz w:val="18"/>
                <w:szCs w:val="20"/>
              </w:rPr>
              <w:t>得僅申報自有持股減少</w:t>
            </w:r>
          </w:p>
        </w:tc>
      </w:tr>
      <w:tr w:rsidR="00CB615F" w:rsidTr="004939BB">
        <w:tc>
          <w:tcPr>
            <w:tcW w:w="1134" w:type="dxa"/>
          </w:tcPr>
          <w:p w:rsidR="00CB615F" w:rsidRDefault="00CB615F" w:rsidP="004939BB">
            <w:pPr>
              <w:pStyle w:val="a3"/>
              <w:spacing w:before="240" w:line="276" w:lineRule="auto"/>
              <w:ind w:leftChars="0" w:left="0"/>
              <w:jc w:val="center"/>
              <w:rPr>
                <w:sz w:val="20"/>
                <w:szCs w:val="20"/>
              </w:rPr>
            </w:pPr>
            <w:r>
              <w:rPr>
                <w:rFonts w:hint="eastAsia"/>
                <w:sz w:val="20"/>
                <w:szCs w:val="20"/>
              </w:rPr>
              <w:t>持股計算</w:t>
            </w:r>
          </w:p>
        </w:tc>
        <w:tc>
          <w:tcPr>
            <w:tcW w:w="4394" w:type="dxa"/>
          </w:tcPr>
          <w:p w:rsidR="00CB615F" w:rsidRDefault="00CB615F" w:rsidP="004939BB">
            <w:pPr>
              <w:pStyle w:val="a3"/>
              <w:spacing w:before="240" w:line="276" w:lineRule="auto"/>
              <w:ind w:leftChars="0" w:left="0"/>
              <w:rPr>
                <w:sz w:val="20"/>
                <w:szCs w:val="20"/>
              </w:rPr>
            </w:pPr>
            <w:r w:rsidRPr="005F2DC5">
              <w:rPr>
                <w:rFonts w:hint="eastAsia"/>
                <w:sz w:val="18"/>
                <w:szCs w:val="20"/>
              </w:rPr>
              <w:t>當計算董堅持有計名股票之最低股數時，</w:t>
            </w:r>
            <w:r w:rsidRPr="006A56BE">
              <w:rPr>
                <w:rFonts w:hint="eastAsia"/>
                <w:sz w:val="18"/>
                <w:szCs w:val="20"/>
                <w:u w:val="thick"/>
              </w:rPr>
              <w:t>得予以計入</w:t>
            </w:r>
          </w:p>
        </w:tc>
        <w:tc>
          <w:tcPr>
            <w:tcW w:w="4472" w:type="dxa"/>
          </w:tcPr>
          <w:p w:rsidR="00CB615F" w:rsidRPr="006A56BE" w:rsidRDefault="00CB615F" w:rsidP="004939BB">
            <w:pPr>
              <w:pStyle w:val="a3"/>
              <w:spacing w:before="240" w:line="276" w:lineRule="auto"/>
              <w:ind w:leftChars="0" w:left="0"/>
              <w:rPr>
                <w:sz w:val="18"/>
                <w:szCs w:val="20"/>
                <w:u w:val="thick"/>
              </w:rPr>
            </w:pPr>
            <w:r w:rsidRPr="006A56BE">
              <w:rPr>
                <w:rFonts w:hint="eastAsia"/>
                <w:sz w:val="18"/>
                <w:szCs w:val="20"/>
                <w:u w:val="thick"/>
              </w:rPr>
              <w:t>不得計入</w:t>
            </w:r>
          </w:p>
        </w:tc>
      </w:tr>
      <w:tr w:rsidR="00CB615F" w:rsidTr="004939BB">
        <w:tc>
          <w:tcPr>
            <w:tcW w:w="1134" w:type="dxa"/>
          </w:tcPr>
          <w:p w:rsidR="00CB615F" w:rsidRDefault="00CB615F" w:rsidP="004939BB">
            <w:pPr>
              <w:pStyle w:val="a3"/>
              <w:spacing w:before="240" w:line="276" w:lineRule="auto"/>
              <w:ind w:leftChars="0" w:left="0"/>
              <w:jc w:val="center"/>
              <w:rPr>
                <w:sz w:val="20"/>
                <w:szCs w:val="20"/>
              </w:rPr>
            </w:pPr>
            <w:r>
              <w:rPr>
                <w:rFonts w:hint="eastAsia"/>
                <w:sz w:val="20"/>
                <w:szCs w:val="20"/>
              </w:rPr>
              <w:t>其他規定</w:t>
            </w:r>
          </w:p>
        </w:tc>
        <w:tc>
          <w:tcPr>
            <w:tcW w:w="4394" w:type="dxa"/>
          </w:tcPr>
          <w:p w:rsidR="00CB615F" w:rsidRPr="005F2DC5" w:rsidRDefault="00CB615F" w:rsidP="004939BB">
            <w:pPr>
              <w:pStyle w:val="a3"/>
              <w:spacing w:before="240" w:line="276" w:lineRule="auto"/>
              <w:ind w:leftChars="0" w:left="0"/>
              <w:rPr>
                <w:sz w:val="18"/>
                <w:szCs w:val="20"/>
              </w:rPr>
            </w:pPr>
            <w:r>
              <w:rPr>
                <w:rFonts w:hint="eastAsia"/>
                <w:sz w:val="18"/>
                <w:szCs w:val="20"/>
              </w:rPr>
              <w:t>-----</w:t>
            </w:r>
          </w:p>
        </w:tc>
        <w:tc>
          <w:tcPr>
            <w:tcW w:w="4472" w:type="dxa"/>
          </w:tcPr>
          <w:p w:rsidR="00CB615F" w:rsidRPr="005F2DC5" w:rsidRDefault="00CB615F" w:rsidP="004939BB">
            <w:pPr>
              <w:pStyle w:val="a3"/>
              <w:spacing w:before="240" w:line="276" w:lineRule="auto"/>
              <w:ind w:leftChars="0" w:left="0"/>
              <w:rPr>
                <w:sz w:val="18"/>
                <w:szCs w:val="20"/>
              </w:rPr>
            </w:pPr>
            <w:r>
              <w:rPr>
                <w:rFonts w:hint="eastAsia"/>
                <w:sz w:val="18"/>
                <w:szCs w:val="20"/>
              </w:rPr>
              <w:t>信託業如取得任一間公開發行公司的股份超過該公司已發行股份總額</w:t>
            </w:r>
            <w:r w:rsidRPr="006A56BE">
              <w:rPr>
                <w:rFonts w:hint="eastAsia"/>
                <w:b/>
                <w:sz w:val="18"/>
                <w:szCs w:val="20"/>
                <w:u w:val="thick"/>
              </w:rPr>
              <w:t>10%</w:t>
            </w:r>
            <w:r>
              <w:rPr>
                <w:rFonts w:hint="eastAsia"/>
                <w:sz w:val="18"/>
                <w:szCs w:val="20"/>
              </w:rPr>
              <w:t>時，應為其信託財產辦理股權申報</w:t>
            </w:r>
          </w:p>
        </w:tc>
      </w:tr>
    </w:tbl>
    <w:p w:rsidR="00CB615F" w:rsidRPr="00B95953" w:rsidRDefault="00CB615F" w:rsidP="00CB615F">
      <w:pPr>
        <w:pStyle w:val="a3"/>
        <w:numPr>
          <w:ilvl w:val="0"/>
          <w:numId w:val="3"/>
        </w:numPr>
        <w:spacing w:before="240" w:line="276" w:lineRule="auto"/>
        <w:ind w:leftChars="400" w:left="1440"/>
        <w:rPr>
          <w:b/>
          <w:sz w:val="22"/>
          <w:szCs w:val="20"/>
        </w:rPr>
      </w:pPr>
      <w:r>
        <w:rPr>
          <w:rFonts w:hint="eastAsia"/>
          <w:sz w:val="20"/>
          <w:szCs w:val="20"/>
        </w:rPr>
        <w:t>內部人是</w:t>
      </w:r>
      <w:r w:rsidRPr="0056538B">
        <w:rPr>
          <w:rFonts w:hint="eastAsia"/>
          <w:b/>
          <w:sz w:val="20"/>
          <w:szCs w:val="20"/>
        </w:rPr>
        <w:t>受託人</w:t>
      </w:r>
      <w:r>
        <w:rPr>
          <w:rFonts w:hint="eastAsia"/>
          <w:sz w:val="20"/>
          <w:szCs w:val="20"/>
        </w:rPr>
        <w:t>：</w:t>
      </w:r>
    </w:p>
    <w:p w:rsidR="00CB615F" w:rsidRDefault="00CB615F" w:rsidP="00CB615F">
      <w:pPr>
        <w:pStyle w:val="a3"/>
        <w:spacing w:before="240" w:line="276" w:lineRule="auto"/>
        <w:ind w:leftChars="0" w:left="1440"/>
        <w:rPr>
          <w:sz w:val="20"/>
          <w:szCs w:val="20"/>
        </w:rPr>
      </w:pPr>
      <w:r>
        <w:rPr>
          <w:rFonts w:hint="eastAsia"/>
          <w:sz w:val="20"/>
          <w:szCs w:val="20"/>
        </w:rPr>
        <w:t>另一種狀況是當「內部人為受託人」的時候，又會分為兩種情形，一種是受託人為信託業，這種情況通常是信託業在執行有價證券信託業務時的情形，另一種是受託人不是信託業。</w:t>
      </w:r>
    </w:p>
    <w:p w:rsidR="00CB615F" w:rsidRDefault="00CB615F" w:rsidP="00CB615F">
      <w:pPr>
        <w:pStyle w:val="a3"/>
        <w:spacing w:before="240" w:line="276" w:lineRule="auto"/>
        <w:ind w:leftChars="0" w:left="1440"/>
        <w:rPr>
          <w:sz w:val="20"/>
          <w:szCs w:val="20"/>
        </w:rPr>
      </w:pPr>
      <w:r>
        <w:rPr>
          <w:rFonts w:hint="eastAsia"/>
          <w:sz w:val="20"/>
          <w:szCs w:val="20"/>
        </w:rPr>
        <w:t>下面的表格也請從原理為基礎來讀，關鍵之處在於：「</w:t>
      </w:r>
      <w:r w:rsidRPr="006A56BE">
        <w:rPr>
          <w:rFonts w:hint="eastAsia"/>
          <w:b/>
          <w:sz w:val="20"/>
          <w:szCs w:val="20"/>
        </w:rPr>
        <w:t>是否表彰為信託財產</w:t>
      </w:r>
      <w:r>
        <w:rPr>
          <w:rFonts w:hint="eastAsia"/>
          <w:sz w:val="20"/>
          <w:szCs w:val="20"/>
        </w:rPr>
        <w:t>」，如果</w:t>
      </w:r>
      <w:r w:rsidRPr="006A56BE">
        <w:rPr>
          <w:rFonts w:hint="eastAsia"/>
          <w:sz w:val="20"/>
          <w:szCs w:val="20"/>
          <w:u w:val="thick"/>
        </w:rPr>
        <w:t>已表彰</w:t>
      </w:r>
      <w:r>
        <w:rPr>
          <w:rFonts w:hint="eastAsia"/>
          <w:sz w:val="20"/>
          <w:szCs w:val="20"/>
        </w:rPr>
        <w:t>為信託財產，受託人基本上「</w:t>
      </w:r>
      <w:r w:rsidRPr="006A56BE">
        <w:rPr>
          <w:rFonts w:hint="eastAsia"/>
          <w:b/>
          <w:sz w:val="20"/>
          <w:szCs w:val="20"/>
        </w:rPr>
        <w:t>並沒有真正獲得這些股權</w:t>
      </w:r>
      <w:r>
        <w:rPr>
          <w:rFonts w:hint="eastAsia"/>
          <w:sz w:val="20"/>
          <w:szCs w:val="20"/>
        </w:rPr>
        <w:t>」，所以已就沒有進行申報的需求；反之如果</w:t>
      </w:r>
      <w:r w:rsidRPr="006A56BE">
        <w:rPr>
          <w:rFonts w:hint="eastAsia"/>
          <w:sz w:val="20"/>
          <w:szCs w:val="20"/>
          <w:u w:val="thick"/>
        </w:rPr>
        <w:t>並未表彰</w:t>
      </w:r>
      <w:r>
        <w:rPr>
          <w:rFonts w:hint="eastAsia"/>
          <w:sz w:val="20"/>
          <w:szCs w:val="20"/>
        </w:rPr>
        <w:t>為信託財產的話，也就是指外部人難以辨別是否為信託財產或受託人的自有財產，如此一來就</w:t>
      </w:r>
      <w:r w:rsidRPr="006A56BE">
        <w:rPr>
          <w:rFonts w:hint="eastAsia"/>
          <w:sz w:val="20"/>
          <w:szCs w:val="20"/>
          <w:u w:val="thick"/>
        </w:rPr>
        <w:t>必須進行申報作業</w:t>
      </w:r>
      <w:r>
        <w:rPr>
          <w:rFonts w:hint="eastAsia"/>
          <w:sz w:val="20"/>
          <w:szCs w:val="20"/>
        </w:rPr>
        <w:t>。</w:t>
      </w:r>
    </w:p>
    <w:tbl>
      <w:tblPr>
        <w:tblStyle w:val="a6"/>
        <w:tblW w:w="0" w:type="auto"/>
        <w:tblInd w:w="534" w:type="dxa"/>
        <w:tblCellMar>
          <w:bottom w:w="170" w:type="dxa"/>
        </w:tblCellMar>
        <w:tblLook w:val="04A0" w:firstRow="1" w:lastRow="0" w:firstColumn="1" w:lastColumn="0" w:noHBand="0" w:noVBand="1"/>
      </w:tblPr>
      <w:tblGrid>
        <w:gridCol w:w="1399"/>
        <w:gridCol w:w="2235"/>
        <w:gridCol w:w="2512"/>
        <w:gridCol w:w="3628"/>
      </w:tblGrid>
      <w:tr w:rsidR="00CB615F" w:rsidTr="004939BB">
        <w:tc>
          <w:tcPr>
            <w:tcW w:w="1417" w:type="dxa"/>
            <w:shd w:val="clear" w:color="auto" w:fill="DDD9C3" w:themeFill="background2" w:themeFillShade="E6"/>
          </w:tcPr>
          <w:p w:rsidR="00CB615F" w:rsidRPr="005F2DC5" w:rsidRDefault="00CB615F" w:rsidP="004939BB">
            <w:pPr>
              <w:pStyle w:val="a3"/>
              <w:spacing w:before="240" w:line="276" w:lineRule="auto"/>
              <w:ind w:leftChars="0" w:left="0"/>
              <w:jc w:val="center"/>
              <w:rPr>
                <w:b/>
                <w:szCs w:val="20"/>
              </w:rPr>
            </w:pPr>
          </w:p>
        </w:tc>
        <w:tc>
          <w:tcPr>
            <w:tcW w:w="2268" w:type="dxa"/>
            <w:shd w:val="clear" w:color="auto" w:fill="DDD9C3" w:themeFill="background2" w:themeFillShade="E6"/>
          </w:tcPr>
          <w:p w:rsidR="00CB615F" w:rsidRPr="005F2DC5" w:rsidRDefault="00CB615F" w:rsidP="004939BB">
            <w:pPr>
              <w:pStyle w:val="a3"/>
              <w:spacing w:before="240" w:line="276" w:lineRule="auto"/>
              <w:ind w:leftChars="0" w:left="0"/>
              <w:jc w:val="center"/>
              <w:rPr>
                <w:b/>
                <w:szCs w:val="20"/>
              </w:rPr>
            </w:pPr>
            <w:r>
              <w:rPr>
                <w:rFonts w:hint="eastAsia"/>
                <w:b/>
                <w:szCs w:val="20"/>
              </w:rPr>
              <w:t>內部人為信託業</w:t>
            </w:r>
          </w:p>
        </w:tc>
        <w:tc>
          <w:tcPr>
            <w:tcW w:w="6237" w:type="dxa"/>
            <w:gridSpan w:val="2"/>
            <w:shd w:val="clear" w:color="auto" w:fill="DDD9C3" w:themeFill="background2" w:themeFillShade="E6"/>
          </w:tcPr>
          <w:p w:rsidR="00CB615F" w:rsidRPr="005F2DC5" w:rsidRDefault="00CB615F" w:rsidP="004939BB">
            <w:pPr>
              <w:pStyle w:val="a3"/>
              <w:spacing w:before="240" w:line="276" w:lineRule="auto"/>
              <w:ind w:leftChars="0" w:left="0"/>
              <w:jc w:val="center"/>
              <w:rPr>
                <w:b/>
                <w:szCs w:val="20"/>
              </w:rPr>
            </w:pPr>
            <w:r>
              <w:rPr>
                <w:rFonts w:hint="eastAsia"/>
                <w:b/>
                <w:szCs w:val="20"/>
              </w:rPr>
              <w:t>受託人具備運用決定權</w:t>
            </w:r>
          </w:p>
        </w:tc>
      </w:tr>
      <w:tr w:rsidR="00CB615F" w:rsidTr="004939BB">
        <w:tc>
          <w:tcPr>
            <w:tcW w:w="1417" w:type="dxa"/>
          </w:tcPr>
          <w:p w:rsidR="00CB615F" w:rsidRDefault="00CB615F" w:rsidP="004939BB">
            <w:pPr>
              <w:pStyle w:val="a3"/>
              <w:spacing w:before="240" w:line="276" w:lineRule="auto"/>
              <w:ind w:leftChars="0" w:left="0"/>
              <w:jc w:val="center"/>
              <w:rPr>
                <w:sz w:val="20"/>
                <w:szCs w:val="20"/>
              </w:rPr>
            </w:pPr>
            <w:r>
              <w:rPr>
                <w:rFonts w:hint="eastAsia"/>
                <w:sz w:val="20"/>
                <w:szCs w:val="20"/>
              </w:rPr>
              <w:t>信託財產狀況</w:t>
            </w:r>
          </w:p>
        </w:tc>
        <w:tc>
          <w:tcPr>
            <w:tcW w:w="2268" w:type="dxa"/>
          </w:tcPr>
          <w:p w:rsidR="00CB615F" w:rsidRPr="006A56BE" w:rsidRDefault="00CB615F" w:rsidP="004939BB">
            <w:pPr>
              <w:pStyle w:val="a3"/>
              <w:spacing w:before="240" w:line="276" w:lineRule="auto"/>
              <w:ind w:leftChars="0" w:left="0"/>
              <w:rPr>
                <w:sz w:val="18"/>
                <w:szCs w:val="20"/>
              </w:rPr>
            </w:pPr>
            <w:r w:rsidRPr="006A56BE">
              <w:rPr>
                <w:rFonts w:hint="eastAsia"/>
                <w:sz w:val="18"/>
                <w:szCs w:val="20"/>
              </w:rPr>
              <w:t>對外表彰為信託財產</w:t>
            </w:r>
          </w:p>
        </w:tc>
        <w:tc>
          <w:tcPr>
            <w:tcW w:w="2552" w:type="dxa"/>
          </w:tcPr>
          <w:p w:rsidR="00CB615F" w:rsidRPr="006A56BE" w:rsidRDefault="00CB615F" w:rsidP="004939BB">
            <w:pPr>
              <w:pStyle w:val="a3"/>
              <w:spacing w:before="240" w:line="276" w:lineRule="auto"/>
              <w:ind w:leftChars="0" w:left="0"/>
              <w:rPr>
                <w:sz w:val="18"/>
                <w:szCs w:val="20"/>
              </w:rPr>
            </w:pPr>
            <w:r w:rsidRPr="006A56BE">
              <w:rPr>
                <w:rFonts w:hint="eastAsia"/>
                <w:sz w:val="18"/>
                <w:szCs w:val="20"/>
              </w:rPr>
              <w:t>對外表彰為信託財產</w:t>
            </w:r>
          </w:p>
        </w:tc>
        <w:tc>
          <w:tcPr>
            <w:tcW w:w="3685" w:type="dxa"/>
          </w:tcPr>
          <w:p w:rsidR="00CB615F" w:rsidRPr="006A56BE" w:rsidRDefault="00CB615F" w:rsidP="004939BB">
            <w:pPr>
              <w:pStyle w:val="a3"/>
              <w:spacing w:before="240" w:line="276" w:lineRule="auto"/>
              <w:ind w:leftChars="0" w:left="0"/>
              <w:rPr>
                <w:sz w:val="18"/>
                <w:szCs w:val="20"/>
              </w:rPr>
            </w:pPr>
            <w:r w:rsidRPr="006A56BE">
              <w:rPr>
                <w:rFonts w:hint="eastAsia"/>
                <w:sz w:val="18"/>
                <w:szCs w:val="20"/>
              </w:rPr>
              <w:t>對外</w:t>
            </w:r>
            <w:r w:rsidRPr="006A56BE">
              <w:rPr>
                <w:rFonts w:hint="eastAsia"/>
                <w:b/>
                <w:sz w:val="18"/>
                <w:szCs w:val="20"/>
                <w:u w:val="thick"/>
              </w:rPr>
              <w:t>並未</w:t>
            </w:r>
            <w:r w:rsidRPr="006A56BE">
              <w:rPr>
                <w:rFonts w:hint="eastAsia"/>
                <w:sz w:val="18"/>
                <w:szCs w:val="20"/>
              </w:rPr>
              <w:t>表彰為信託財產</w:t>
            </w:r>
          </w:p>
        </w:tc>
      </w:tr>
      <w:tr w:rsidR="00CB615F" w:rsidTr="004939BB">
        <w:tc>
          <w:tcPr>
            <w:tcW w:w="1417" w:type="dxa"/>
          </w:tcPr>
          <w:p w:rsidR="00CB615F" w:rsidRDefault="00CB615F" w:rsidP="004939BB">
            <w:pPr>
              <w:pStyle w:val="a3"/>
              <w:spacing w:before="240" w:line="276" w:lineRule="auto"/>
              <w:ind w:leftChars="0" w:left="0"/>
              <w:jc w:val="center"/>
              <w:rPr>
                <w:sz w:val="20"/>
                <w:szCs w:val="20"/>
              </w:rPr>
            </w:pPr>
            <w:r>
              <w:rPr>
                <w:rFonts w:hint="eastAsia"/>
                <w:sz w:val="20"/>
                <w:szCs w:val="20"/>
              </w:rPr>
              <w:t>轉讓前申報</w:t>
            </w:r>
          </w:p>
        </w:tc>
        <w:tc>
          <w:tcPr>
            <w:tcW w:w="2268" w:type="dxa"/>
          </w:tcPr>
          <w:p w:rsidR="00CB615F" w:rsidRPr="005F2DC5" w:rsidRDefault="00CB615F" w:rsidP="004939BB">
            <w:pPr>
              <w:pStyle w:val="a3"/>
              <w:spacing w:before="240" w:line="276" w:lineRule="auto"/>
              <w:ind w:leftChars="0" w:left="0"/>
              <w:rPr>
                <w:sz w:val="18"/>
                <w:szCs w:val="20"/>
              </w:rPr>
            </w:pPr>
            <w:r>
              <w:rPr>
                <w:rFonts w:hint="eastAsia"/>
                <w:sz w:val="18"/>
                <w:szCs w:val="20"/>
              </w:rPr>
              <w:t>受讓人</w:t>
            </w:r>
            <w:r w:rsidRPr="006A56BE">
              <w:rPr>
                <w:rFonts w:hint="eastAsia"/>
                <w:sz w:val="18"/>
                <w:szCs w:val="20"/>
                <w:u w:val="thick"/>
              </w:rPr>
              <w:t>免申報</w:t>
            </w:r>
          </w:p>
        </w:tc>
        <w:tc>
          <w:tcPr>
            <w:tcW w:w="2552" w:type="dxa"/>
          </w:tcPr>
          <w:p w:rsidR="00CB615F" w:rsidRPr="005F2DC5" w:rsidRDefault="00CB615F" w:rsidP="004939BB">
            <w:pPr>
              <w:pStyle w:val="a3"/>
              <w:spacing w:before="240" w:line="276" w:lineRule="auto"/>
              <w:ind w:leftChars="0" w:left="0"/>
              <w:rPr>
                <w:sz w:val="18"/>
                <w:szCs w:val="20"/>
              </w:rPr>
            </w:pPr>
            <w:r>
              <w:rPr>
                <w:rFonts w:hint="eastAsia"/>
                <w:sz w:val="18"/>
                <w:szCs w:val="20"/>
              </w:rPr>
              <w:t>受讓人</w:t>
            </w:r>
            <w:r w:rsidRPr="006A56BE">
              <w:rPr>
                <w:rFonts w:hint="eastAsia"/>
                <w:sz w:val="18"/>
                <w:szCs w:val="20"/>
                <w:u w:val="thick"/>
              </w:rPr>
              <w:t>免申報</w:t>
            </w:r>
          </w:p>
        </w:tc>
        <w:tc>
          <w:tcPr>
            <w:tcW w:w="3685" w:type="dxa"/>
          </w:tcPr>
          <w:p w:rsidR="00CB615F" w:rsidRPr="005F2DC5" w:rsidRDefault="00CB615F" w:rsidP="004939BB">
            <w:pPr>
              <w:pStyle w:val="a3"/>
              <w:spacing w:before="240" w:line="276" w:lineRule="auto"/>
              <w:ind w:leftChars="0" w:left="0"/>
              <w:rPr>
                <w:sz w:val="18"/>
                <w:szCs w:val="20"/>
              </w:rPr>
            </w:pPr>
            <w:r>
              <w:rPr>
                <w:rFonts w:hint="eastAsia"/>
                <w:sz w:val="18"/>
                <w:szCs w:val="20"/>
              </w:rPr>
              <w:t>受讓人</w:t>
            </w:r>
            <w:r w:rsidRPr="006A56BE">
              <w:rPr>
                <w:rFonts w:hint="eastAsia"/>
                <w:sz w:val="18"/>
                <w:szCs w:val="20"/>
                <w:u w:val="thick"/>
              </w:rPr>
              <w:t>免申報</w:t>
            </w:r>
          </w:p>
        </w:tc>
      </w:tr>
      <w:tr w:rsidR="00CB615F" w:rsidTr="004939BB">
        <w:tc>
          <w:tcPr>
            <w:tcW w:w="1417" w:type="dxa"/>
          </w:tcPr>
          <w:p w:rsidR="00CB615F" w:rsidRDefault="00CB615F" w:rsidP="004939BB">
            <w:pPr>
              <w:pStyle w:val="a3"/>
              <w:spacing w:before="240" w:line="276" w:lineRule="auto"/>
              <w:ind w:leftChars="0" w:left="0"/>
              <w:jc w:val="center"/>
              <w:rPr>
                <w:sz w:val="20"/>
                <w:szCs w:val="20"/>
              </w:rPr>
            </w:pPr>
            <w:r>
              <w:rPr>
                <w:rFonts w:hint="eastAsia"/>
                <w:sz w:val="20"/>
                <w:szCs w:val="20"/>
              </w:rPr>
              <w:t>持股異動申</w:t>
            </w:r>
            <w:r>
              <w:rPr>
                <w:rFonts w:hint="eastAsia"/>
                <w:sz w:val="20"/>
                <w:szCs w:val="20"/>
              </w:rPr>
              <w:lastRenderedPageBreak/>
              <w:t>報</w:t>
            </w:r>
          </w:p>
        </w:tc>
        <w:tc>
          <w:tcPr>
            <w:tcW w:w="4820" w:type="dxa"/>
            <w:gridSpan w:val="2"/>
          </w:tcPr>
          <w:p w:rsidR="00CB615F" w:rsidRPr="005F2DC5" w:rsidRDefault="00CB615F" w:rsidP="004939BB">
            <w:pPr>
              <w:pStyle w:val="a3"/>
              <w:spacing w:before="240" w:line="276" w:lineRule="auto"/>
              <w:ind w:leftChars="0" w:left="0"/>
              <w:rPr>
                <w:sz w:val="18"/>
                <w:szCs w:val="20"/>
              </w:rPr>
            </w:pPr>
            <w:r>
              <w:rPr>
                <w:rFonts w:hint="eastAsia"/>
                <w:sz w:val="18"/>
                <w:szCs w:val="20"/>
              </w:rPr>
              <w:lastRenderedPageBreak/>
              <w:t>因為屬於信託財產，並非受託人的自有財產，所以並</w:t>
            </w:r>
            <w:r w:rsidRPr="006A56BE">
              <w:rPr>
                <w:rFonts w:hint="eastAsia"/>
                <w:sz w:val="18"/>
                <w:szCs w:val="20"/>
                <w:u w:val="thick"/>
              </w:rPr>
              <w:t>不用</w:t>
            </w:r>
            <w:r>
              <w:rPr>
                <w:rFonts w:hint="eastAsia"/>
                <w:sz w:val="18"/>
                <w:szCs w:val="20"/>
              </w:rPr>
              <w:lastRenderedPageBreak/>
              <w:t>向所屬公開發行公司辦理該信託持股異動的申報。</w:t>
            </w:r>
          </w:p>
        </w:tc>
        <w:tc>
          <w:tcPr>
            <w:tcW w:w="3685" w:type="dxa"/>
          </w:tcPr>
          <w:p w:rsidR="00CB615F" w:rsidRPr="005F2DC5" w:rsidRDefault="00CB615F" w:rsidP="004939BB">
            <w:pPr>
              <w:pStyle w:val="a3"/>
              <w:spacing w:before="240" w:line="276" w:lineRule="auto"/>
              <w:ind w:leftChars="0" w:left="0"/>
              <w:rPr>
                <w:sz w:val="18"/>
                <w:szCs w:val="20"/>
              </w:rPr>
            </w:pPr>
            <w:r>
              <w:rPr>
                <w:rFonts w:hint="eastAsia"/>
                <w:sz w:val="18"/>
                <w:szCs w:val="20"/>
              </w:rPr>
              <w:lastRenderedPageBreak/>
              <w:t>因對外未區分其自有財產與信託財產，故</w:t>
            </w:r>
            <w:r>
              <w:rPr>
                <w:rFonts w:hint="eastAsia"/>
                <w:sz w:val="18"/>
                <w:szCs w:val="20"/>
              </w:rPr>
              <w:lastRenderedPageBreak/>
              <w:t>採取</w:t>
            </w:r>
            <w:r w:rsidRPr="006A56BE">
              <w:rPr>
                <w:rFonts w:hint="eastAsia"/>
                <w:b/>
                <w:sz w:val="18"/>
                <w:szCs w:val="20"/>
              </w:rPr>
              <w:t>合併申報原則</w:t>
            </w:r>
            <w:r>
              <w:rPr>
                <w:rFonts w:hint="eastAsia"/>
                <w:sz w:val="18"/>
                <w:szCs w:val="20"/>
              </w:rPr>
              <w:t>，不論取得股份為自有財產或是信託財產，均應於</w:t>
            </w:r>
            <w:r w:rsidRPr="006A56BE">
              <w:rPr>
                <w:rFonts w:hint="eastAsia"/>
                <w:sz w:val="18"/>
                <w:szCs w:val="20"/>
                <w:u w:val="thick"/>
              </w:rPr>
              <w:t>次月</w:t>
            </w:r>
            <w:r w:rsidRPr="006A56BE">
              <w:rPr>
                <w:rFonts w:hint="eastAsia"/>
                <w:b/>
                <w:sz w:val="18"/>
                <w:szCs w:val="20"/>
                <w:u w:val="thick"/>
              </w:rPr>
              <w:t>5</w:t>
            </w:r>
            <w:r w:rsidRPr="006A56BE">
              <w:rPr>
                <w:rFonts w:hint="eastAsia"/>
                <w:sz w:val="18"/>
                <w:szCs w:val="20"/>
                <w:u w:val="thick"/>
              </w:rPr>
              <w:t>日</w:t>
            </w:r>
            <w:r>
              <w:rPr>
                <w:rFonts w:hint="eastAsia"/>
                <w:sz w:val="18"/>
                <w:szCs w:val="20"/>
              </w:rPr>
              <w:t>前向所屬公開發行公司申報取得後之持股變動情形。</w:t>
            </w:r>
          </w:p>
        </w:tc>
      </w:tr>
    </w:tbl>
    <w:p w:rsidR="00CB615F" w:rsidRPr="007E5AFC" w:rsidRDefault="00CB615F" w:rsidP="00CB615F">
      <w:pPr>
        <w:pStyle w:val="a3"/>
        <w:numPr>
          <w:ilvl w:val="0"/>
          <w:numId w:val="1"/>
        </w:numPr>
        <w:spacing w:before="240" w:line="276" w:lineRule="auto"/>
        <w:ind w:leftChars="59" w:left="622"/>
        <w:rPr>
          <w:b/>
          <w:sz w:val="22"/>
          <w:szCs w:val="20"/>
        </w:rPr>
      </w:pPr>
      <w:r>
        <w:rPr>
          <w:rFonts w:hint="eastAsia"/>
          <w:b/>
          <w:sz w:val="22"/>
          <w:szCs w:val="20"/>
        </w:rPr>
        <w:lastRenderedPageBreak/>
        <w:t>稅負</w:t>
      </w:r>
    </w:p>
    <w:p w:rsidR="00CB615F" w:rsidRDefault="00CB615F" w:rsidP="00CB615F">
      <w:pPr>
        <w:pStyle w:val="a3"/>
        <w:spacing w:before="240" w:line="276" w:lineRule="auto"/>
        <w:ind w:leftChars="0" w:left="622"/>
        <w:rPr>
          <w:sz w:val="20"/>
          <w:szCs w:val="20"/>
        </w:rPr>
      </w:pPr>
      <w:r>
        <w:rPr>
          <w:rFonts w:hint="eastAsia"/>
          <w:sz w:val="20"/>
          <w:szCs w:val="20"/>
        </w:rPr>
        <w:t>關於稅負的部分，在法規裡面會有比較詳細的解說，所以下面就只列出跟有價證券信窩比較有關連的內容。</w:t>
      </w:r>
    </w:p>
    <w:p w:rsidR="00CB615F" w:rsidRDefault="00CB615F" w:rsidP="00E5497D">
      <w:pPr>
        <w:pStyle w:val="a3"/>
        <w:numPr>
          <w:ilvl w:val="0"/>
          <w:numId w:val="26"/>
        </w:numPr>
        <w:spacing w:before="240" w:line="276" w:lineRule="auto"/>
        <w:ind w:leftChars="0"/>
        <w:rPr>
          <w:b/>
          <w:sz w:val="20"/>
          <w:szCs w:val="20"/>
        </w:rPr>
      </w:pPr>
      <w:r w:rsidRPr="0056538B">
        <w:rPr>
          <w:rFonts w:hint="eastAsia"/>
          <w:b/>
          <w:sz w:val="20"/>
          <w:szCs w:val="20"/>
        </w:rPr>
        <w:t>所得稅課徵的原則：</w:t>
      </w:r>
    </w:p>
    <w:p w:rsidR="00CB615F" w:rsidRDefault="00CB615F" w:rsidP="00E5497D">
      <w:pPr>
        <w:pStyle w:val="a3"/>
        <w:numPr>
          <w:ilvl w:val="0"/>
          <w:numId w:val="30"/>
        </w:numPr>
        <w:spacing w:before="240" w:line="276" w:lineRule="auto"/>
        <w:ind w:leftChars="0"/>
        <w:rPr>
          <w:sz w:val="20"/>
          <w:szCs w:val="20"/>
        </w:rPr>
      </w:pPr>
      <w:r>
        <w:rPr>
          <w:rFonts w:hint="eastAsia"/>
          <w:sz w:val="20"/>
          <w:szCs w:val="20"/>
        </w:rPr>
        <w:t>要課稅：</w:t>
      </w:r>
      <w:r w:rsidRPr="0056538B">
        <w:rPr>
          <w:rFonts w:hint="eastAsia"/>
          <w:sz w:val="20"/>
          <w:szCs w:val="20"/>
        </w:rPr>
        <w:t>假如</w:t>
      </w:r>
      <w:r>
        <w:rPr>
          <w:rFonts w:hint="eastAsia"/>
          <w:sz w:val="20"/>
          <w:szCs w:val="20"/>
        </w:rPr>
        <w:t>委託人是「</w:t>
      </w:r>
      <w:r w:rsidRPr="00E76587">
        <w:rPr>
          <w:rFonts w:hint="eastAsia"/>
          <w:b/>
          <w:sz w:val="20"/>
          <w:szCs w:val="20"/>
        </w:rPr>
        <w:t>營利事業</w:t>
      </w:r>
      <w:r>
        <w:rPr>
          <w:rFonts w:hint="eastAsia"/>
          <w:sz w:val="20"/>
          <w:szCs w:val="20"/>
        </w:rPr>
        <w:t>」而成立的他益信託，有價證券所得應併入「</w:t>
      </w:r>
      <w:r w:rsidRPr="00E76587">
        <w:rPr>
          <w:rFonts w:hint="eastAsia"/>
          <w:b/>
          <w:sz w:val="20"/>
          <w:szCs w:val="20"/>
        </w:rPr>
        <w:t>受益人</w:t>
      </w:r>
      <w:r>
        <w:rPr>
          <w:rFonts w:hint="eastAsia"/>
          <w:sz w:val="20"/>
          <w:szCs w:val="20"/>
        </w:rPr>
        <w:t>」當年度所得，並課徵所得稅</w:t>
      </w:r>
      <w:r>
        <w:rPr>
          <w:rFonts w:hint="eastAsia"/>
          <w:sz w:val="20"/>
          <w:szCs w:val="20"/>
        </w:rPr>
        <w:t>(</w:t>
      </w:r>
      <w:r>
        <w:rPr>
          <w:rFonts w:hint="eastAsia"/>
          <w:sz w:val="20"/>
          <w:szCs w:val="20"/>
        </w:rPr>
        <w:t>若委託人是自然人，是課徵贈與稅</w:t>
      </w:r>
      <w:r>
        <w:rPr>
          <w:rFonts w:hint="eastAsia"/>
          <w:sz w:val="20"/>
          <w:szCs w:val="20"/>
        </w:rPr>
        <w:t>)</w:t>
      </w:r>
      <w:r>
        <w:rPr>
          <w:rFonts w:hint="eastAsia"/>
          <w:sz w:val="20"/>
          <w:szCs w:val="20"/>
        </w:rPr>
        <w:t>；若</w:t>
      </w:r>
      <w:r w:rsidRPr="00E76587">
        <w:rPr>
          <w:rFonts w:hint="eastAsia"/>
          <w:sz w:val="20"/>
          <w:szCs w:val="20"/>
          <w:u w:val="thick"/>
        </w:rPr>
        <w:t>受益人不特定或尚未存在</w:t>
      </w:r>
      <w:r>
        <w:rPr>
          <w:rFonts w:hint="eastAsia"/>
          <w:sz w:val="20"/>
          <w:szCs w:val="20"/>
        </w:rPr>
        <w:t>時，則以「</w:t>
      </w:r>
      <w:r w:rsidRPr="00E76587">
        <w:rPr>
          <w:rFonts w:hint="eastAsia"/>
          <w:b/>
          <w:sz w:val="20"/>
          <w:szCs w:val="20"/>
        </w:rPr>
        <w:t>受託人</w:t>
      </w:r>
      <w:r>
        <w:rPr>
          <w:rFonts w:hint="eastAsia"/>
          <w:sz w:val="20"/>
          <w:szCs w:val="20"/>
        </w:rPr>
        <w:t>」為納稅義務人</w:t>
      </w:r>
      <w:r>
        <w:rPr>
          <w:rFonts w:hint="eastAsia"/>
          <w:sz w:val="20"/>
          <w:szCs w:val="20"/>
        </w:rPr>
        <w:t xml:space="preserve"> (</w:t>
      </w:r>
      <w:r w:rsidRPr="00E76587">
        <w:rPr>
          <w:rFonts w:hint="eastAsia"/>
          <w:b/>
          <w:sz w:val="20"/>
          <w:szCs w:val="20"/>
        </w:rPr>
        <w:t>注意！</w:t>
      </w:r>
      <w:r>
        <w:rPr>
          <w:rFonts w:hint="eastAsia"/>
          <w:sz w:val="20"/>
          <w:szCs w:val="20"/>
        </w:rPr>
        <w:t>這一點常在考題中出現相關的概念，常考常忘</w:t>
      </w:r>
      <w:r>
        <w:rPr>
          <w:rFonts w:hint="eastAsia"/>
          <w:sz w:val="20"/>
          <w:szCs w:val="20"/>
        </w:rPr>
        <w:t>)</w:t>
      </w:r>
      <w:r>
        <w:rPr>
          <w:rFonts w:hint="eastAsia"/>
          <w:sz w:val="20"/>
          <w:szCs w:val="20"/>
        </w:rPr>
        <w:t>。</w:t>
      </w:r>
    </w:p>
    <w:p w:rsidR="00CB615F" w:rsidRPr="0056538B" w:rsidRDefault="00CB615F" w:rsidP="00E5497D">
      <w:pPr>
        <w:pStyle w:val="a3"/>
        <w:numPr>
          <w:ilvl w:val="0"/>
          <w:numId w:val="30"/>
        </w:numPr>
        <w:spacing w:before="240" w:line="276" w:lineRule="auto"/>
        <w:ind w:leftChars="0"/>
        <w:rPr>
          <w:sz w:val="20"/>
          <w:szCs w:val="20"/>
        </w:rPr>
      </w:pPr>
      <w:r>
        <w:rPr>
          <w:rFonts w:hint="eastAsia"/>
          <w:sz w:val="20"/>
          <w:szCs w:val="20"/>
        </w:rPr>
        <w:t>不課稅：基於</w:t>
      </w:r>
      <w:r w:rsidRPr="00E76587">
        <w:rPr>
          <w:rFonts w:hint="eastAsia"/>
          <w:b/>
          <w:sz w:val="20"/>
          <w:szCs w:val="20"/>
          <w:u w:val="thick"/>
        </w:rPr>
        <w:t>信託關係的移轉或處分</w:t>
      </w:r>
      <w:r>
        <w:rPr>
          <w:rFonts w:hint="eastAsia"/>
          <w:sz w:val="20"/>
          <w:szCs w:val="20"/>
        </w:rPr>
        <w:t>，例如：委託人將股票、權證等有價證券移轉給受託人、原受託人移轉給新受託人、受託人返還移轉給委託人等。</w:t>
      </w:r>
    </w:p>
    <w:p w:rsidR="00CB615F" w:rsidRDefault="00CB615F" w:rsidP="00E5497D">
      <w:pPr>
        <w:pStyle w:val="a3"/>
        <w:numPr>
          <w:ilvl w:val="0"/>
          <w:numId w:val="26"/>
        </w:numPr>
        <w:spacing w:before="240" w:line="276" w:lineRule="auto"/>
        <w:ind w:leftChars="0"/>
        <w:rPr>
          <w:sz w:val="20"/>
          <w:szCs w:val="20"/>
        </w:rPr>
      </w:pPr>
      <w:r>
        <w:rPr>
          <w:rFonts w:hint="eastAsia"/>
          <w:sz w:val="20"/>
          <w:szCs w:val="20"/>
        </w:rPr>
        <w:t>證交稅課徵原則：</w:t>
      </w:r>
    </w:p>
    <w:p w:rsidR="00CB615F" w:rsidRDefault="00CB615F" w:rsidP="00E5497D">
      <w:pPr>
        <w:pStyle w:val="a3"/>
        <w:numPr>
          <w:ilvl w:val="0"/>
          <w:numId w:val="31"/>
        </w:numPr>
        <w:spacing w:before="240" w:line="276" w:lineRule="auto"/>
        <w:ind w:leftChars="0"/>
        <w:rPr>
          <w:sz w:val="20"/>
          <w:szCs w:val="20"/>
        </w:rPr>
      </w:pPr>
      <w:r>
        <w:rPr>
          <w:rFonts w:hint="eastAsia"/>
          <w:sz w:val="20"/>
          <w:szCs w:val="20"/>
        </w:rPr>
        <w:t>要課稅：受託人將信託財產轉為自有財產、受託人將信託財產中的有價證券轉為其他信託財產中的有價證券，這些都算是</w:t>
      </w:r>
      <w:r w:rsidRPr="00E76587">
        <w:rPr>
          <w:rFonts w:hint="eastAsia"/>
          <w:b/>
          <w:sz w:val="20"/>
          <w:szCs w:val="20"/>
        </w:rPr>
        <w:t>實質移轉</w:t>
      </w:r>
      <w:r>
        <w:rPr>
          <w:rFonts w:hint="eastAsia"/>
          <w:sz w:val="20"/>
          <w:szCs w:val="20"/>
        </w:rPr>
        <w:t>。</w:t>
      </w:r>
    </w:p>
    <w:p w:rsidR="00CB615F" w:rsidRPr="0056538B" w:rsidRDefault="00CB615F" w:rsidP="00E5497D">
      <w:pPr>
        <w:pStyle w:val="a3"/>
        <w:numPr>
          <w:ilvl w:val="0"/>
          <w:numId w:val="31"/>
        </w:numPr>
        <w:spacing w:before="240" w:line="276" w:lineRule="auto"/>
        <w:ind w:leftChars="0"/>
        <w:rPr>
          <w:sz w:val="20"/>
          <w:szCs w:val="20"/>
        </w:rPr>
      </w:pPr>
      <w:r>
        <w:rPr>
          <w:rFonts w:hint="eastAsia"/>
          <w:sz w:val="20"/>
          <w:szCs w:val="20"/>
        </w:rPr>
        <w:t>不課稅：有價證券在委託人和受託人間的移轉與返還</w:t>
      </w:r>
      <w:r>
        <w:rPr>
          <w:rFonts w:hint="eastAsia"/>
          <w:sz w:val="20"/>
          <w:szCs w:val="20"/>
        </w:rPr>
        <w:t>(</w:t>
      </w:r>
      <w:r>
        <w:rPr>
          <w:rFonts w:hint="eastAsia"/>
          <w:sz w:val="20"/>
          <w:szCs w:val="20"/>
        </w:rPr>
        <w:t>跟前面不課徵的情況都一樣</w:t>
      </w:r>
      <w:r>
        <w:rPr>
          <w:rFonts w:hint="eastAsia"/>
          <w:sz w:val="20"/>
          <w:szCs w:val="20"/>
        </w:rPr>
        <w:t>)</w:t>
      </w:r>
      <w:r>
        <w:rPr>
          <w:rFonts w:hint="eastAsia"/>
          <w:sz w:val="20"/>
          <w:szCs w:val="20"/>
        </w:rPr>
        <w:t>。</w:t>
      </w:r>
    </w:p>
    <w:p w:rsidR="00CA3B25" w:rsidRDefault="00CA3B25" w:rsidP="00CA3B25">
      <w:pPr>
        <w:pStyle w:val="a3"/>
        <w:spacing w:before="240" w:line="276" w:lineRule="auto"/>
        <w:ind w:leftChars="-59" w:left="-142"/>
        <w:jc w:val="center"/>
        <w:rPr>
          <w:b/>
          <w:szCs w:val="20"/>
        </w:rPr>
      </w:pPr>
      <w:r>
        <w:rPr>
          <w:rFonts w:hint="eastAsia"/>
          <w:b/>
          <w:szCs w:val="20"/>
        </w:rPr>
        <w:t>不動產信託</w:t>
      </w:r>
    </w:p>
    <w:p w:rsidR="00CA3B25" w:rsidRDefault="00CA3B25" w:rsidP="00CA3B25">
      <w:pPr>
        <w:pStyle w:val="a3"/>
        <w:spacing w:before="240" w:line="276" w:lineRule="auto"/>
        <w:ind w:leftChars="59" w:left="142"/>
        <w:rPr>
          <w:sz w:val="20"/>
          <w:szCs w:val="20"/>
        </w:rPr>
      </w:pPr>
      <w:r>
        <w:rPr>
          <w:rFonts w:hint="eastAsia"/>
          <w:sz w:val="20"/>
          <w:szCs w:val="20"/>
        </w:rPr>
        <w:t>這個單元是信託實務中比較容易搞錯的單元，要區分清楚何謂「</w:t>
      </w:r>
      <w:r w:rsidRPr="009335CE">
        <w:rPr>
          <w:rFonts w:hint="eastAsia"/>
          <w:b/>
          <w:sz w:val="20"/>
          <w:szCs w:val="20"/>
        </w:rPr>
        <w:t>不動產投資信託</w:t>
      </w:r>
      <w:r w:rsidRPr="009335CE">
        <w:rPr>
          <w:rFonts w:hint="eastAsia"/>
          <w:b/>
          <w:sz w:val="20"/>
          <w:szCs w:val="20"/>
        </w:rPr>
        <w:t>(REIT)</w:t>
      </w:r>
      <w:r>
        <w:rPr>
          <w:rFonts w:hint="eastAsia"/>
          <w:sz w:val="20"/>
          <w:szCs w:val="20"/>
        </w:rPr>
        <w:t>」與「</w:t>
      </w:r>
      <w:r w:rsidRPr="009335CE">
        <w:rPr>
          <w:rFonts w:hint="eastAsia"/>
          <w:b/>
          <w:sz w:val="20"/>
          <w:szCs w:val="20"/>
        </w:rPr>
        <w:t>不動產資產信託</w:t>
      </w:r>
      <w:r w:rsidRPr="009335CE">
        <w:rPr>
          <w:rFonts w:hint="eastAsia"/>
          <w:b/>
          <w:sz w:val="20"/>
          <w:szCs w:val="20"/>
        </w:rPr>
        <w:t>(REAT)</w:t>
      </w:r>
      <w:r>
        <w:rPr>
          <w:rFonts w:hint="eastAsia"/>
          <w:sz w:val="20"/>
          <w:szCs w:val="20"/>
        </w:rPr>
        <w:t>」這兩大模式的差別和各自的特點。比較麻煩的是在其他單元也有可能出現本單元的概念，所以在讀這一單元時，要特別用心喔。本題目占比算是中等偏多，且衍伸的題目會比較多一些，尤其是要注意不動產投資信託的眾多規定，還有不動產資產信託的特定考點。不動產資產信託的題目已經比以往少很多了，各位考生們要把這些題目好好把握住喔。</w:t>
      </w:r>
    </w:p>
    <w:p w:rsidR="00CA3B25" w:rsidRDefault="00CA3B25" w:rsidP="00CA3B25">
      <w:pPr>
        <w:pStyle w:val="a3"/>
        <w:tabs>
          <w:tab w:val="left" w:pos="-142"/>
        </w:tabs>
        <w:spacing w:before="240" w:line="276" w:lineRule="auto"/>
        <w:ind w:leftChars="-59" w:left="-142"/>
        <w:rPr>
          <w:b/>
          <w:szCs w:val="20"/>
        </w:rPr>
      </w:pPr>
      <w:r>
        <w:rPr>
          <w:rFonts w:hint="eastAsia"/>
          <w:b/>
          <w:szCs w:val="20"/>
        </w:rPr>
        <w:t>概念與架構</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這個單元是介紹不動產證券化條例中的兩種類型，但是要在不動產為何要進行證券化與兩類產品內容以前，我們需要先對不動產的定義以及所謂不動產物權進行一番探討。</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不動產的相關衍伸商品十分眾多，但在日常生活中或許我們並不常接觸這些商品，所以我們不那麼瞭解這個領域的產品是很正常的，接下來的內容會牽扯到比較複雜繁瑣的金融領域，各位考生要打起精神進入信託實務中，關於不動產信託的花花世界了。</w:t>
      </w:r>
    </w:p>
    <w:p w:rsidR="00CA3B25" w:rsidRDefault="00CA3B25" w:rsidP="00CA3B25">
      <w:pPr>
        <w:pStyle w:val="a3"/>
        <w:numPr>
          <w:ilvl w:val="0"/>
          <w:numId w:val="1"/>
        </w:numPr>
        <w:spacing w:before="240" w:line="276" w:lineRule="auto"/>
        <w:ind w:leftChars="36" w:left="566"/>
        <w:rPr>
          <w:b/>
          <w:sz w:val="22"/>
          <w:szCs w:val="20"/>
        </w:rPr>
      </w:pPr>
      <w:r>
        <w:rPr>
          <w:rFonts w:hint="eastAsia"/>
          <w:b/>
          <w:sz w:val="22"/>
          <w:szCs w:val="20"/>
        </w:rPr>
        <w:lastRenderedPageBreak/>
        <w:t>不動產的定義</w:t>
      </w:r>
    </w:p>
    <w:p w:rsidR="00CA3B25" w:rsidRPr="00C1230D" w:rsidRDefault="00CA3B25" w:rsidP="00CA3B25">
      <w:pPr>
        <w:pStyle w:val="a3"/>
        <w:spacing w:before="240" w:line="276" w:lineRule="auto"/>
        <w:ind w:leftChars="59" w:left="142"/>
        <w:rPr>
          <w:sz w:val="20"/>
          <w:szCs w:val="20"/>
        </w:rPr>
      </w:pPr>
      <w:r w:rsidRPr="00C1230D">
        <w:rPr>
          <w:rFonts w:hint="eastAsia"/>
          <w:sz w:val="20"/>
          <w:szCs w:val="20"/>
        </w:rPr>
        <w:t>所謂的不動產是指：</w:t>
      </w:r>
      <w:r w:rsidRPr="00C1230D">
        <w:rPr>
          <w:rFonts w:hint="eastAsia"/>
          <w:sz w:val="20"/>
          <w:szCs w:val="20"/>
          <w:u w:val="single"/>
        </w:rPr>
        <w:t>土地</w:t>
      </w:r>
      <w:r w:rsidRPr="00C1230D">
        <w:rPr>
          <w:rFonts w:hint="eastAsia"/>
          <w:sz w:val="20"/>
          <w:szCs w:val="20"/>
        </w:rPr>
        <w:t>、</w:t>
      </w:r>
      <w:r w:rsidRPr="00C1230D">
        <w:rPr>
          <w:rFonts w:hint="eastAsia"/>
          <w:sz w:val="20"/>
          <w:szCs w:val="20"/>
          <w:u w:val="single"/>
        </w:rPr>
        <w:t>建築改良物</w:t>
      </w:r>
      <w:r w:rsidRPr="00C1230D">
        <w:rPr>
          <w:rFonts w:hint="eastAsia"/>
          <w:sz w:val="20"/>
          <w:szCs w:val="20"/>
        </w:rPr>
        <w:t>、</w:t>
      </w:r>
      <w:r w:rsidRPr="00C1230D">
        <w:rPr>
          <w:rFonts w:hint="eastAsia"/>
          <w:sz w:val="20"/>
          <w:szCs w:val="20"/>
          <w:u w:val="single"/>
        </w:rPr>
        <w:t>道路</w:t>
      </w:r>
      <w:r w:rsidRPr="00C1230D">
        <w:rPr>
          <w:rFonts w:hint="eastAsia"/>
          <w:sz w:val="20"/>
          <w:szCs w:val="20"/>
        </w:rPr>
        <w:t>、</w:t>
      </w:r>
      <w:r w:rsidRPr="00C1230D">
        <w:rPr>
          <w:rFonts w:hint="eastAsia"/>
          <w:sz w:val="20"/>
          <w:szCs w:val="20"/>
          <w:u w:val="single"/>
        </w:rPr>
        <w:t>隧道</w:t>
      </w:r>
      <w:r w:rsidRPr="00C1230D">
        <w:rPr>
          <w:rFonts w:hint="eastAsia"/>
          <w:sz w:val="20"/>
          <w:szCs w:val="20"/>
        </w:rPr>
        <w:t>、</w:t>
      </w:r>
      <w:r w:rsidRPr="00C1230D">
        <w:rPr>
          <w:rFonts w:hint="eastAsia"/>
          <w:sz w:val="20"/>
          <w:szCs w:val="20"/>
          <w:u w:val="single"/>
        </w:rPr>
        <w:t>軌道</w:t>
      </w:r>
      <w:r w:rsidRPr="00C1230D">
        <w:rPr>
          <w:rFonts w:hint="eastAsia"/>
          <w:sz w:val="20"/>
          <w:szCs w:val="20"/>
        </w:rPr>
        <w:t>、橋梁、碼頭、停車場等等。</w:t>
      </w:r>
    </w:p>
    <w:p w:rsidR="00CA3B25" w:rsidRPr="00C1230D" w:rsidRDefault="00CA3B25" w:rsidP="00CA3B25">
      <w:pPr>
        <w:pStyle w:val="a3"/>
        <w:spacing w:line="276" w:lineRule="auto"/>
        <w:ind w:leftChars="59" w:left="142"/>
        <w:rPr>
          <w:sz w:val="20"/>
          <w:szCs w:val="20"/>
        </w:rPr>
      </w:pPr>
      <w:r w:rsidRPr="00C1230D">
        <w:rPr>
          <w:rFonts w:hint="eastAsia"/>
          <w:sz w:val="20"/>
          <w:szCs w:val="20"/>
        </w:rPr>
        <w:t>在</w:t>
      </w:r>
      <w:r w:rsidRPr="009335CE">
        <w:rPr>
          <w:rFonts w:hint="eastAsia"/>
          <w:sz w:val="20"/>
          <w:szCs w:val="20"/>
          <w:u w:val="thick"/>
        </w:rPr>
        <w:t>不動產上面</w:t>
      </w:r>
      <w:r w:rsidRPr="009335CE">
        <w:rPr>
          <w:rFonts w:hint="eastAsia"/>
          <w:sz w:val="20"/>
          <w:szCs w:val="20"/>
          <w:u w:val="thick"/>
        </w:rPr>
        <w:t>(</w:t>
      </w:r>
      <w:r w:rsidRPr="009335CE">
        <w:rPr>
          <w:rFonts w:hint="eastAsia"/>
          <w:sz w:val="20"/>
          <w:szCs w:val="20"/>
          <w:u w:val="thick"/>
        </w:rPr>
        <w:t>地面上</w:t>
      </w:r>
      <w:r w:rsidRPr="009335CE">
        <w:rPr>
          <w:rFonts w:hint="eastAsia"/>
          <w:sz w:val="20"/>
          <w:szCs w:val="20"/>
          <w:u w:val="thick"/>
        </w:rPr>
        <w:t>)</w:t>
      </w:r>
      <w:r w:rsidRPr="009335CE">
        <w:rPr>
          <w:rFonts w:hint="eastAsia"/>
          <w:sz w:val="20"/>
          <w:szCs w:val="20"/>
          <w:u w:val="thick"/>
        </w:rPr>
        <w:t>的權利稱之為</w:t>
      </w:r>
      <w:r w:rsidRPr="009335CE">
        <w:rPr>
          <w:rFonts w:hint="eastAsia"/>
          <w:b/>
          <w:sz w:val="20"/>
          <w:szCs w:val="20"/>
          <w:u w:val="thick"/>
        </w:rPr>
        <w:t>不動產物權</w:t>
      </w:r>
      <w:r>
        <w:rPr>
          <w:rFonts w:hint="eastAsia"/>
          <w:sz w:val="20"/>
          <w:szCs w:val="20"/>
        </w:rPr>
        <w:t>，不動產物權包括三大種類：</w:t>
      </w:r>
      <w:r w:rsidRPr="009335CE">
        <w:rPr>
          <w:rFonts w:hint="eastAsia"/>
          <w:b/>
          <w:sz w:val="20"/>
          <w:szCs w:val="20"/>
          <w:u w:val="thick"/>
        </w:rPr>
        <w:t>所有權</w:t>
      </w:r>
      <w:r>
        <w:rPr>
          <w:rFonts w:hint="eastAsia"/>
          <w:sz w:val="20"/>
          <w:szCs w:val="20"/>
        </w:rPr>
        <w:t>、</w:t>
      </w:r>
      <w:r w:rsidRPr="009335CE">
        <w:rPr>
          <w:rFonts w:hint="eastAsia"/>
          <w:b/>
          <w:sz w:val="20"/>
          <w:szCs w:val="20"/>
          <w:u w:val="thick"/>
        </w:rPr>
        <w:t>用益物權</w:t>
      </w:r>
      <w:r>
        <w:rPr>
          <w:rFonts w:hint="eastAsia"/>
          <w:sz w:val="20"/>
          <w:szCs w:val="20"/>
        </w:rPr>
        <w:t>(</w:t>
      </w:r>
      <w:r w:rsidRPr="009335CE">
        <w:rPr>
          <w:rFonts w:hint="eastAsia"/>
          <w:sz w:val="20"/>
          <w:szCs w:val="20"/>
          <w:u w:val="thick"/>
        </w:rPr>
        <w:t>地上權</w:t>
      </w:r>
      <w:r>
        <w:rPr>
          <w:rFonts w:hint="eastAsia"/>
          <w:sz w:val="20"/>
          <w:szCs w:val="20"/>
        </w:rPr>
        <w:t>、</w:t>
      </w:r>
      <w:r w:rsidRPr="009335CE">
        <w:rPr>
          <w:rFonts w:hint="eastAsia"/>
          <w:sz w:val="20"/>
          <w:szCs w:val="20"/>
          <w:u w:val="thick"/>
        </w:rPr>
        <w:t>永佃權</w:t>
      </w:r>
      <w:r>
        <w:rPr>
          <w:rFonts w:hint="eastAsia"/>
          <w:sz w:val="20"/>
          <w:szCs w:val="20"/>
        </w:rPr>
        <w:t>、</w:t>
      </w:r>
      <w:r w:rsidRPr="009335CE">
        <w:rPr>
          <w:rFonts w:hint="eastAsia"/>
          <w:sz w:val="20"/>
          <w:szCs w:val="20"/>
          <w:u w:val="thick"/>
        </w:rPr>
        <w:t>地益權</w:t>
      </w:r>
      <w:r>
        <w:rPr>
          <w:rFonts w:hint="eastAsia"/>
          <w:sz w:val="20"/>
          <w:szCs w:val="20"/>
        </w:rPr>
        <w:t>、</w:t>
      </w:r>
      <w:r w:rsidRPr="009335CE">
        <w:rPr>
          <w:rFonts w:hint="eastAsia"/>
          <w:sz w:val="20"/>
          <w:szCs w:val="20"/>
          <w:u w:val="thick"/>
        </w:rPr>
        <w:t>典權</w:t>
      </w:r>
      <w:r>
        <w:rPr>
          <w:rFonts w:hint="eastAsia"/>
          <w:sz w:val="20"/>
          <w:szCs w:val="20"/>
        </w:rPr>
        <w:t>)</w:t>
      </w:r>
      <w:r>
        <w:rPr>
          <w:rFonts w:hint="eastAsia"/>
          <w:sz w:val="20"/>
          <w:szCs w:val="20"/>
        </w:rPr>
        <w:t>、</w:t>
      </w:r>
      <w:r w:rsidRPr="009335CE">
        <w:rPr>
          <w:rFonts w:hint="eastAsia"/>
          <w:b/>
          <w:sz w:val="20"/>
          <w:szCs w:val="20"/>
          <w:u w:val="thick"/>
        </w:rPr>
        <w:t>擔保物權</w:t>
      </w:r>
      <w:r>
        <w:rPr>
          <w:rFonts w:hint="eastAsia"/>
          <w:sz w:val="20"/>
          <w:szCs w:val="20"/>
        </w:rPr>
        <w:t>(</w:t>
      </w:r>
      <w:r w:rsidRPr="009335CE">
        <w:rPr>
          <w:rFonts w:hint="eastAsia"/>
          <w:sz w:val="20"/>
          <w:szCs w:val="20"/>
          <w:u w:val="thick"/>
        </w:rPr>
        <w:t>抵押權</w:t>
      </w:r>
      <w:r>
        <w:rPr>
          <w:rFonts w:hint="eastAsia"/>
          <w:sz w:val="20"/>
          <w:szCs w:val="20"/>
        </w:rPr>
        <w:t>)</w:t>
      </w:r>
      <w:r>
        <w:rPr>
          <w:rFonts w:hint="eastAsia"/>
          <w:sz w:val="20"/>
          <w:szCs w:val="20"/>
        </w:rPr>
        <w:t>。關於所有權以及抵押權，相信大家對於這兩項權利應該不陌生，比較陌生的應該是用益物權。以上的三種分類與六種權益都會有相對應的題目，下面的定義要仔細的看一下喔。</w:t>
      </w:r>
    </w:p>
    <w:p w:rsidR="00CA3B25" w:rsidRPr="00CC2C15" w:rsidRDefault="00CA3B25" w:rsidP="00CA3B25">
      <w:pPr>
        <w:pStyle w:val="a3"/>
        <w:numPr>
          <w:ilvl w:val="0"/>
          <w:numId w:val="6"/>
        </w:numPr>
        <w:spacing w:before="240" w:line="276" w:lineRule="auto"/>
        <w:ind w:leftChars="0" w:left="993"/>
        <w:rPr>
          <w:b/>
          <w:sz w:val="20"/>
          <w:szCs w:val="20"/>
        </w:rPr>
      </w:pPr>
      <w:r>
        <w:rPr>
          <w:rFonts w:hint="eastAsia"/>
          <w:b/>
          <w:sz w:val="20"/>
          <w:szCs w:val="20"/>
        </w:rPr>
        <w:t>所有權：</w:t>
      </w:r>
      <w:r>
        <w:rPr>
          <w:rFonts w:hint="eastAsia"/>
          <w:sz w:val="20"/>
          <w:szCs w:val="20"/>
        </w:rPr>
        <w:t>於法令限制範圍內，得自由使用、收益、處分其所有物，並排除他人之干涉。</w:t>
      </w:r>
    </w:p>
    <w:p w:rsidR="00CA3B25" w:rsidRPr="00CC2C15" w:rsidRDefault="00CA3B25" w:rsidP="00CA3B25">
      <w:pPr>
        <w:pStyle w:val="a3"/>
        <w:numPr>
          <w:ilvl w:val="0"/>
          <w:numId w:val="6"/>
        </w:numPr>
        <w:spacing w:before="240" w:line="276" w:lineRule="auto"/>
        <w:ind w:leftChars="0" w:left="993"/>
        <w:rPr>
          <w:b/>
          <w:sz w:val="20"/>
          <w:szCs w:val="20"/>
        </w:rPr>
      </w:pPr>
      <w:r>
        <w:rPr>
          <w:rFonts w:hint="eastAsia"/>
          <w:b/>
          <w:sz w:val="20"/>
          <w:szCs w:val="20"/>
        </w:rPr>
        <w:t>地上權：</w:t>
      </w:r>
      <w:r>
        <w:rPr>
          <w:rFonts w:hint="eastAsia"/>
          <w:sz w:val="20"/>
          <w:szCs w:val="20"/>
        </w:rPr>
        <w:t>在他人土地之上下有建築物或其他工作物為目的而使用其土地之權。</w:t>
      </w:r>
    </w:p>
    <w:p w:rsidR="00CA3B25" w:rsidRPr="0065167A" w:rsidRDefault="00CA3B25" w:rsidP="00CA3B25">
      <w:pPr>
        <w:pStyle w:val="a3"/>
        <w:numPr>
          <w:ilvl w:val="0"/>
          <w:numId w:val="6"/>
        </w:numPr>
        <w:spacing w:before="240" w:line="276" w:lineRule="auto"/>
        <w:ind w:leftChars="0" w:left="993"/>
        <w:rPr>
          <w:b/>
          <w:sz w:val="20"/>
          <w:szCs w:val="20"/>
        </w:rPr>
      </w:pPr>
      <w:r>
        <w:rPr>
          <w:rFonts w:hint="eastAsia"/>
          <w:b/>
          <w:sz w:val="20"/>
          <w:szCs w:val="20"/>
        </w:rPr>
        <w:t>地役權：</w:t>
      </w:r>
      <w:r>
        <w:rPr>
          <w:rFonts w:hint="eastAsia"/>
          <w:sz w:val="20"/>
          <w:szCs w:val="20"/>
        </w:rPr>
        <w:t>以他人不動產供自己不動產通行、及水、採光、眺望、電信或其他特定便宜支用為目的之權。</w:t>
      </w:r>
    </w:p>
    <w:p w:rsidR="00CA3B25" w:rsidRPr="007E5AFC" w:rsidRDefault="00CA3B25" w:rsidP="00CA3B25">
      <w:pPr>
        <w:pStyle w:val="a3"/>
        <w:numPr>
          <w:ilvl w:val="0"/>
          <w:numId w:val="1"/>
        </w:numPr>
        <w:spacing w:before="240" w:line="276" w:lineRule="auto"/>
        <w:ind w:leftChars="36" w:left="566"/>
        <w:rPr>
          <w:b/>
          <w:sz w:val="22"/>
          <w:szCs w:val="20"/>
        </w:rPr>
      </w:pPr>
      <w:r>
        <w:rPr>
          <w:rFonts w:hint="eastAsia"/>
          <w:b/>
          <w:sz w:val="22"/>
          <w:szCs w:val="20"/>
        </w:rPr>
        <w:t>不動產證券化總論</w:t>
      </w:r>
    </w:p>
    <w:p w:rsidR="00CA3B25" w:rsidRDefault="00CA3B25" w:rsidP="00CA3B25">
      <w:pPr>
        <w:pStyle w:val="a3"/>
        <w:spacing w:before="240" w:line="276" w:lineRule="auto"/>
        <w:rPr>
          <w:sz w:val="20"/>
          <w:szCs w:val="20"/>
        </w:rPr>
      </w:pPr>
      <w:r>
        <w:rPr>
          <w:rFonts w:hint="eastAsia"/>
          <w:sz w:val="20"/>
          <w:szCs w:val="20"/>
        </w:rPr>
        <w:t>證券化就是把資產「</w:t>
      </w:r>
      <w:r w:rsidRPr="009335CE">
        <w:rPr>
          <w:rFonts w:hint="eastAsia"/>
          <w:b/>
          <w:sz w:val="20"/>
          <w:szCs w:val="20"/>
        </w:rPr>
        <w:t>單位化</w:t>
      </w:r>
      <w:r>
        <w:rPr>
          <w:rFonts w:hint="eastAsia"/>
          <w:sz w:val="20"/>
          <w:szCs w:val="20"/>
        </w:rPr>
        <w:t>」、「</w:t>
      </w:r>
      <w:r w:rsidRPr="009335CE">
        <w:rPr>
          <w:rFonts w:hint="eastAsia"/>
          <w:b/>
          <w:sz w:val="20"/>
          <w:szCs w:val="20"/>
        </w:rPr>
        <w:t>標準化</w:t>
      </w:r>
      <w:r>
        <w:rPr>
          <w:rFonts w:hint="eastAsia"/>
          <w:sz w:val="20"/>
          <w:szCs w:val="20"/>
        </w:rPr>
        <w:t>」，把一個原本非常龐大的資產切割成一個個格式相同的標準證券。在經歷過證券化之後，原本的不動產就具備了</w:t>
      </w:r>
      <w:r w:rsidRPr="009335CE">
        <w:rPr>
          <w:rFonts w:hint="eastAsia"/>
          <w:b/>
          <w:sz w:val="20"/>
          <w:szCs w:val="20"/>
          <w:u w:val="thick"/>
        </w:rPr>
        <w:t>規格化</w:t>
      </w:r>
      <w:r>
        <w:rPr>
          <w:rFonts w:hint="eastAsia"/>
          <w:sz w:val="20"/>
          <w:szCs w:val="20"/>
        </w:rPr>
        <w:t>、</w:t>
      </w:r>
      <w:r w:rsidRPr="009335CE">
        <w:rPr>
          <w:rFonts w:hint="eastAsia"/>
          <w:b/>
          <w:sz w:val="20"/>
          <w:szCs w:val="20"/>
          <w:u w:val="thick"/>
        </w:rPr>
        <w:t>單位化</w:t>
      </w:r>
      <w:r>
        <w:rPr>
          <w:rFonts w:hint="eastAsia"/>
          <w:sz w:val="20"/>
          <w:szCs w:val="20"/>
        </w:rPr>
        <w:t>、</w:t>
      </w:r>
      <w:r w:rsidRPr="009335CE">
        <w:rPr>
          <w:rFonts w:hint="eastAsia"/>
          <w:b/>
          <w:sz w:val="20"/>
          <w:szCs w:val="20"/>
          <w:u w:val="thick"/>
        </w:rPr>
        <w:t>細分化</w:t>
      </w:r>
      <w:r>
        <w:rPr>
          <w:rFonts w:hint="eastAsia"/>
          <w:sz w:val="20"/>
          <w:szCs w:val="20"/>
        </w:rPr>
        <w:t>、</w:t>
      </w:r>
      <w:r w:rsidRPr="009335CE">
        <w:rPr>
          <w:rFonts w:hint="eastAsia"/>
          <w:b/>
          <w:sz w:val="20"/>
          <w:szCs w:val="20"/>
          <w:u w:val="thick"/>
        </w:rPr>
        <w:t>標準化</w:t>
      </w:r>
      <w:r>
        <w:rPr>
          <w:rFonts w:hint="eastAsia"/>
          <w:sz w:val="20"/>
          <w:szCs w:val="20"/>
        </w:rPr>
        <w:t>等性質，這樣較片於流通、交易、投資金額較低，同時也降低了投資門檻，使得更多的投資人得以進入原本門檻極高的投資項目，例如：房地產。我們以一棟商辦大樓為例，以一棟商辦大樓為標的，將他分割為</w:t>
      </w:r>
      <w:r>
        <w:rPr>
          <w:rFonts w:hint="eastAsia"/>
          <w:sz w:val="20"/>
          <w:szCs w:val="20"/>
        </w:rPr>
        <w:t>10</w:t>
      </w:r>
      <w:r>
        <w:rPr>
          <w:rFonts w:hint="eastAsia"/>
          <w:sz w:val="20"/>
          <w:szCs w:val="20"/>
        </w:rPr>
        <w:t>個單位的受益證券，再把商辦大樓收取的租金平分給</w:t>
      </w:r>
      <w:r>
        <w:rPr>
          <w:rFonts w:hint="eastAsia"/>
          <w:sz w:val="20"/>
          <w:szCs w:val="20"/>
        </w:rPr>
        <w:t>10</w:t>
      </w:r>
      <w:r>
        <w:rPr>
          <w:rFonts w:hint="eastAsia"/>
          <w:sz w:val="20"/>
          <w:szCs w:val="20"/>
        </w:rPr>
        <w:t>個投資人，這就是一個簡單的不動產證券化的案例，於是平常難以碰觸到的商辦投資在經過證券化以後，就變得比較平易近人了。</w:t>
      </w:r>
    </w:p>
    <w:p w:rsidR="00CA3B25" w:rsidRPr="00EE6B07" w:rsidRDefault="00CA3B25" w:rsidP="00CA3B25">
      <w:pPr>
        <w:pStyle w:val="a3"/>
        <w:spacing w:before="240" w:line="276" w:lineRule="auto"/>
        <w:rPr>
          <w:sz w:val="20"/>
          <w:szCs w:val="20"/>
        </w:rPr>
      </w:pPr>
      <w:r>
        <w:rPr>
          <w:rFonts w:hint="eastAsia"/>
          <w:sz w:val="20"/>
          <w:szCs w:val="20"/>
        </w:rPr>
        <w:t>不動產證券化的商品目前主要都屬於商業不動產，而關鍵的角色都是受託機構，由受託機構負責發行受益證券，在不動產證券化條例中將之分為兩大類：</w:t>
      </w:r>
    </w:p>
    <w:p w:rsidR="00CA3B25" w:rsidRDefault="00CA3B25" w:rsidP="00CA3B25">
      <w:pPr>
        <w:pStyle w:val="a3"/>
        <w:numPr>
          <w:ilvl w:val="0"/>
          <w:numId w:val="1"/>
        </w:numPr>
        <w:spacing w:before="240" w:line="276" w:lineRule="auto"/>
        <w:ind w:leftChars="0" w:left="567"/>
        <w:rPr>
          <w:b/>
          <w:sz w:val="22"/>
          <w:szCs w:val="20"/>
        </w:rPr>
      </w:pPr>
      <w:r>
        <w:rPr>
          <w:rFonts w:hint="eastAsia"/>
          <w:b/>
          <w:sz w:val="22"/>
          <w:szCs w:val="20"/>
        </w:rPr>
        <w:t>不動產投資信託</w:t>
      </w:r>
      <w:r>
        <w:rPr>
          <w:rFonts w:hint="eastAsia"/>
          <w:b/>
          <w:sz w:val="22"/>
          <w:szCs w:val="20"/>
        </w:rPr>
        <w:t>(REIT)</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所謂的不動產投資信託就是向不特定人募集或向特定人私募交付不動產投資信託受益證券，以</w:t>
      </w:r>
      <w:r w:rsidRPr="009335CE">
        <w:rPr>
          <w:rFonts w:hint="eastAsia"/>
          <w:b/>
          <w:sz w:val="20"/>
          <w:szCs w:val="20"/>
          <w:u w:val="thick"/>
        </w:rPr>
        <w:t>投資不動產、不動產相關權利</w:t>
      </w:r>
      <w:r>
        <w:rPr>
          <w:rFonts w:hint="eastAsia"/>
          <w:sz w:val="20"/>
          <w:szCs w:val="20"/>
        </w:rPr>
        <w:t>、</w:t>
      </w:r>
      <w:r w:rsidRPr="009335CE">
        <w:rPr>
          <w:rFonts w:hint="eastAsia"/>
          <w:sz w:val="20"/>
          <w:szCs w:val="20"/>
          <w:u w:val="thick"/>
        </w:rPr>
        <w:t>不動產相關有價證券</w:t>
      </w:r>
      <w:r>
        <w:rPr>
          <w:rFonts w:hint="eastAsia"/>
          <w:sz w:val="20"/>
          <w:szCs w:val="20"/>
        </w:rPr>
        <w:t>等投資標的而成立的信託。這一類就是屬於「</w:t>
      </w:r>
      <w:r w:rsidRPr="009335CE">
        <w:rPr>
          <w:rFonts w:hint="eastAsia"/>
          <w:b/>
          <w:sz w:val="20"/>
          <w:szCs w:val="20"/>
        </w:rPr>
        <w:t>資金運用型</w:t>
      </w:r>
      <w:r>
        <w:rPr>
          <w:rFonts w:hint="eastAsia"/>
          <w:sz w:val="20"/>
          <w:szCs w:val="20"/>
        </w:rPr>
        <w:t>」，看到資金就是金錢投資</w:t>
      </w:r>
      <w:r w:rsidRPr="001E7DF1">
        <w:rPr>
          <w:rFonts w:hint="eastAsia"/>
          <w:sz w:val="20"/>
          <w:szCs w:val="20"/>
        </w:rPr>
        <w:t>。</w:t>
      </w:r>
    </w:p>
    <w:p w:rsidR="00CA3B25" w:rsidRDefault="00CA3B25" w:rsidP="00CA3B25">
      <w:pPr>
        <w:pStyle w:val="a3"/>
        <w:numPr>
          <w:ilvl w:val="0"/>
          <w:numId w:val="1"/>
        </w:numPr>
        <w:spacing w:before="240" w:line="276" w:lineRule="auto"/>
        <w:ind w:leftChars="0" w:left="567"/>
        <w:rPr>
          <w:b/>
          <w:sz w:val="22"/>
          <w:szCs w:val="20"/>
        </w:rPr>
      </w:pPr>
      <w:r>
        <w:rPr>
          <w:rFonts w:hint="eastAsia"/>
          <w:b/>
          <w:sz w:val="22"/>
          <w:szCs w:val="20"/>
        </w:rPr>
        <w:t>不動產資產信託</w:t>
      </w:r>
      <w:r>
        <w:rPr>
          <w:rFonts w:hint="eastAsia"/>
          <w:b/>
          <w:sz w:val="22"/>
          <w:szCs w:val="20"/>
        </w:rPr>
        <w:t>(REAT)</w:t>
      </w:r>
      <w:r>
        <w:rPr>
          <w:rFonts w:hint="eastAsia"/>
          <w:b/>
          <w:sz w:val="22"/>
          <w:szCs w:val="20"/>
        </w:rPr>
        <w:t>：</w:t>
      </w:r>
    </w:p>
    <w:p w:rsidR="00CA3B25" w:rsidRDefault="00CA3B25" w:rsidP="00CA3B25">
      <w:pPr>
        <w:pStyle w:val="a3"/>
        <w:spacing w:before="240" w:line="276" w:lineRule="auto"/>
        <w:ind w:leftChars="0" w:left="567"/>
        <w:rPr>
          <w:b/>
          <w:sz w:val="22"/>
          <w:szCs w:val="20"/>
        </w:rPr>
      </w:pPr>
      <w:r>
        <w:rPr>
          <w:rFonts w:hint="eastAsia"/>
          <w:sz w:val="20"/>
          <w:szCs w:val="20"/>
        </w:rPr>
        <w:t>委託人</w:t>
      </w:r>
      <w:r w:rsidRPr="009F50BA">
        <w:rPr>
          <w:rFonts w:hint="eastAsia"/>
          <w:sz w:val="20"/>
          <w:szCs w:val="20"/>
          <w:u w:val="thick"/>
        </w:rPr>
        <w:t>移轉不動產或是不動產相關權利予受託機構</w:t>
      </w:r>
      <w:r>
        <w:rPr>
          <w:rFonts w:hint="eastAsia"/>
          <w:sz w:val="20"/>
          <w:szCs w:val="20"/>
        </w:rPr>
        <w:t>，並由受託機構向不特定人募集發行或向特定人私募交付不動產資產信託受益證券，以表彰受益人對該信託之不動產、不動產相關權力或其所生利益、孳息及其他收益之權利而成立之信託。這類是屬於「</w:t>
      </w:r>
      <w:r w:rsidRPr="009335CE">
        <w:rPr>
          <w:rFonts w:hint="eastAsia"/>
          <w:b/>
          <w:sz w:val="20"/>
          <w:szCs w:val="20"/>
        </w:rPr>
        <w:t>資產流動型</w:t>
      </w:r>
      <w:r>
        <w:rPr>
          <w:rFonts w:hint="eastAsia"/>
          <w:sz w:val="20"/>
          <w:szCs w:val="20"/>
        </w:rPr>
        <w:t>」。</w:t>
      </w:r>
    </w:p>
    <w:p w:rsidR="00CA3B25" w:rsidRDefault="00CA3B25" w:rsidP="00CA3B25">
      <w:pPr>
        <w:pStyle w:val="a3"/>
        <w:numPr>
          <w:ilvl w:val="0"/>
          <w:numId w:val="1"/>
        </w:numPr>
        <w:spacing w:before="240" w:line="276" w:lineRule="auto"/>
        <w:ind w:leftChars="0" w:left="567"/>
        <w:rPr>
          <w:b/>
          <w:sz w:val="22"/>
          <w:szCs w:val="20"/>
        </w:rPr>
      </w:pPr>
      <w:r>
        <w:rPr>
          <w:rFonts w:hint="eastAsia"/>
          <w:b/>
          <w:sz w:val="22"/>
          <w:szCs w:val="20"/>
        </w:rPr>
        <w:t>REIT &amp; REAT</w:t>
      </w:r>
      <w:r>
        <w:rPr>
          <w:rFonts w:hint="eastAsia"/>
          <w:b/>
          <w:sz w:val="22"/>
          <w:szCs w:val="20"/>
        </w:rPr>
        <w:t>的比較</w:t>
      </w:r>
    </w:p>
    <w:p w:rsidR="00CA3B25" w:rsidRPr="00B832FD" w:rsidRDefault="00CA3B25" w:rsidP="00CA3B25">
      <w:pPr>
        <w:pStyle w:val="a3"/>
        <w:spacing w:before="240" w:line="276" w:lineRule="auto"/>
        <w:ind w:leftChars="0" w:left="567"/>
        <w:rPr>
          <w:sz w:val="20"/>
          <w:szCs w:val="20"/>
        </w:rPr>
      </w:pPr>
      <w:r>
        <w:rPr>
          <w:rFonts w:hint="eastAsia"/>
          <w:sz w:val="20"/>
          <w:szCs w:val="20"/>
        </w:rPr>
        <w:t>我們從上面的定義可以感覺的到上述兩者的架構，其實不動產投資信託就是先發行憑證募集錢，然後投資不動產，而不動產資產信託則是先有不動產，然後發行憑證來募集錢，兩者的商業架構是剛好相反的，其特性都</w:t>
      </w:r>
      <w:r>
        <w:rPr>
          <w:rFonts w:hint="eastAsia"/>
          <w:sz w:val="20"/>
          <w:szCs w:val="20"/>
        </w:rPr>
        <w:lastRenderedPageBreak/>
        <w:t>是：</w:t>
      </w:r>
    </w:p>
    <w:p w:rsidR="00CA3B25" w:rsidRPr="00A97A29" w:rsidRDefault="00CA3B25" w:rsidP="00E5497D">
      <w:pPr>
        <w:pStyle w:val="a3"/>
        <w:numPr>
          <w:ilvl w:val="0"/>
          <w:numId w:val="27"/>
        </w:numPr>
        <w:spacing w:before="240" w:line="276" w:lineRule="auto"/>
        <w:ind w:leftChars="0"/>
        <w:rPr>
          <w:sz w:val="20"/>
          <w:szCs w:val="20"/>
        </w:rPr>
      </w:pPr>
      <w:r w:rsidRPr="00A97A29">
        <w:rPr>
          <w:rFonts w:hint="eastAsia"/>
          <w:sz w:val="20"/>
          <w:szCs w:val="20"/>
        </w:rPr>
        <w:t>於資本市場募集資金。</w:t>
      </w:r>
    </w:p>
    <w:p w:rsidR="00CA3B25" w:rsidRPr="00A97A29" w:rsidRDefault="00CA3B25" w:rsidP="00E5497D">
      <w:pPr>
        <w:pStyle w:val="a3"/>
        <w:numPr>
          <w:ilvl w:val="0"/>
          <w:numId w:val="27"/>
        </w:numPr>
        <w:spacing w:before="240" w:line="276" w:lineRule="auto"/>
        <w:ind w:leftChars="0"/>
        <w:rPr>
          <w:sz w:val="20"/>
          <w:szCs w:val="20"/>
        </w:rPr>
      </w:pPr>
      <w:r w:rsidRPr="00A97A29">
        <w:rPr>
          <w:rFonts w:hint="eastAsia"/>
          <w:sz w:val="20"/>
          <w:szCs w:val="20"/>
        </w:rPr>
        <w:t>可公開募集</w:t>
      </w:r>
      <w:r w:rsidRPr="00A97A29">
        <w:rPr>
          <w:rFonts w:hint="eastAsia"/>
          <w:sz w:val="20"/>
          <w:szCs w:val="20"/>
        </w:rPr>
        <w:t>(</w:t>
      </w:r>
      <w:r w:rsidRPr="00A97A29">
        <w:rPr>
          <w:rFonts w:hint="eastAsia"/>
          <w:sz w:val="20"/>
          <w:szCs w:val="20"/>
        </w:rPr>
        <w:t>對不特定人</w:t>
      </w:r>
      <w:r w:rsidRPr="00A97A29">
        <w:rPr>
          <w:rFonts w:hint="eastAsia"/>
          <w:sz w:val="20"/>
          <w:szCs w:val="20"/>
        </w:rPr>
        <w:t>)</w:t>
      </w:r>
      <w:r w:rsidRPr="00A97A29">
        <w:rPr>
          <w:rFonts w:hint="eastAsia"/>
          <w:sz w:val="20"/>
          <w:szCs w:val="20"/>
        </w:rPr>
        <w:t>也可以私募</w:t>
      </w:r>
      <w:r w:rsidRPr="00A97A29">
        <w:rPr>
          <w:rFonts w:hint="eastAsia"/>
          <w:sz w:val="20"/>
          <w:szCs w:val="20"/>
        </w:rPr>
        <w:t>(</w:t>
      </w:r>
      <w:r w:rsidRPr="00A97A29">
        <w:rPr>
          <w:rFonts w:hint="eastAsia"/>
          <w:sz w:val="20"/>
          <w:szCs w:val="20"/>
        </w:rPr>
        <w:t>對特定人</w:t>
      </w:r>
      <w:r w:rsidRPr="00A97A29">
        <w:rPr>
          <w:rFonts w:hint="eastAsia"/>
          <w:sz w:val="20"/>
          <w:szCs w:val="20"/>
        </w:rPr>
        <w:t>)</w:t>
      </w:r>
      <w:r w:rsidRPr="00A97A29">
        <w:rPr>
          <w:rFonts w:hint="eastAsia"/>
          <w:sz w:val="20"/>
          <w:szCs w:val="20"/>
        </w:rPr>
        <w:t>。</w:t>
      </w:r>
    </w:p>
    <w:p w:rsidR="00CA3B25" w:rsidRPr="00A97A29" w:rsidRDefault="00CA3B25" w:rsidP="00E5497D">
      <w:pPr>
        <w:pStyle w:val="a3"/>
        <w:numPr>
          <w:ilvl w:val="0"/>
          <w:numId w:val="27"/>
        </w:numPr>
        <w:spacing w:before="240" w:line="276" w:lineRule="auto"/>
        <w:ind w:leftChars="0"/>
        <w:rPr>
          <w:sz w:val="20"/>
          <w:szCs w:val="20"/>
        </w:rPr>
      </w:pPr>
      <w:r w:rsidRPr="00A97A29">
        <w:rPr>
          <w:rFonts w:hint="eastAsia"/>
          <w:sz w:val="20"/>
          <w:szCs w:val="20"/>
        </w:rPr>
        <w:t>不動產投資信託和不動產資產信託都是採用「信託架構」。</w:t>
      </w:r>
    </w:p>
    <w:p w:rsidR="00CA3B25" w:rsidRDefault="00CA3B25" w:rsidP="00E5497D">
      <w:pPr>
        <w:pStyle w:val="a3"/>
        <w:numPr>
          <w:ilvl w:val="0"/>
          <w:numId w:val="27"/>
        </w:numPr>
        <w:spacing w:before="240" w:line="276" w:lineRule="auto"/>
        <w:ind w:leftChars="0"/>
        <w:rPr>
          <w:sz w:val="20"/>
          <w:szCs w:val="20"/>
        </w:rPr>
      </w:pPr>
      <w:r w:rsidRPr="00A97A29">
        <w:rPr>
          <w:rFonts w:hint="eastAsia"/>
          <w:sz w:val="20"/>
          <w:szCs w:val="20"/>
        </w:rPr>
        <w:t>投資金額皆比較低、權亦可分割、投資單位多、經營專業化。</w:t>
      </w:r>
    </w:p>
    <w:p w:rsidR="00CA3B25" w:rsidRPr="00A97A29" w:rsidRDefault="00CA3B25" w:rsidP="00CA3B25">
      <w:pPr>
        <w:pStyle w:val="a3"/>
        <w:numPr>
          <w:ilvl w:val="0"/>
          <w:numId w:val="2"/>
        </w:numPr>
        <w:spacing w:before="240" w:line="276" w:lineRule="auto"/>
        <w:ind w:leftChars="0" w:left="993"/>
        <w:rPr>
          <w:sz w:val="20"/>
          <w:szCs w:val="20"/>
        </w:rPr>
      </w:pPr>
      <w:r>
        <w:rPr>
          <w:rFonts w:hint="eastAsia"/>
          <w:sz w:val="20"/>
          <w:szCs w:val="20"/>
        </w:rPr>
        <w:t>不動產證券化通用規定：</w:t>
      </w:r>
    </w:p>
    <w:p w:rsidR="00CA3B25" w:rsidRDefault="00CA3B25" w:rsidP="00E5497D">
      <w:pPr>
        <w:pStyle w:val="a3"/>
        <w:numPr>
          <w:ilvl w:val="0"/>
          <w:numId w:val="27"/>
        </w:numPr>
        <w:spacing w:before="240" w:line="276" w:lineRule="auto"/>
        <w:ind w:leftChars="0"/>
        <w:rPr>
          <w:sz w:val="20"/>
          <w:szCs w:val="20"/>
        </w:rPr>
      </w:pPr>
      <w:r>
        <w:rPr>
          <w:rFonts w:hint="eastAsia"/>
          <w:sz w:val="20"/>
          <w:szCs w:val="20"/>
        </w:rPr>
        <w:t>受益證券應為記名式、需背書轉讓、得不印製實體有價證券。</w:t>
      </w:r>
    </w:p>
    <w:p w:rsidR="00CA3B25" w:rsidRDefault="00CA3B25" w:rsidP="00E5497D">
      <w:pPr>
        <w:pStyle w:val="a3"/>
        <w:numPr>
          <w:ilvl w:val="0"/>
          <w:numId w:val="27"/>
        </w:numPr>
        <w:spacing w:before="240" w:line="276" w:lineRule="auto"/>
        <w:ind w:leftChars="0"/>
        <w:rPr>
          <w:sz w:val="20"/>
          <w:szCs w:val="20"/>
        </w:rPr>
      </w:pPr>
      <w:r>
        <w:rPr>
          <w:rFonts w:hint="eastAsia"/>
          <w:sz w:val="20"/>
          <w:szCs w:val="20"/>
        </w:rPr>
        <w:t>收益證券持有人之收益分配請求權，自發放日起</w:t>
      </w:r>
      <w:r>
        <w:rPr>
          <w:rFonts w:hint="eastAsia"/>
          <w:sz w:val="20"/>
          <w:szCs w:val="20"/>
        </w:rPr>
        <w:t>5</w:t>
      </w:r>
      <w:r>
        <w:rPr>
          <w:rFonts w:hint="eastAsia"/>
          <w:sz w:val="20"/>
          <w:szCs w:val="20"/>
        </w:rPr>
        <w:t>年內不行使而消滅。</w:t>
      </w:r>
    </w:p>
    <w:p w:rsidR="00CA3B25" w:rsidRDefault="00CA3B25" w:rsidP="00CA3B25">
      <w:pPr>
        <w:pStyle w:val="a3"/>
        <w:numPr>
          <w:ilvl w:val="0"/>
          <w:numId w:val="7"/>
        </w:numPr>
        <w:spacing w:before="240" w:line="276" w:lineRule="auto"/>
        <w:ind w:leftChars="0" w:left="1418"/>
        <w:rPr>
          <w:sz w:val="20"/>
          <w:szCs w:val="20"/>
        </w:rPr>
      </w:pPr>
      <w:r w:rsidRPr="000D3ACD">
        <w:rPr>
          <w:rFonts w:hint="eastAsia"/>
          <w:b/>
          <w:sz w:val="20"/>
          <w:szCs w:val="20"/>
        </w:rPr>
        <w:t>注：</w:t>
      </w:r>
      <w:r>
        <w:rPr>
          <w:rFonts w:hint="eastAsia"/>
          <w:sz w:val="20"/>
          <w:szCs w:val="20"/>
        </w:rPr>
        <w:t>上面的特點都是兩者通用的規定，尤其「權益可分割」這點要特別注意，證券化的概念即是權益可分割，所以會在試題中出現這種概念的題目。</w:t>
      </w:r>
    </w:p>
    <w:tbl>
      <w:tblPr>
        <w:tblStyle w:val="a6"/>
        <w:tblpPr w:leftFromText="180" w:rightFromText="180" w:vertAnchor="text" w:horzAnchor="margin" w:tblpXSpec="right" w:tblpY="736"/>
        <w:tblW w:w="0" w:type="auto"/>
        <w:tblCellMar>
          <w:left w:w="85" w:type="dxa"/>
          <w:bottom w:w="57" w:type="dxa"/>
          <w:right w:w="85" w:type="dxa"/>
        </w:tblCellMar>
        <w:tblLook w:val="0420" w:firstRow="1" w:lastRow="0" w:firstColumn="0" w:lastColumn="0" w:noHBand="0" w:noVBand="1"/>
      </w:tblPr>
      <w:tblGrid>
        <w:gridCol w:w="2964"/>
        <w:gridCol w:w="2419"/>
      </w:tblGrid>
      <w:tr w:rsidR="00CA3B25" w:rsidTr="004939BB">
        <w:trPr>
          <w:trHeight w:val="347"/>
        </w:trPr>
        <w:tc>
          <w:tcPr>
            <w:tcW w:w="2964" w:type="dxa"/>
            <w:shd w:val="clear" w:color="auto" w:fill="DDD9C3" w:themeFill="background2" w:themeFillShade="E6"/>
          </w:tcPr>
          <w:p w:rsidR="00CA3B25" w:rsidRPr="001E67C8" w:rsidRDefault="00CA3B25" w:rsidP="004939BB">
            <w:pPr>
              <w:pStyle w:val="a3"/>
              <w:tabs>
                <w:tab w:val="left" w:pos="142"/>
              </w:tabs>
              <w:spacing w:line="276" w:lineRule="auto"/>
              <w:ind w:leftChars="0" w:left="0"/>
              <w:jc w:val="center"/>
              <w:rPr>
                <w:b/>
                <w:szCs w:val="20"/>
              </w:rPr>
            </w:pPr>
            <w:r w:rsidRPr="001E67C8">
              <w:rPr>
                <w:rFonts w:hint="eastAsia"/>
                <w:b/>
                <w:szCs w:val="20"/>
              </w:rPr>
              <w:t>種類</w:t>
            </w:r>
          </w:p>
        </w:tc>
        <w:tc>
          <w:tcPr>
            <w:tcW w:w="2419" w:type="dxa"/>
            <w:shd w:val="clear" w:color="auto" w:fill="DDD9C3" w:themeFill="background2" w:themeFillShade="E6"/>
          </w:tcPr>
          <w:p w:rsidR="00CA3B25" w:rsidRPr="001E67C8" w:rsidRDefault="00CA3B25" w:rsidP="004939BB">
            <w:pPr>
              <w:pStyle w:val="a3"/>
              <w:tabs>
                <w:tab w:val="left" w:pos="142"/>
              </w:tabs>
              <w:spacing w:line="276" w:lineRule="auto"/>
              <w:ind w:leftChars="0" w:left="0"/>
              <w:jc w:val="center"/>
              <w:rPr>
                <w:b/>
                <w:szCs w:val="20"/>
              </w:rPr>
            </w:pPr>
            <w:r>
              <w:rPr>
                <w:rFonts w:hint="eastAsia"/>
                <w:b/>
                <w:szCs w:val="20"/>
              </w:rPr>
              <w:t>最低實收資本額</w:t>
            </w:r>
          </w:p>
        </w:tc>
      </w:tr>
      <w:tr w:rsidR="00CA3B25" w:rsidTr="004939BB">
        <w:trPr>
          <w:trHeight w:val="340"/>
        </w:trPr>
        <w:tc>
          <w:tcPr>
            <w:tcW w:w="2964" w:type="dxa"/>
          </w:tcPr>
          <w:p w:rsidR="00CA3B25" w:rsidRPr="001E67C8" w:rsidRDefault="00CA3B25" w:rsidP="004939BB">
            <w:pPr>
              <w:pStyle w:val="a3"/>
              <w:tabs>
                <w:tab w:val="left" w:pos="142"/>
              </w:tabs>
              <w:spacing w:line="276" w:lineRule="auto"/>
              <w:ind w:leftChars="0" w:left="0"/>
              <w:jc w:val="center"/>
              <w:rPr>
                <w:rFonts w:ascii="新細明體" w:hAnsi="新細明體"/>
                <w:sz w:val="20"/>
                <w:szCs w:val="20"/>
              </w:rPr>
            </w:pPr>
            <w:r w:rsidRPr="001E67C8">
              <w:rPr>
                <w:rFonts w:ascii="新細明體" w:hAnsi="新細明體" w:hint="eastAsia"/>
                <w:sz w:val="20"/>
                <w:szCs w:val="20"/>
              </w:rPr>
              <w:t>信託公司</w:t>
            </w:r>
          </w:p>
        </w:tc>
        <w:tc>
          <w:tcPr>
            <w:tcW w:w="2419" w:type="dxa"/>
          </w:tcPr>
          <w:p w:rsidR="00CA3B25" w:rsidRPr="001E67C8" w:rsidRDefault="00CA3B25" w:rsidP="004939BB">
            <w:pPr>
              <w:pStyle w:val="a3"/>
              <w:tabs>
                <w:tab w:val="left" w:pos="142"/>
              </w:tabs>
              <w:spacing w:line="276" w:lineRule="auto"/>
              <w:ind w:leftChars="0" w:left="0"/>
              <w:jc w:val="center"/>
              <w:rPr>
                <w:rFonts w:ascii="新細明體" w:hAnsi="新細明體"/>
                <w:b/>
                <w:sz w:val="20"/>
                <w:szCs w:val="20"/>
                <w:u w:val="thick"/>
              </w:rPr>
            </w:pPr>
            <w:r w:rsidRPr="001E67C8">
              <w:rPr>
                <w:rFonts w:ascii="新細明體" w:hAnsi="新細明體" w:hint="eastAsia"/>
                <w:b/>
                <w:sz w:val="20"/>
                <w:szCs w:val="20"/>
                <w:u w:val="thick"/>
              </w:rPr>
              <w:t>20億</w:t>
            </w:r>
          </w:p>
        </w:tc>
      </w:tr>
      <w:tr w:rsidR="00CA3B25" w:rsidTr="004939BB">
        <w:trPr>
          <w:trHeight w:val="347"/>
        </w:trPr>
        <w:tc>
          <w:tcPr>
            <w:tcW w:w="2964" w:type="dxa"/>
          </w:tcPr>
          <w:p w:rsidR="00CA3B25" w:rsidRPr="001E67C8" w:rsidRDefault="00CA3B25" w:rsidP="004939BB">
            <w:pPr>
              <w:pStyle w:val="a3"/>
              <w:tabs>
                <w:tab w:val="left" w:pos="142"/>
              </w:tabs>
              <w:spacing w:line="276" w:lineRule="auto"/>
              <w:ind w:leftChars="0" w:left="0"/>
              <w:jc w:val="center"/>
              <w:rPr>
                <w:rFonts w:ascii="新細明體" w:hAnsi="新細明體"/>
                <w:sz w:val="20"/>
                <w:szCs w:val="20"/>
              </w:rPr>
            </w:pPr>
            <w:r w:rsidRPr="001E67C8">
              <w:rPr>
                <w:rFonts w:ascii="新細明體" w:hAnsi="新細明體" w:hint="eastAsia"/>
                <w:sz w:val="20"/>
                <w:szCs w:val="20"/>
              </w:rPr>
              <w:t>僅辦理不動產</w:t>
            </w:r>
            <w:r w:rsidRPr="001E67C8">
              <w:rPr>
                <w:rFonts w:ascii="新細明體" w:hAnsi="新細明體" w:hint="eastAsia"/>
                <w:b/>
                <w:sz w:val="20"/>
                <w:szCs w:val="20"/>
                <w:u w:val="thick"/>
              </w:rPr>
              <w:t>投資</w:t>
            </w:r>
            <w:r w:rsidRPr="001E67C8">
              <w:rPr>
                <w:rFonts w:ascii="新細明體" w:hAnsi="新細明體" w:hint="eastAsia"/>
                <w:sz w:val="20"/>
                <w:szCs w:val="20"/>
              </w:rPr>
              <w:t>信託</w:t>
            </w:r>
          </w:p>
        </w:tc>
        <w:tc>
          <w:tcPr>
            <w:tcW w:w="2419" w:type="dxa"/>
          </w:tcPr>
          <w:p w:rsidR="00CA3B25" w:rsidRPr="001E67C8" w:rsidRDefault="00CA3B25" w:rsidP="004939BB">
            <w:pPr>
              <w:pStyle w:val="a3"/>
              <w:tabs>
                <w:tab w:val="left" w:pos="142"/>
              </w:tabs>
              <w:spacing w:line="276" w:lineRule="auto"/>
              <w:ind w:leftChars="0" w:left="0"/>
              <w:jc w:val="center"/>
              <w:rPr>
                <w:rFonts w:ascii="新細明體" w:hAnsi="新細明體"/>
                <w:sz w:val="20"/>
                <w:szCs w:val="20"/>
              </w:rPr>
            </w:pPr>
            <w:r w:rsidRPr="001E67C8">
              <w:rPr>
                <w:rFonts w:ascii="新細明體" w:hAnsi="新細明體" w:hint="eastAsia"/>
                <w:sz w:val="20"/>
                <w:szCs w:val="20"/>
              </w:rPr>
              <w:t>10億</w:t>
            </w:r>
          </w:p>
        </w:tc>
      </w:tr>
      <w:tr w:rsidR="00CA3B25" w:rsidTr="004939BB">
        <w:trPr>
          <w:trHeight w:val="347"/>
        </w:trPr>
        <w:tc>
          <w:tcPr>
            <w:tcW w:w="2964" w:type="dxa"/>
          </w:tcPr>
          <w:p w:rsidR="00CA3B25" w:rsidRPr="001E67C8" w:rsidRDefault="00CA3B25" w:rsidP="004939BB">
            <w:pPr>
              <w:pStyle w:val="a3"/>
              <w:tabs>
                <w:tab w:val="left" w:pos="142"/>
              </w:tabs>
              <w:spacing w:line="276" w:lineRule="auto"/>
              <w:ind w:leftChars="0" w:left="0"/>
              <w:jc w:val="center"/>
              <w:rPr>
                <w:rFonts w:ascii="新細明體" w:hAnsi="新細明體"/>
                <w:sz w:val="20"/>
                <w:szCs w:val="20"/>
              </w:rPr>
            </w:pPr>
            <w:r w:rsidRPr="001E67C8">
              <w:rPr>
                <w:rFonts w:ascii="新細明體" w:hAnsi="新細明體" w:hint="eastAsia"/>
                <w:sz w:val="20"/>
                <w:szCs w:val="20"/>
              </w:rPr>
              <w:t>僅辦理不動產</w:t>
            </w:r>
            <w:r w:rsidRPr="001E67C8">
              <w:rPr>
                <w:rFonts w:ascii="新細明體" w:hAnsi="新細明體" w:hint="eastAsia"/>
                <w:b/>
                <w:sz w:val="20"/>
                <w:szCs w:val="20"/>
                <w:u w:val="thick"/>
              </w:rPr>
              <w:t>資產</w:t>
            </w:r>
            <w:r w:rsidRPr="001E67C8">
              <w:rPr>
                <w:rFonts w:ascii="新細明體" w:hAnsi="新細明體" w:hint="eastAsia"/>
                <w:sz w:val="20"/>
                <w:szCs w:val="20"/>
              </w:rPr>
              <w:t>信託</w:t>
            </w:r>
          </w:p>
        </w:tc>
        <w:tc>
          <w:tcPr>
            <w:tcW w:w="2419" w:type="dxa"/>
          </w:tcPr>
          <w:p w:rsidR="00CA3B25" w:rsidRPr="001E67C8" w:rsidRDefault="00CA3B25" w:rsidP="004939BB">
            <w:pPr>
              <w:pStyle w:val="a3"/>
              <w:tabs>
                <w:tab w:val="left" w:pos="142"/>
                <w:tab w:val="left" w:pos="841"/>
                <w:tab w:val="center" w:pos="1124"/>
              </w:tabs>
              <w:spacing w:line="276" w:lineRule="auto"/>
              <w:ind w:leftChars="0" w:left="0"/>
              <w:rPr>
                <w:rFonts w:ascii="新細明體" w:hAnsi="新細明體"/>
                <w:sz w:val="20"/>
                <w:szCs w:val="20"/>
              </w:rPr>
            </w:pPr>
            <w:r>
              <w:rPr>
                <w:rFonts w:ascii="新細明體" w:hAnsi="新細明體"/>
                <w:sz w:val="20"/>
                <w:szCs w:val="20"/>
              </w:rPr>
              <w:tab/>
            </w:r>
            <w:r>
              <w:rPr>
                <w:rFonts w:ascii="新細明體" w:hAnsi="新細明體"/>
                <w:sz w:val="20"/>
                <w:szCs w:val="20"/>
              </w:rPr>
              <w:tab/>
            </w:r>
            <w:r>
              <w:rPr>
                <w:rFonts w:ascii="新細明體" w:hAnsi="新細明體"/>
                <w:sz w:val="20"/>
                <w:szCs w:val="20"/>
              </w:rPr>
              <w:tab/>
            </w:r>
            <w:r w:rsidRPr="001E67C8">
              <w:rPr>
                <w:rFonts w:ascii="新細明體" w:hAnsi="新細明體" w:hint="eastAsia"/>
                <w:sz w:val="20"/>
                <w:szCs w:val="20"/>
              </w:rPr>
              <w:t>3億</w:t>
            </w:r>
          </w:p>
        </w:tc>
      </w:tr>
    </w:tbl>
    <w:p w:rsidR="00CA3B25" w:rsidRPr="007E5AFC" w:rsidRDefault="00CA3B25" w:rsidP="00CA3B25">
      <w:pPr>
        <w:pStyle w:val="a3"/>
        <w:tabs>
          <w:tab w:val="left" w:pos="-142"/>
        </w:tabs>
        <w:spacing w:before="240" w:line="276" w:lineRule="auto"/>
        <w:ind w:leftChars="-59" w:left="-142"/>
        <w:rPr>
          <w:b/>
          <w:sz w:val="20"/>
          <w:szCs w:val="20"/>
        </w:rPr>
      </w:pPr>
      <w:r>
        <w:rPr>
          <w:rFonts w:hint="eastAsia"/>
          <w:b/>
          <w:szCs w:val="20"/>
        </w:rPr>
        <w:t>不動產投資信託</w:t>
      </w:r>
      <w:r>
        <w:rPr>
          <w:rFonts w:hint="eastAsia"/>
          <w:b/>
          <w:szCs w:val="20"/>
        </w:rPr>
        <w:t>(REIT)</w:t>
      </w:r>
    </w:p>
    <w:p w:rsidR="00CA3B25" w:rsidRPr="001E67C8" w:rsidRDefault="00CA3B25" w:rsidP="00CA3B25">
      <w:pPr>
        <w:pStyle w:val="a3"/>
        <w:tabs>
          <w:tab w:val="left" w:pos="142"/>
        </w:tabs>
        <w:spacing w:before="240" w:line="276" w:lineRule="auto"/>
        <w:ind w:leftChars="59" w:left="142"/>
        <w:rPr>
          <w:sz w:val="20"/>
          <w:szCs w:val="20"/>
        </w:rPr>
      </w:pPr>
      <w:r>
        <w:rPr>
          <w:rFonts w:hint="eastAsia"/>
          <w:sz w:val="20"/>
          <w:szCs w:val="20"/>
        </w:rPr>
        <w:t>不動產投資信託</w:t>
      </w:r>
      <w:r>
        <w:rPr>
          <w:rFonts w:hint="eastAsia"/>
          <w:sz w:val="20"/>
          <w:szCs w:val="20"/>
        </w:rPr>
        <w:t>(REAT)</w:t>
      </w:r>
      <w:r>
        <w:rPr>
          <w:rFonts w:hint="eastAsia"/>
          <w:sz w:val="20"/>
          <w:szCs w:val="20"/>
        </w:rPr>
        <w:t>是募集錢來投資不動產，那麼</w:t>
      </w:r>
    </w:p>
    <w:p w:rsidR="00CA3B25" w:rsidRPr="00233EB5" w:rsidRDefault="00CA3B25" w:rsidP="00CA3B25">
      <w:pPr>
        <w:pStyle w:val="a3"/>
        <w:tabs>
          <w:tab w:val="left" w:pos="142"/>
        </w:tabs>
        <w:spacing w:before="240" w:line="276" w:lineRule="auto"/>
        <w:ind w:leftChars="59" w:left="142"/>
        <w:rPr>
          <w:sz w:val="20"/>
          <w:szCs w:val="20"/>
        </w:rPr>
      </w:pPr>
      <w:r>
        <w:rPr>
          <w:rFonts w:hint="eastAsia"/>
          <w:sz w:val="20"/>
          <w:szCs w:val="20"/>
        </w:rPr>
        <w:t>性質上就是屬於「</w:t>
      </w:r>
      <w:r w:rsidRPr="001E1638">
        <w:rPr>
          <w:rFonts w:hint="eastAsia"/>
          <w:b/>
          <w:sz w:val="20"/>
          <w:szCs w:val="20"/>
        </w:rPr>
        <w:t>金錢信託</w:t>
      </w:r>
      <w:r>
        <w:rPr>
          <w:rFonts w:hint="eastAsia"/>
          <w:sz w:val="20"/>
          <w:szCs w:val="20"/>
        </w:rPr>
        <w:t>」。</w:t>
      </w:r>
    </w:p>
    <w:p w:rsidR="00CA3B25" w:rsidRPr="007E5AFC" w:rsidRDefault="00CA3B25" w:rsidP="00CA3B25">
      <w:pPr>
        <w:pStyle w:val="a3"/>
        <w:numPr>
          <w:ilvl w:val="0"/>
          <w:numId w:val="1"/>
        </w:numPr>
        <w:spacing w:before="240" w:line="276" w:lineRule="auto"/>
        <w:ind w:leftChars="59" w:left="622"/>
        <w:rPr>
          <w:b/>
          <w:sz w:val="22"/>
          <w:szCs w:val="20"/>
        </w:rPr>
      </w:pPr>
      <w:r>
        <w:rPr>
          <w:rFonts w:hint="eastAsia"/>
          <w:b/>
          <w:sz w:val="22"/>
          <w:szCs w:val="20"/>
        </w:rPr>
        <w:t>募集規定</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受託機構資格：信託業設立滿</w:t>
      </w:r>
      <w:r w:rsidRPr="001E67C8">
        <w:rPr>
          <w:rFonts w:hint="eastAsia"/>
          <w:b/>
          <w:sz w:val="20"/>
          <w:szCs w:val="20"/>
          <w:u w:val="thick"/>
        </w:rPr>
        <w:t>3</w:t>
      </w:r>
      <w:r w:rsidRPr="001E67C8">
        <w:rPr>
          <w:rFonts w:hint="eastAsia"/>
          <w:b/>
          <w:sz w:val="20"/>
          <w:szCs w:val="20"/>
          <w:u w:val="thick"/>
        </w:rPr>
        <w:t>年</w:t>
      </w:r>
      <w:r>
        <w:rPr>
          <w:rFonts w:hint="eastAsia"/>
          <w:sz w:val="20"/>
          <w:szCs w:val="20"/>
        </w:rPr>
        <w:t>，僅辦理不動產投資信託業務之信託業，最低實收資本額為</w:t>
      </w:r>
      <w:r w:rsidRPr="001E67C8">
        <w:rPr>
          <w:rFonts w:hint="eastAsia"/>
          <w:b/>
          <w:sz w:val="20"/>
          <w:szCs w:val="20"/>
          <w:u w:val="thick"/>
        </w:rPr>
        <w:t>10</w:t>
      </w:r>
      <w:r w:rsidRPr="001E67C8">
        <w:rPr>
          <w:rFonts w:hint="eastAsia"/>
          <w:b/>
          <w:sz w:val="20"/>
          <w:szCs w:val="20"/>
          <w:u w:val="thick"/>
        </w:rPr>
        <w:t>億元</w:t>
      </w:r>
      <w:r>
        <w:rPr>
          <w:rFonts w:hint="eastAsia"/>
          <w:b/>
          <w:sz w:val="20"/>
          <w:szCs w:val="20"/>
          <w:u w:val="thick"/>
        </w:rPr>
        <w:t>。</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募集不動產投資信託基金原則上是以</w:t>
      </w:r>
      <w:r w:rsidRPr="001E1638">
        <w:rPr>
          <w:rFonts w:hint="eastAsia"/>
          <w:b/>
          <w:sz w:val="20"/>
          <w:szCs w:val="20"/>
          <w:u w:val="thick"/>
        </w:rPr>
        <w:t>封閉型基金</w:t>
      </w:r>
      <w:r>
        <w:rPr>
          <w:rFonts w:hint="eastAsia"/>
          <w:sz w:val="20"/>
          <w:szCs w:val="20"/>
        </w:rPr>
        <w:t>為限，但只要主管機關核准，也可以募集有限制條件之開放型基金，換句話說並不限於封閉型基金。核准或申報生效日起</w:t>
      </w:r>
      <w:r w:rsidRPr="001E1638">
        <w:rPr>
          <w:rFonts w:hint="eastAsia"/>
          <w:b/>
          <w:sz w:val="20"/>
          <w:szCs w:val="20"/>
          <w:u w:val="thick"/>
        </w:rPr>
        <w:t>3</w:t>
      </w:r>
      <w:r w:rsidRPr="001E1638">
        <w:rPr>
          <w:rFonts w:hint="eastAsia"/>
          <w:b/>
          <w:sz w:val="20"/>
          <w:szCs w:val="20"/>
          <w:u w:val="thick"/>
        </w:rPr>
        <w:t>個月</w:t>
      </w:r>
      <w:r>
        <w:rPr>
          <w:rFonts w:hint="eastAsia"/>
          <w:sz w:val="20"/>
          <w:szCs w:val="20"/>
        </w:rPr>
        <w:t>內開始募集，得申請</w:t>
      </w:r>
      <w:r w:rsidRPr="001E1638">
        <w:rPr>
          <w:rFonts w:hint="eastAsia"/>
          <w:sz w:val="20"/>
          <w:szCs w:val="20"/>
          <w:u w:val="thick"/>
        </w:rPr>
        <w:t>延展</w:t>
      </w:r>
      <w:r w:rsidRPr="001E1638">
        <w:rPr>
          <w:rFonts w:hint="eastAsia"/>
          <w:b/>
          <w:sz w:val="20"/>
          <w:szCs w:val="20"/>
          <w:u w:val="thick"/>
        </w:rPr>
        <w:t>1</w:t>
      </w:r>
      <w:r w:rsidRPr="001E1638">
        <w:rPr>
          <w:rFonts w:hint="eastAsia"/>
          <w:b/>
          <w:sz w:val="20"/>
          <w:szCs w:val="20"/>
          <w:u w:val="thick"/>
        </w:rPr>
        <w:t>次</w:t>
      </w:r>
      <w:r>
        <w:rPr>
          <w:rFonts w:hint="eastAsia"/>
          <w:sz w:val="20"/>
          <w:szCs w:val="20"/>
        </w:rPr>
        <w:t>延展期限</w:t>
      </w:r>
      <w:r w:rsidRPr="001E1638">
        <w:rPr>
          <w:rFonts w:hint="eastAsia"/>
          <w:sz w:val="20"/>
          <w:szCs w:val="20"/>
          <w:u w:val="thick"/>
        </w:rPr>
        <w:t>不得超過</w:t>
      </w:r>
      <w:r w:rsidRPr="001E1638">
        <w:rPr>
          <w:rFonts w:hint="eastAsia"/>
          <w:b/>
          <w:sz w:val="20"/>
          <w:szCs w:val="20"/>
          <w:u w:val="thick"/>
        </w:rPr>
        <w:t>3</w:t>
      </w:r>
      <w:r w:rsidRPr="001E1638">
        <w:rPr>
          <w:rFonts w:hint="eastAsia"/>
          <w:b/>
          <w:sz w:val="20"/>
          <w:szCs w:val="20"/>
          <w:u w:val="thick"/>
        </w:rPr>
        <w:t>個月</w:t>
      </w:r>
      <w:r>
        <w:rPr>
          <w:rFonts w:hint="eastAsia"/>
          <w:sz w:val="20"/>
          <w:szCs w:val="20"/>
        </w:rPr>
        <w:t>，也就是</w:t>
      </w:r>
      <w:r w:rsidRPr="001E1638">
        <w:rPr>
          <w:rFonts w:hint="eastAsia"/>
          <w:b/>
          <w:sz w:val="20"/>
          <w:szCs w:val="20"/>
          <w:u w:val="thick"/>
        </w:rPr>
        <w:t>6</w:t>
      </w:r>
      <w:r w:rsidRPr="001E1638">
        <w:rPr>
          <w:rFonts w:hint="eastAsia"/>
          <w:b/>
          <w:sz w:val="20"/>
          <w:szCs w:val="20"/>
          <w:u w:val="thick"/>
        </w:rPr>
        <w:t>個月內</w:t>
      </w:r>
      <w:r>
        <w:rPr>
          <w:rFonts w:hint="eastAsia"/>
          <w:sz w:val="20"/>
          <w:szCs w:val="20"/>
        </w:rPr>
        <w:t>一定要開始募集。</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在金融業務中，只要是跟「國外」有關的業務，都需要經過中央銀行的同意，在這個單元中的例子是在國外募集不動產投資信託基金來投資國內不動產。</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公開募集與私募：公開募集是對不特定大眾也就是一般俗稱的散戶募集；思慕則是對特定對象進行募集，同通常就是一些專業的機構法人或是大戶。私募的金融監理的強度會比較鬆散</w:t>
      </w:r>
      <w:r>
        <w:rPr>
          <w:rFonts w:hint="eastAsia"/>
          <w:sz w:val="20"/>
          <w:szCs w:val="20"/>
        </w:rPr>
        <w:t>(</w:t>
      </w:r>
      <w:r>
        <w:rPr>
          <w:rFonts w:hint="eastAsia"/>
          <w:sz w:val="20"/>
          <w:szCs w:val="20"/>
        </w:rPr>
        <w:t>大戶比較具備充足的專業知識，或是錢比較多比較不怕傾家蕩產</w:t>
      </w:r>
      <w:r>
        <w:rPr>
          <w:sz w:val="20"/>
          <w:szCs w:val="20"/>
        </w:rPr>
        <w:t>…</w:t>
      </w:r>
      <w:r>
        <w:rPr>
          <w:rFonts w:hint="eastAsia"/>
          <w:sz w:val="20"/>
          <w:szCs w:val="20"/>
        </w:rPr>
        <w:t>)</w:t>
      </w:r>
      <w:r>
        <w:rPr>
          <w:rFonts w:hint="eastAsia"/>
          <w:sz w:val="20"/>
          <w:szCs w:val="20"/>
        </w:rPr>
        <w:t>，法規適用上會比較簡化，這是金融業務中共通的概念，不管在哪個業務類別的規範縣架構都是大戶比較鬆，散戶比較嚴，可以稍微計一下這個概念。</w:t>
      </w:r>
    </w:p>
    <w:tbl>
      <w:tblPr>
        <w:tblStyle w:val="a6"/>
        <w:tblW w:w="9922" w:type="dxa"/>
        <w:tblInd w:w="534" w:type="dxa"/>
        <w:tblCellMar>
          <w:bottom w:w="170" w:type="dxa"/>
        </w:tblCellMar>
        <w:tblLook w:val="04A0" w:firstRow="1" w:lastRow="0" w:firstColumn="1" w:lastColumn="0" w:noHBand="0" w:noVBand="1"/>
      </w:tblPr>
      <w:tblGrid>
        <w:gridCol w:w="1275"/>
        <w:gridCol w:w="4253"/>
        <w:gridCol w:w="4394"/>
      </w:tblGrid>
      <w:tr w:rsidR="00CA3B25" w:rsidTr="004939BB">
        <w:trPr>
          <w:trHeight w:val="170"/>
        </w:trPr>
        <w:tc>
          <w:tcPr>
            <w:tcW w:w="1275" w:type="dxa"/>
            <w:shd w:val="clear" w:color="auto" w:fill="DDD9C3" w:themeFill="background2" w:themeFillShade="E6"/>
          </w:tcPr>
          <w:p w:rsidR="00CA3B25" w:rsidRPr="005F2DC5" w:rsidRDefault="00CA3B25" w:rsidP="004939BB">
            <w:pPr>
              <w:pStyle w:val="a3"/>
              <w:spacing w:line="276" w:lineRule="auto"/>
              <w:ind w:leftChars="0" w:left="0"/>
              <w:jc w:val="center"/>
              <w:rPr>
                <w:b/>
                <w:szCs w:val="20"/>
              </w:rPr>
            </w:pPr>
          </w:p>
        </w:tc>
        <w:tc>
          <w:tcPr>
            <w:tcW w:w="4253" w:type="dxa"/>
            <w:shd w:val="clear" w:color="auto" w:fill="DDD9C3" w:themeFill="background2" w:themeFillShade="E6"/>
          </w:tcPr>
          <w:p w:rsidR="00CA3B25" w:rsidRPr="005F2DC5" w:rsidRDefault="00CA3B25" w:rsidP="004939BB">
            <w:pPr>
              <w:pStyle w:val="a3"/>
              <w:spacing w:line="276" w:lineRule="auto"/>
              <w:ind w:leftChars="0" w:left="0"/>
              <w:jc w:val="center"/>
              <w:rPr>
                <w:b/>
                <w:szCs w:val="20"/>
              </w:rPr>
            </w:pPr>
            <w:r>
              <w:rPr>
                <w:rFonts w:hint="eastAsia"/>
                <w:b/>
                <w:szCs w:val="20"/>
              </w:rPr>
              <w:t>公開募集</w:t>
            </w:r>
          </w:p>
        </w:tc>
        <w:tc>
          <w:tcPr>
            <w:tcW w:w="4394" w:type="dxa"/>
            <w:shd w:val="clear" w:color="auto" w:fill="DDD9C3" w:themeFill="background2" w:themeFillShade="E6"/>
          </w:tcPr>
          <w:p w:rsidR="00CA3B25" w:rsidRPr="005F2DC5" w:rsidRDefault="00CA3B25" w:rsidP="004939BB">
            <w:pPr>
              <w:pStyle w:val="a3"/>
              <w:spacing w:line="276" w:lineRule="auto"/>
              <w:ind w:leftChars="0" w:left="0"/>
              <w:jc w:val="center"/>
              <w:rPr>
                <w:b/>
                <w:szCs w:val="20"/>
              </w:rPr>
            </w:pPr>
            <w:r>
              <w:rPr>
                <w:rFonts w:hint="eastAsia"/>
                <w:b/>
                <w:szCs w:val="20"/>
              </w:rPr>
              <w:t>私募</w:t>
            </w:r>
          </w:p>
        </w:tc>
      </w:tr>
      <w:tr w:rsidR="00CA3B25" w:rsidTr="004939BB">
        <w:tc>
          <w:tcPr>
            <w:tcW w:w="1275" w:type="dxa"/>
          </w:tcPr>
          <w:p w:rsidR="00CA3B25" w:rsidRDefault="00CA3B25" w:rsidP="004939BB">
            <w:pPr>
              <w:pStyle w:val="a3"/>
              <w:spacing w:line="276" w:lineRule="auto"/>
              <w:ind w:leftChars="0" w:left="0"/>
              <w:jc w:val="center"/>
              <w:rPr>
                <w:sz w:val="20"/>
                <w:szCs w:val="20"/>
              </w:rPr>
            </w:pPr>
            <w:r>
              <w:rPr>
                <w:rFonts w:hint="eastAsia"/>
                <w:sz w:val="20"/>
                <w:szCs w:val="20"/>
              </w:rPr>
              <w:lastRenderedPageBreak/>
              <w:t>對象</w:t>
            </w:r>
          </w:p>
        </w:tc>
        <w:tc>
          <w:tcPr>
            <w:tcW w:w="4253" w:type="dxa"/>
          </w:tcPr>
          <w:p w:rsidR="00CA3B25" w:rsidRDefault="00CA3B25" w:rsidP="004939BB">
            <w:pPr>
              <w:pStyle w:val="a3"/>
              <w:spacing w:line="276" w:lineRule="auto"/>
              <w:ind w:leftChars="0" w:left="0"/>
              <w:rPr>
                <w:sz w:val="18"/>
                <w:szCs w:val="20"/>
              </w:rPr>
            </w:pPr>
            <w:r>
              <w:rPr>
                <w:rFonts w:hint="eastAsia"/>
                <w:sz w:val="18"/>
                <w:szCs w:val="20"/>
              </w:rPr>
              <w:t>針對「</w:t>
            </w:r>
            <w:r w:rsidRPr="00BB0151">
              <w:rPr>
                <w:rFonts w:hint="eastAsia"/>
                <w:b/>
                <w:sz w:val="18"/>
                <w:szCs w:val="20"/>
              </w:rPr>
              <w:t>不特定</w:t>
            </w:r>
            <w:r>
              <w:rPr>
                <w:rFonts w:hint="eastAsia"/>
                <w:sz w:val="18"/>
                <w:szCs w:val="20"/>
              </w:rPr>
              <w:t>」大眾。</w:t>
            </w:r>
          </w:p>
          <w:p w:rsidR="00CA3B25" w:rsidRDefault="00CA3B25" w:rsidP="004939BB">
            <w:pPr>
              <w:pStyle w:val="a3"/>
              <w:spacing w:line="276" w:lineRule="auto"/>
              <w:ind w:leftChars="0" w:left="0"/>
              <w:rPr>
                <w:sz w:val="20"/>
                <w:szCs w:val="20"/>
              </w:rPr>
            </w:pPr>
            <w:r>
              <w:rPr>
                <w:rFonts w:hint="eastAsia"/>
                <w:sz w:val="18"/>
                <w:szCs w:val="20"/>
              </w:rPr>
              <w:t>(</w:t>
            </w:r>
            <w:r>
              <w:rPr>
                <w:rFonts w:hint="eastAsia"/>
                <w:sz w:val="18"/>
                <w:szCs w:val="20"/>
              </w:rPr>
              <w:t>就是我們俗稱的散戶啦！</w:t>
            </w:r>
            <w:r>
              <w:rPr>
                <w:rFonts w:hint="eastAsia"/>
                <w:sz w:val="18"/>
                <w:szCs w:val="20"/>
              </w:rPr>
              <w:t>)</w:t>
            </w:r>
          </w:p>
        </w:tc>
        <w:tc>
          <w:tcPr>
            <w:tcW w:w="4394" w:type="dxa"/>
          </w:tcPr>
          <w:p w:rsidR="00CA3B25" w:rsidRPr="005F2DC5" w:rsidRDefault="00CA3B25" w:rsidP="004939BB">
            <w:pPr>
              <w:pStyle w:val="a3"/>
              <w:spacing w:line="276" w:lineRule="auto"/>
              <w:ind w:leftChars="0" w:left="0"/>
              <w:rPr>
                <w:sz w:val="20"/>
                <w:szCs w:val="20"/>
              </w:rPr>
            </w:pPr>
            <w:r>
              <w:rPr>
                <w:rFonts w:hint="eastAsia"/>
                <w:sz w:val="18"/>
                <w:szCs w:val="20"/>
              </w:rPr>
              <w:t>針對「</w:t>
            </w:r>
            <w:r w:rsidRPr="00BB0151">
              <w:rPr>
                <w:rFonts w:hint="eastAsia"/>
                <w:b/>
                <w:sz w:val="18"/>
                <w:szCs w:val="20"/>
              </w:rPr>
              <w:t>特定對象</w:t>
            </w:r>
            <w:r>
              <w:rPr>
                <w:rFonts w:hint="eastAsia"/>
                <w:sz w:val="18"/>
                <w:szCs w:val="20"/>
              </w:rPr>
              <w:t>」。包含：銀行業、證券、保險、信託、票券業等等，</w:t>
            </w:r>
            <w:r w:rsidRPr="00BB0151">
              <w:rPr>
                <w:rFonts w:hint="eastAsia"/>
                <w:sz w:val="18"/>
                <w:szCs w:val="20"/>
                <w:u w:val="thick"/>
              </w:rPr>
              <w:t>不包含資本額要求較低的投顧業</w:t>
            </w:r>
            <w:r>
              <w:rPr>
                <w:rFonts w:hint="eastAsia"/>
                <w:sz w:val="18"/>
                <w:szCs w:val="20"/>
              </w:rPr>
              <w:t>。</w:t>
            </w:r>
          </w:p>
        </w:tc>
      </w:tr>
      <w:tr w:rsidR="00CA3B25" w:rsidTr="004939BB">
        <w:tc>
          <w:tcPr>
            <w:tcW w:w="1275" w:type="dxa"/>
          </w:tcPr>
          <w:p w:rsidR="00CA3B25" w:rsidRDefault="00CA3B25" w:rsidP="004939BB">
            <w:pPr>
              <w:pStyle w:val="a3"/>
              <w:spacing w:line="276" w:lineRule="auto"/>
              <w:ind w:leftChars="0" w:left="0"/>
              <w:jc w:val="center"/>
              <w:rPr>
                <w:sz w:val="20"/>
                <w:szCs w:val="20"/>
              </w:rPr>
            </w:pPr>
            <w:r>
              <w:rPr>
                <w:rFonts w:hint="eastAsia"/>
                <w:sz w:val="20"/>
                <w:szCs w:val="20"/>
              </w:rPr>
              <w:t>應備文件</w:t>
            </w:r>
          </w:p>
        </w:tc>
        <w:tc>
          <w:tcPr>
            <w:tcW w:w="4253" w:type="dxa"/>
          </w:tcPr>
          <w:p w:rsidR="00CA3B25" w:rsidRPr="005F2DC5" w:rsidRDefault="00CA3B25" w:rsidP="004939BB">
            <w:pPr>
              <w:pStyle w:val="a3"/>
              <w:spacing w:line="276" w:lineRule="auto"/>
              <w:ind w:leftChars="0" w:left="0"/>
              <w:rPr>
                <w:sz w:val="18"/>
                <w:szCs w:val="20"/>
              </w:rPr>
            </w:pPr>
            <w:r>
              <w:rPr>
                <w:rFonts w:hint="eastAsia"/>
                <w:sz w:val="18"/>
                <w:szCs w:val="20"/>
              </w:rPr>
              <w:t>公開說明書。因為是公開募集，所以是「</w:t>
            </w:r>
            <w:r w:rsidRPr="00BB0151">
              <w:rPr>
                <w:rFonts w:hint="eastAsia"/>
                <w:b/>
                <w:sz w:val="18"/>
                <w:szCs w:val="20"/>
              </w:rPr>
              <w:t>公開</w:t>
            </w:r>
            <w:r>
              <w:rPr>
                <w:rFonts w:hint="eastAsia"/>
                <w:sz w:val="18"/>
                <w:szCs w:val="20"/>
              </w:rPr>
              <w:t>」說明書，用關鍵字技藝會比較容易喔。</w:t>
            </w:r>
          </w:p>
        </w:tc>
        <w:tc>
          <w:tcPr>
            <w:tcW w:w="4394" w:type="dxa"/>
          </w:tcPr>
          <w:p w:rsidR="00CA3B25" w:rsidRPr="00BB0151" w:rsidRDefault="00CA3B25" w:rsidP="004939BB">
            <w:pPr>
              <w:pStyle w:val="a3"/>
              <w:spacing w:line="276" w:lineRule="auto"/>
              <w:ind w:leftChars="0" w:left="0"/>
              <w:rPr>
                <w:sz w:val="18"/>
                <w:szCs w:val="20"/>
                <w:u w:val="thick"/>
              </w:rPr>
            </w:pPr>
            <w:r w:rsidRPr="00BB0151">
              <w:rPr>
                <w:rFonts w:hint="eastAsia"/>
                <w:b/>
                <w:sz w:val="18"/>
                <w:szCs w:val="20"/>
                <w:u w:val="thick"/>
              </w:rPr>
              <w:t>投資</w:t>
            </w:r>
            <w:r w:rsidRPr="00BB0151">
              <w:rPr>
                <w:rFonts w:hint="eastAsia"/>
                <w:sz w:val="18"/>
                <w:szCs w:val="20"/>
                <w:u w:val="thick"/>
              </w:rPr>
              <w:t>說明書。</w:t>
            </w:r>
          </w:p>
        </w:tc>
      </w:tr>
      <w:tr w:rsidR="00CA3B25" w:rsidTr="004939BB">
        <w:tc>
          <w:tcPr>
            <w:tcW w:w="1275" w:type="dxa"/>
          </w:tcPr>
          <w:p w:rsidR="00CA3B25" w:rsidRDefault="00CA3B25" w:rsidP="004939BB">
            <w:pPr>
              <w:pStyle w:val="a3"/>
              <w:spacing w:line="276" w:lineRule="auto"/>
              <w:ind w:leftChars="0" w:left="0"/>
              <w:jc w:val="center"/>
              <w:rPr>
                <w:sz w:val="20"/>
                <w:szCs w:val="20"/>
              </w:rPr>
            </w:pPr>
            <w:r>
              <w:rPr>
                <w:rFonts w:hint="eastAsia"/>
                <w:sz w:val="20"/>
                <w:szCs w:val="20"/>
              </w:rPr>
              <w:t>核准與備查</w:t>
            </w:r>
          </w:p>
        </w:tc>
        <w:tc>
          <w:tcPr>
            <w:tcW w:w="4253" w:type="dxa"/>
          </w:tcPr>
          <w:p w:rsidR="00CA3B25" w:rsidRDefault="00CA3B25" w:rsidP="004939BB">
            <w:pPr>
              <w:pStyle w:val="a3"/>
              <w:spacing w:line="276" w:lineRule="auto"/>
              <w:ind w:leftChars="0" w:left="0"/>
              <w:rPr>
                <w:sz w:val="20"/>
                <w:szCs w:val="20"/>
              </w:rPr>
            </w:pPr>
            <w:r>
              <w:rPr>
                <w:rFonts w:hint="eastAsia"/>
                <w:sz w:val="18"/>
                <w:szCs w:val="20"/>
              </w:rPr>
              <w:t>募集錢需要核准，募集完成以後還需要在</w:t>
            </w:r>
            <w:r w:rsidRPr="00BB0151">
              <w:rPr>
                <w:rFonts w:hint="eastAsia"/>
                <w:b/>
                <w:sz w:val="18"/>
                <w:szCs w:val="20"/>
                <w:u w:val="thick"/>
              </w:rPr>
              <w:t>5</w:t>
            </w:r>
            <w:r w:rsidRPr="00BB0151">
              <w:rPr>
                <w:rFonts w:hint="eastAsia"/>
                <w:b/>
                <w:sz w:val="18"/>
                <w:szCs w:val="20"/>
                <w:u w:val="thick"/>
              </w:rPr>
              <w:t>個營業日內</w:t>
            </w:r>
            <w:r>
              <w:rPr>
                <w:rFonts w:hint="eastAsia"/>
                <w:sz w:val="18"/>
                <w:szCs w:val="20"/>
              </w:rPr>
              <w:t>報請主管機關備查。</w:t>
            </w:r>
          </w:p>
        </w:tc>
        <w:tc>
          <w:tcPr>
            <w:tcW w:w="4394" w:type="dxa"/>
          </w:tcPr>
          <w:p w:rsidR="00CA3B25" w:rsidRPr="005F2DC5" w:rsidRDefault="00CA3B25" w:rsidP="004939BB">
            <w:pPr>
              <w:pStyle w:val="a3"/>
              <w:spacing w:line="276" w:lineRule="auto"/>
              <w:ind w:leftChars="0" w:left="0"/>
              <w:rPr>
                <w:sz w:val="18"/>
                <w:szCs w:val="20"/>
              </w:rPr>
            </w:pPr>
            <w:r>
              <w:rPr>
                <w:rFonts w:hint="eastAsia"/>
                <w:sz w:val="18"/>
                <w:szCs w:val="20"/>
              </w:rPr>
              <w:t>價款繳納完畢以後的</w:t>
            </w:r>
            <w:r w:rsidRPr="00BB0151">
              <w:rPr>
                <w:rFonts w:hint="eastAsia"/>
                <w:b/>
                <w:sz w:val="18"/>
                <w:szCs w:val="20"/>
                <w:u w:val="thick"/>
              </w:rPr>
              <w:t>15</w:t>
            </w:r>
            <w:r w:rsidRPr="00BB0151">
              <w:rPr>
                <w:rFonts w:hint="eastAsia"/>
                <w:b/>
                <w:sz w:val="18"/>
                <w:szCs w:val="20"/>
                <w:u w:val="thick"/>
              </w:rPr>
              <w:t>日</w:t>
            </w:r>
            <w:r>
              <w:rPr>
                <w:rFonts w:hint="eastAsia"/>
                <w:sz w:val="18"/>
                <w:szCs w:val="20"/>
              </w:rPr>
              <w:t>內，一樣要報請主管機關備查。</w:t>
            </w:r>
          </w:p>
        </w:tc>
      </w:tr>
      <w:tr w:rsidR="00CA3B25" w:rsidTr="004939BB">
        <w:tc>
          <w:tcPr>
            <w:tcW w:w="1275" w:type="dxa"/>
          </w:tcPr>
          <w:p w:rsidR="00CA3B25" w:rsidRDefault="00CA3B25" w:rsidP="004939BB">
            <w:pPr>
              <w:pStyle w:val="a3"/>
              <w:spacing w:line="276" w:lineRule="auto"/>
              <w:ind w:leftChars="0" w:left="0"/>
              <w:jc w:val="center"/>
              <w:rPr>
                <w:sz w:val="20"/>
                <w:szCs w:val="20"/>
              </w:rPr>
            </w:pPr>
            <w:r>
              <w:rPr>
                <w:rFonts w:hint="eastAsia"/>
                <w:sz w:val="20"/>
                <w:szCs w:val="20"/>
              </w:rPr>
              <w:t>其他規定</w:t>
            </w:r>
          </w:p>
        </w:tc>
        <w:tc>
          <w:tcPr>
            <w:tcW w:w="4253" w:type="dxa"/>
          </w:tcPr>
          <w:p w:rsidR="00CA3B25" w:rsidRDefault="00CA3B25" w:rsidP="004939BB">
            <w:pPr>
              <w:pStyle w:val="a3"/>
              <w:spacing w:line="276" w:lineRule="auto"/>
              <w:ind w:leftChars="0" w:left="0"/>
              <w:rPr>
                <w:sz w:val="20"/>
                <w:szCs w:val="20"/>
              </w:rPr>
            </w:pPr>
            <w:r>
              <w:rPr>
                <w:rFonts w:hint="eastAsia"/>
                <w:sz w:val="18"/>
                <w:szCs w:val="20"/>
              </w:rPr>
              <w:t>任何</w:t>
            </w:r>
            <w:r w:rsidRPr="00BB0151">
              <w:rPr>
                <w:rFonts w:hint="eastAsia"/>
                <w:b/>
                <w:sz w:val="18"/>
                <w:szCs w:val="20"/>
                <w:u w:val="thick"/>
              </w:rPr>
              <w:t>5</w:t>
            </w:r>
            <w:r w:rsidRPr="00BB0151">
              <w:rPr>
                <w:rFonts w:hint="eastAsia"/>
                <w:b/>
                <w:sz w:val="18"/>
                <w:szCs w:val="20"/>
                <w:u w:val="thick"/>
              </w:rPr>
              <w:t>人</w:t>
            </w:r>
            <w:r>
              <w:rPr>
                <w:rFonts w:hint="eastAsia"/>
                <w:sz w:val="18"/>
                <w:szCs w:val="20"/>
              </w:rPr>
              <w:t>合計持有不動產投資信託受益證券之總金額，不得達該受益證券發行總金額一半以上，也就是不能集中於少數人，否則有違公開募集的精神。</w:t>
            </w:r>
          </w:p>
        </w:tc>
        <w:tc>
          <w:tcPr>
            <w:tcW w:w="4394" w:type="dxa"/>
          </w:tcPr>
          <w:p w:rsidR="00CA3B25" w:rsidRPr="00BB0151" w:rsidRDefault="00CA3B25" w:rsidP="004939BB">
            <w:pPr>
              <w:pStyle w:val="a3"/>
              <w:spacing w:line="276" w:lineRule="auto"/>
              <w:ind w:leftChars="0" w:left="0"/>
              <w:rPr>
                <w:sz w:val="18"/>
                <w:szCs w:val="20"/>
              </w:rPr>
            </w:pPr>
            <w:r w:rsidRPr="00BB0151">
              <w:rPr>
                <w:rFonts w:hint="eastAsia"/>
                <w:sz w:val="18"/>
                <w:szCs w:val="20"/>
              </w:rPr>
              <w:t>總人數不得超過</w:t>
            </w:r>
            <w:r w:rsidRPr="00BB0151">
              <w:rPr>
                <w:rFonts w:hint="eastAsia"/>
                <w:b/>
                <w:sz w:val="18"/>
                <w:szCs w:val="20"/>
                <w:u w:val="thick"/>
              </w:rPr>
              <w:t>35</w:t>
            </w:r>
            <w:r w:rsidRPr="00BB0151">
              <w:rPr>
                <w:rFonts w:hint="eastAsia"/>
                <w:b/>
                <w:sz w:val="18"/>
                <w:szCs w:val="20"/>
                <w:u w:val="thick"/>
              </w:rPr>
              <w:t>人</w:t>
            </w:r>
            <w:r w:rsidRPr="00BB0151">
              <w:rPr>
                <w:rFonts w:hint="eastAsia"/>
                <w:sz w:val="18"/>
                <w:szCs w:val="20"/>
              </w:rPr>
              <w:t>，既然是大戶，阿麼人數自然也就不用多啦。</w:t>
            </w:r>
          </w:p>
        </w:tc>
      </w:tr>
    </w:tbl>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資金運用規範：</w:t>
      </w:r>
    </w:p>
    <w:p w:rsidR="00CA3B25" w:rsidRPr="00CF1A85" w:rsidRDefault="00CA3B25" w:rsidP="00CA3B25">
      <w:pPr>
        <w:pStyle w:val="a3"/>
        <w:numPr>
          <w:ilvl w:val="0"/>
          <w:numId w:val="3"/>
        </w:numPr>
        <w:spacing w:before="240" w:line="276" w:lineRule="auto"/>
        <w:ind w:leftChars="0" w:left="993"/>
        <w:rPr>
          <w:b/>
          <w:sz w:val="22"/>
          <w:szCs w:val="20"/>
        </w:rPr>
      </w:pPr>
      <w:r>
        <w:rPr>
          <w:rFonts w:hint="eastAsia"/>
          <w:sz w:val="20"/>
          <w:szCs w:val="20"/>
        </w:rPr>
        <w:t>資金運用規範：</w:t>
      </w:r>
    </w:p>
    <w:p w:rsidR="00CA3B25" w:rsidRDefault="00CA3B25" w:rsidP="00E5497D">
      <w:pPr>
        <w:pStyle w:val="a3"/>
        <w:numPr>
          <w:ilvl w:val="0"/>
          <w:numId w:val="27"/>
        </w:numPr>
        <w:spacing w:before="240" w:line="276" w:lineRule="auto"/>
        <w:ind w:leftChars="0"/>
        <w:rPr>
          <w:sz w:val="20"/>
          <w:szCs w:val="20"/>
        </w:rPr>
      </w:pPr>
      <w:r>
        <w:rPr>
          <w:rFonts w:hint="eastAsia"/>
          <w:sz w:val="20"/>
          <w:szCs w:val="20"/>
        </w:rPr>
        <w:t>基金投資運用的標的包含：</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C72296">
        <w:rPr>
          <w:rFonts w:hint="eastAsia"/>
          <w:position w:val="2"/>
          <w:sz w:val="14"/>
          <w:szCs w:val="20"/>
        </w:rPr>
        <w:instrText>1</w:instrText>
      </w:r>
      <w:r>
        <w:rPr>
          <w:rFonts w:hint="eastAsia"/>
          <w:sz w:val="20"/>
          <w:szCs w:val="20"/>
        </w:rPr>
        <w:instrText>)</w:instrText>
      </w:r>
      <w:r>
        <w:rPr>
          <w:sz w:val="20"/>
          <w:szCs w:val="20"/>
        </w:rPr>
        <w:fldChar w:fldCharType="end"/>
      </w:r>
      <w:r w:rsidRPr="00C72296">
        <w:rPr>
          <w:rFonts w:hint="eastAsia"/>
          <w:sz w:val="20"/>
          <w:szCs w:val="20"/>
          <w:u w:val="thick"/>
        </w:rPr>
        <w:t>開發型或已經有穩定收入之不動產</w:t>
      </w:r>
      <w:r>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C72296">
        <w:rPr>
          <w:rFonts w:hint="eastAsia"/>
          <w:position w:val="2"/>
          <w:sz w:val="14"/>
          <w:szCs w:val="20"/>
        </w:rPr>
        <w:instrText>2</w:instrText>
      </w:r>
      <w:r>
        <w:rPr>
          <w:rFonts w:hint="eastAsia"/>
          <w:sz w:val="20"/>
          <w:szCs w:val="20"/>
        </w:rPr>
        <w:instrText>)</w:instrText>
      </w:r>
      <w:r>
        <w:rPr>
          <w:sz w:val="20"/>
          <w:szCs w:val="20"/>
        </w:rPr>
        <w:fldChar w:fldCharType="end"/>
      </w:r>
      <w:r>
        <w:rPr>
          <w:rFonts w:hint="eastAsia"/>
          <w:sz w:val="20"/>
          <w:szCs w:val="20"/>
        </w:rPr>
        <w:t>開發型或已經有穩定收入之</w:t>
      </w:r>
      <w:r w:rsidRPr="00C72296">
        <w:rPr>
          <w:rFonts w:hint="eastAsia"/>
          <w:sz w:val="20"/>
          <w:szCs w:val="20"/>
          <w:u w:val="thick"/>
        </w:rPr>
        <w:t>不動產相關權利</w:t>
      </w:r>
      <w:r>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C72296">
        <w:rPr>
          <w:rFonts w:hint="eastAsia"/>
          <w:position w:val="2"/>
          <w:sz w:val="14"/>
          <w:szCs w:val="20"/>
        </w:rPr>
        <w:instrText>3</w:instrText>
      </w:r>
      <w:r>
        <w:rPr>
          <w:rFonts w:hint="eastAsia"/>
          <w:sz w:val="20"/>
          <w:szCs w:val="20"/>
        </w:rPr>
        <w:instrText>)</w:instrText>
      </w:r>
      <w:r>
        <w:rPr>
          <w:sz w:val="20"/>
          <w:szCs w:val="20"/>
        </w:rPr>
        <w:fldChar w:fldCharType="end"/>
      </w:r>
      <w:r>
        <w:rPr>
          <w:rFonts w:hint="eastAsia"/>
          <w:sz w:val="20"/>
          <w:szCs w:val="20"/>
        </w:rPr>
        <w:t>不動產相關</w:t>
      </w:r>
      <w:r w:rsidRPr="00C72296">
        <w:rPr>
          <w:rFonts w:hint="eastAsia"/>
          <w:sz w:val="20"/>
          <w:szCs w:val="20"/>
          <w:u w:val="thick"/>
        </w:rPr>
        <w:t>有價證券</w:t>
      </w:r>
      <w:r>
        <w:rPr>
          <w:rFonts w:hint="eastAsia"/>
          <w:sz w:val="20"/>
          <w:szCs w:val="20"/>
        </w:rPr>
        <w:t>，總之就是一定會跟</w:t>
      </w:r>
      <w:r w:rsidRPr="00C72296">
        <w:rPr>
          <w:rFonts w:hint="eastAsia"/>
          <w:sz w:val="20"/>
          <w:szCs w:val="20"/>
          <w:u w:val="thick"/>
        </w:rPr>
        <w:t>不動產有關係</w:t>
      </w:r>
      <w:r>
        <w:rPr>
          <w:rFonts w:hint="eastAsia"/>
          <w:sz w:val="20"/>
          <w:szCs w:val="20"/>
        </w:rPr>
        <w:t>就是了</w:t>
      </w:r>
      <w:r w:rsidRPr="00A97A29">
        <w:rPr>
          <w:rFonts w:hint="eastAsia"/>
          <w:sz w:val="20"/>
          <w:szCs w:val="20"/>
        </w:rPr>
        <w:t>。</w:t>
      </w:r>
    </w:p>
    <w:p w:rsidR="00CA3B25" w:rsidRDefault="00CA3B25" w:rsidP="00E5497D">
      <w:pPr>
        <w:pStyle w:val="a3"/>
        <w:numPr>
          <w:ilvl w:val="0"/>
          <w:numId w:val="27"/>
        </w:numPr>
        <w:spacing w:before="240" w:line="276" w:lineRule="auto"/>
        <w:ind w:leftChars="0"/>
        <w:rPr>
          <w:sz w:val="20"/>
          <w:szCs w:val="20"/>
        </w:rPr>
      </w:pPr>
      <w:r w:rsidRPr="00C72296">
        <w:rPr>
          <w:rFonts w:hint="eastAsia"/>
          <w:b/>
          <w:sz w:val="20"/>
          <w:szCs w:val="20"/>
        </w:rPr>
        <w:t>閒置資金運用</w:t>
      </w:r>
      <w:r>
        <w:rPr>
          <w:rFonts w:hint="eastAsia"/>
          <w:sz w:val="20"/>
          <w:szCs w:val="20"/>
        </w:rPr>
        <w:t>，以下列為限：銀行存款、公債、金融債、國庫券、可轉讓定存單；就是</w:t>
      </w:r>
      <w:r w:rsidRPr="00C72296">
        <w:rPr>
          <w:rFonts w:hint="eastAsia"/>
          <w:sz w:val="20"/>
          <w:szCs w:val="20"/>
          <w:u w:val="thick"/>
        </w:rPr>
        <w:t>低風險</w:t>
      </w:r>
      <w:r>
        <w:rPr>
          <w:rFonts w:hint="eastAsia"/>
          <w:sz w:val="20"/>
          <w:szCs w:val="20"/>
        </w:rPr>
        <w:t>或是有</w:t>
      </w:r>
      <w:r w:rsidRPr="00C72296">
        <w:rPr>
          <w:rFonts w:hint="eastAsia"/>
          <w:sz w:val="20"/>
          <w:szCs w:val="20"/>
          <w:u w:val="thick"/>
        </w:rPr>
        <w:t>一定等級擔保</w:t>
      </w:r>
      <w:r>
        <w:rPr>
          <w:rFonts w:hint="eastAsia"/>
          <w:sz w:val="20"/>
          <w:szCs w:val="20"/>
        </w:rPr>
        <w:t>的債票券，所以</w:t>
      </w:r>
      <w:r w:rsidRPr="00C72296">
        <w:rPr>
          <w:rFonts w:hint="eastAsia"/>
          <w:sz w:val="20"/>
          <w:szCs w:val="20"/>
          <w:u w:val="thick"/>
        </w:rPr>
        <w:t>不包含股票</w:t>
      </w:r>
      <w:r>
        <w:rPr>
          <w:rFonts w:hint="eastAsia"/>
          <w:sz w:val="20"/>
          <w:szCs w:val="20"/>
        </w:rPr>
        <w:t>、</w:t>
      </w:r>
      <w:r w:rsidRPr="00C72296">
        <w:rPr>
          <w:rFonts w:hint="eastAsia"/>
          <w:sz w:val="20"/>
          <w:szCs w:val="20"/>
          <w:u w:val="thick"/>
        </w:rPr>
        <w:t>公司債</w:t>
      </w:r>
      <w:r>
        <w:rPr>
          <w:rFonts w:hint="eastAsia"/>
          <w:sz w:val="20"/>
          <w:szCs w:val="20"/>
        </w:rPr>
        <w:t>等投資工具。</w:t>
      </w:r>
    </w:p>
    <w:p w:rsidR="00CA3B25" w:rsidRPr="009226EC" w:rsidRDefault="00CA3B25" w:rsidP="00E5497D">
      <w:pPr>
        <w:pStyle w:val="a3"/>
        <w:numPr>
          <w:ilvl w:val="0"/>
          <w:numId w:val="27"/>
        </w:numPr>
        <w:spacing w:before="240" w:line="276" w:lineRule="auto"/>
        <w:ind w:leftChars="0"/>
        <w:rPr>
          <w:sz w:val="20"/>
          <w:szCs w:val="20"/>
        </w:rPr>
      </w:pPr>
      <w:r>
        <w:rPr>
          <w:rFonts w:hint="eastAsia"/>
          <w:sz w:val="20"/>
          <w:szCs w:val="20"/>
        </w:rPr>
        <w:t>公開募集之基金，投資於開發型不動產或相關權利，不得超過基金信託財產基金信託財產價值</w:t>
      </w:r>
      <w:r>
        <w:rPr>
          <w:rFonts w:hint="eastAsia"/>
          <w:sz w:val="20"/>
          <w:szCs w:val="20"/>
        </w:rPr>
        <w:t>15%</w:t>
      </w:r>
      <w:r>
        <w:rPr>
          <w:rFonts w:hint="eastAsia"/>
          <w:sz w:val="20"/>
          <w:szCs w:val="20"/>
        </w:rPr>
        <w:t>；私募基金的話，不得超過</w:t>
      </w:r>
      <w:r>
        <w:rPr>
          <w:rFonts w:hint="eastAsia"/>
          <w:sz w:val="20"/>
          <w:szCs w:val="20"/>
        </w:rPr>
        <w:t>40%</w:t>
      </w:r>
      <w:r>
        <w:rPr>
          <w:rFonts w:hint="eastAsia"/>
          <w:sz w:val="20"/>
          <w:szCs w:val="20"/>
        </w:rPr>
        <w:t>；投資於促參法中的公共建設或中央核准之公共建設者之私募不動產投資信託基金，則不受</w:t>
      </w:r>
      <w:r>
        <w:rPr>
          <w:rFonts w:hint="eastAsia"/>
          <w:sz w:val="20"/>
          <w:szCs w:val="20"/>
        </w:rPr>
        <w:t>40%</w:t>
      </w:r>
      <w:r>
        <w:rPr>
          <w:rFonts w:hint="eastAsia"/>
          <w:sz w:val="20"/>
          <w:szCs w:val="20"/>
        </w:rPr>
        <w:t>的限制。</w:t>
      </w:r>
    </w:p>
    <w:tbl>
      <w:tblPr>
        <w:tblStyle w:val="a6"/>
        <w:tblW w:w="0" w:type="auto"/>
        <w:tblInd w:w="534" w:type="dxa"/>
        <w:tblCellMar>
          <w:bottom w:w="170" w:type="dxa"/>
        </w:tblCellMar>
        <w:tblLook w:val="04A0" w:firstRow="1" w:lastRow="0" w:firstColumn="1" w:lastColumn="0" w:noHBand="0" w:noVBand="1"/>
      </w:tblPr>
      <w:tblGrid>
        <w:gridCol w:w="3685"/>
        <w:gridCol w:w="5954"/>
      </w:tblGrid>
      <w:tr w:rsidR="00CA3B25" w:rsidTr="004939BB">
        <w:tc>
          <w:tcPr>
            <w:tcW w:w="3685" w:type="dxa"/>
            <w:shd w:val="clear" w:color="auto" w:fill="DDD9C3" w:themeFill="background2" w:themeFillShade="E6"/>
          </w:tcPr>
          <w:p w:rsidR="00CA3B25" w:rsidRPr="005F2DC5" w:rsidRDefault="00CA3B25" w:rsidP="004939BB">
            <w:pPr>
              <w:pStyle w:val="a3"/>
              <w:spacing w:before="240" w:line="276" w:lineRule="auto"/>
              <w:ind w:leftChars="0" w:left="0"/>
              <w:jc w:val="center"/>
              <w:rPr>
                <w:b/>
                <w:szCs w:val="20"/>
              </w:rPr>
            </w:pPr>
            <w:r>
              <w:rPr>
                <w:rFonts w:hint="eastAsia"/>
                <w:b/>
                <w:szCs w:val="20"/>
              </w:rPr>
              <w:t>不動產投資信託</w:t>
            </w:r>
          </w:p>
        </w:tc>
        <w:tc>
          <w:tcPr>
            <w:tcW w:w="5954" w:type="dxa"/>
            <w:shd w:val="clear" w:color="auto" w:fill="DDD9C3" w:themeFill="background2" w:themeFillShade="E6"/>
          </w:tcPr>
          <w:p w:rsidR="00CA3B25" w:rsidRPr="005F2DC5" w:rsidRDefault="00CA3B25" w:rsidP="004939BB">
            <w:pPr>
              <w:pStyle w:val="a3"/>
              <w:spacing w:before="240" w:line="276" w:lineRule="auto"/>
              <w:ind w:leftChars="0" w:left="0"/>
              <w:jc w:val="center"/>
              <w:rPr>
                <w:b/>
                <w:szCs w:val="20"/>
              </w:rPr>
            </w:pPr>
            <w:r>
              <w:rPr>
                <w:rFonts w:hint="eastAsia"/>
                <w:b/>
                <w:szCs w:val="20"/>
              </w:rPr>
              <w:t>比較：其他類似的規定</w:t>
            </w:r>
          </w:p>
        </w:tc>
      </w:tr>
      <w:tr w:rsidR="00CA3B25" w:rsidTr="004939BB">
        <w:tc>
          <w:tcPr>
            <w:tcW w:w="3685" w:type="dxa"/>
          </w:tcPr>
          <w:p w:rsidR="00CA3B25" w:rsidRDefault="00CA3B25" w:rsidP="004939BB">
            <w:pPr>
              <w:pStyle w:val="a3"/>
              <w:spacing w:line="276" w:lineRule="auto"/>
              <w:ind w:leftChars="0" w:left="0"/>
              <w:rPr>
                <w:sz w:val="20"/>
                <w:szCs w:val="20"/>
              </w:rPr>
            </w:pPr>
            <w:r w:rsidRPr="009226EC">
              <w:rPr>
                <w:rFonts w:hint="eastAsia"/>
                <w:sz w:val="18"/>
                <w:szCs w:val="20"/>
                <w:u w:val="thick"/>
              </w:rPr>
              <w:t>不得從事證券信用交易</w:t>
            </w:r>
            <w:r>
              <w:rPr>
                <w:rFonts w:hint="eastAsia"/>
                <w:sz w:val="18"/>
                <w:szCs w:val="20"/>
              </w:rPr>
              <w:t>、</w:t>
            </w:r>
            <w:r w:rsidRPr="009226EC">
              <w:rPr>
                <w:rFonts w:hint="eastAsia"/>
                <w:sz w:val="18"/>
                <w:szCs w:val="20"/>
                <w:u w:val="thick"/>
              </w:rPr>
              <w:t>不得放款</w:t>
            </w:r>
            <w:r>
              <w:rPr>
                <w:rFonts w:hint="eastAsia"/>
                <w:sz w:val="18"/>
                <w:szCs w:val="20"/>
              </w:rPr>
              <w:t>、</w:t>
            </w:r>
            <w:r w:rsidRPr="009226EC">
              <w:rPr>
                <w:rFonts w:hint="eastAsia"/>
                <w:sz w:val="18"/>
                <w:szCs w:val="20"/>
                <w:u w:val="thick"/>
              </w:rPr>
              <w:t>不得提供擔保</w:t>
            </w:r>
            <w:r>
              <w:rPr>
                <w:rFonts w:hint="eastAsia"/>
                <w:sz w:val="18"/>
                <w:szCs w:val="20"/>
              </w:rPr>
              <w:t>。</w:t>
            </w:r>
          </w:p>
        </w:tc>
        <w:tc>
          <w:tcPr>
            <w:tcW w:w="5954" w:type="dxa"/>
          </w:tcPr>
          <w:p w:rsidR="00CA3B25" w:rsidRDefault="00CA3B25" w:rsidP="004939BB">
            <w:pPr>
              <w:pStyle w:val="a3"/>
              <w:spacing w:line="276" w:lineRule="auto"/>
              <w:ind w:leftChars="0" w:left="0"/>
              <w:rPr>
                <w:b/>
                <w:sz w:val="20"/>
                <w:szCs w:val="20"/>
              </w:rPr>
            </w:pPr>
            <w:r>
              <w:rPr>
                <w:rFonts w:hint="eastAsia"/>
                <w:b/>
                <w:sz w:val="20"/>
                <w:szCs w:val="20"/>
              </w:rPr>
              <w:t>【共同信託基金】</w:t>
            </w:r>
          </w:p>
          <w:p w:rsidR="00CA3B25" w:rsidRPr="001A1830" w:rsidRDefault="00CA3B25" w:rsidP="004939BB">
            <w:pPr>
              <w:pStyle w:val="a3"/>
              <w:spacing w:line="276" w:lineRule="auto"/>
              <w:ind w:leftChars="0" w:left="0"/>
              <w:rPr>
                <w:sz w:val="20"/>
                <w:szCs w:val="20"/>
              </w:rPr>
            </w:pPr>
            <w:r>
              <w:rPr>
                <w:rFonts w:hint="eastAsia"/>
                <w:sz w:val="20"/>
                <w:szCs w:val="20"/>
              </w:rPr>
              <w:t>一樣不得從事券信用交易、不得放款、不得提供擔保。</w:t>
            </w:r>
          </w:p>
        </w:tc>
      </w:tr>
      <w:tr w:rsidR="00CA3B25" w:rsidTr="004939BB">
        <w:tc>
          <w:tcPr>
            <w:tcW w:w="3685" w:type="dxa"/>
          </w:tcPr>
          <w:p w:rsidR="00CA3B25" w:rsidRPr="005F2DC5" w:rsidRDefault="00CA3B25" w:rsidP="004939BB">
            <w:pPr>
              <w:pStyle w:val="a3"/>
              <w:spacing w:line="276" w:lineRule="auto"/>
              <w:ind w:leftChars="0" w:left="0"/>
              <w:rPr>
                <w:sz w:val="18"/>
                <w:szCs w:val="20"/>
              </w:rPr>
            </w:pPr>
            <w:r>
              <w:rPr>
                <w:rFonts w:hint="eastAsia"/>
                <w:sz w:val="18"/>
                <w:szCs w:val="20"/>
              </w:rPr>
              <w:t>投資於證券交易法第六條之有價證券，不得超過其募集發行額度之</w:t>
            </w:r>
            <w:r w:rsidRPr="001A1830">
              <w:rPr>
                <w:rFonts w:hint="eastAsia"/>
                <w:b/>
                <w:sz w:val="18"/>
                <w:szCs w:val="20"/>
                <w:u w:val="thick"/>
              </w:rPr>
              <w:t>40%</w:t>
            </w:r>
            <w:r>
              <w:rPr>
                <w:rFonts w:hint="eastAsia"/>
                <w:sz w:val="18"/>
                <w:szCs w:val="20"/>
              </w:rPr>
              <w:t>及新臺幣</w:t>
            </w:r>
            <w:r w:rsidRPr="001A1830">
              <w:rPr>
                <w:rFonts w:hint="eastAsia"/>
                <w:b/>
                <w:sz w:val="18"/>
                <w:szCs w:val="20"/>
                <w:u w:val="thick"/>
              </w:rPr>
              <w:t>6</w:t>
            </w:r>
            <w:r w:rsidRPr="001A1830">
              <w:rPr>
                <w:rFonts w:hint="eastAsia"/>
                <w:b/>
                <w:sz w:val="18"/>
                <w:szCs w:val="20"/>
                <w:u w:val="thick"/>
              </w:rPr>
              <w:t>億元</w:t>
            </w:r>
          </w:p>
        </w:tc>
        <w:tc>
          <w:tcPr>
            <w:tcW w:w="5954" w:type="dxa"/>
          </w:tcPr>
          <w:p w:rsidR="00CA3B25" w:rsidRDefault="00CA3B25" w:rsidP="004939BB">
            <w:pPr>
              <w:pStyle w:val="a3"/>
              <w:spacing w:line="276" w:lineRule="auto"/>
              <w:ind w:leftChars="0" w:left="0"/>
              <w:rPr>
                <w:b/>
                <w:sz w:val="20"/>
                <w:szCs w:val="20"/>
              </w:rPr>
            </w:pPr>
            <w:r>
              <w:rPr>
                <w:rFonts w:hint="eastAsia"/>
                <w:b/>
                <w:sz w:val="20"/>
                <w:szCs w:val="20"/>
              </w:rPr>
              <w:t>【共同信託基金】</w:t>
            </w:r>
          </w:p>
          <w:p w:rsidR="00CA3B25" w:rsidRPr="001A1830" w:rsidRDefault="00CA3B25" w:rsidP="004939BB">
            <w:pPr>
              <w:pStyle w:val="a3"/>
              <w:spacing w:line="276" w:lineRule="auto"/>
              <w:ind w:leftChars="0" w:left="0"/>
              <w:rPr>
                <w:sz w:val="18"/>
                <w:szCs w:val="20"/>
              </w:rPr>
            </w:pPr>
            <w:r>
              <w:rPr>
                <w:rFonts w:hint="eastAsia"/>
                <w:sz w:val="18"/>
                <w:szCs w:val="20"/>
              </w:rPr>
              <w:t>若投資於證券交易法第六條規定之有價證券達發行額度</w:t>
            </w:r>
            <w:r w:rsidRPr="002A70C1">
              <w:rPr>
                <w:rFonts w:hint="eastAsia"/>
                <w:b/>
                <w:sz w:val="18"/>
                <w:szCs w:val="20"/>
                <w:u w:val="thick"/>
              </w:rPr>
              <w:t>50%</w:t>
            </w:r>
            <w:r w:rsidRPr="002A70C1">
              <w:rPr>
                <w:rFonts w:hint="eastAsia"/>
                <w:sz w:val="18"/>
                <w:szCs w:val="20"/>
                <w:u w:val="thick"/>
              </w:rPr>
              <w:t>以上</w:t>
            </w:r>
            <w:r>
              <w:rPr>
                <w:rFonts w:hint="eastAsia"/>
                <w:sz w:val="18"/>
                <w:szCs w:val="20"/>
              </w:rPr>
              <w:t>或新臺幣</w:t>
            </w:r>
            <w:r w:rsidRPr="002A70C1">
              <w:rPr>
                <w:rFonts w:hint="eastAsia"/>
                <w:b/>
                <w:sz w:val="18"/>
                <w:szCs w:val="20"/>
                <w:u w:val="thick"/>
              </w:rPr>
              <w:t>10</w:t>
            </w:r>
            <w:r w:rsidRPr="002A70C1">
              <w:rPr>
                <w:rFonts w:hint="eastAsia"/>
                <w:b/>
                <w:sz w:val="18"/>
                <w:szCs w:val="20"/>
                <w:u w:val="thick"/>
              </w:rPr>
              <w:t>億元</w:t>
            </w:r>
            <w:r w:rsidRPr="002A70C1">
              <w:rPr>
                <w:rFonts w:hint="eastAsia"/>
                <w:sz w:val="18"/>
                <w:szCs w:val="20"/>
                <w:u w:val="thick"/>
              </w:rPr>
              <w:t>以上</w:t>
            </w:r>
            <w:r>
              <w:rPr>
                <w:rFonts w:hint="eastAsia"/>
                <w:sz w:val="18"/>
                <w:szCs w:val="20"/>
              </w:rPr>
              <w:t>時，應向主管機關申請核准。</w:t>
            </w:r>
          </w:p>
        </w:tc>
      </w:tr>
      <w:tr w:rsidR="00CA3B25" w:rsidTr="004939BB">
        <w:tc>
          <w:tcPr>
            <w:tcW w:w="3685" w:type="dxa"/>
          </w:tcPr>
          <w:p w:rsidR="00CA3B25" w:rsidRDefault="00CA3B25" w:rsidP="004939BB">
            <w:pPr>
              <w:pStyle w:val="a3"/>
              <w:spacing w:line="276" w:lineRule="auto"/>
              <w:ind w:leftChars="0" w:left="0"/>
              <w:rPr>
                <w:sz w:val="20"/>
                <w:szCs w:val="20"/>
              </w:rPr>
            </w:pPr>
            <w:r>
              <w:rPr>
                <w:rFonts w:hint="eastAsia"/>
                <w:sz w:val="20"/>
                <w:szCs w:val="20"/>
              </w:rPr>
              <w:t>投資任一公司短期票券之總金額，不得超過投資</w:t>
            </w:r>
            <w:r w:rsidRPr="002A70C1">
              <w:rPr>
                <w:rFonts w:hint="eastAsia"/>
                <w:b/>
                <w:sz w:val="20"/>
                <w:szCs w:val="20"/>
              </w:rPr>
              <w:t>當日基金淨資產價值</w:t>
            </w:r>
            <w:r w:rsidRPr="002A70C1">
              <w:rPr>
                <w:rFonts w:hint="eastAsia"/>
                <w:b/>
                <w:sz w:val="20"/>
                <w:szCs w:val="20"/>
              </w:rPr>
              <w:t>10%</w:t>
            </w:r>
            <w:r>
              <w:rPr>
                <w:rFonts w:hint="eastAsia"/>
                <w:sz w:val="20"/>
                <w:szCs w:val="20"/>
              </w:rPr>
              <w:t>。</w:t>
            </w:r>
          </w:p>
        </w:tc>
        <w:tc>
          <w:tcPr>
            <w:tcW w:w="5954" w:type="dxa"/>
          </w:tcPr>
          <w:p w:rsidR="00CA3B25" w:rsidRDefault="00CA3B25" w:rsidP="004939BB">
            <w:pPr>
              <w:pStyle w:val="a3"/>
              <w:spacing w:line="276" w:lineRule="auto"/>
              <w:ind w:leftChars="0" w:left="0"/>
              <w:rPr>
                <w:b/>
                <w:sz w:val="20"/>
                <w:szCs w:val="20"/>
              </w:rPr>
            </w:pPr>
            <w:r>
              <w:rPr>
                <w:rFonts w:hint="eastAsia"/>
                <w:b/>
                <w:sz w:val="20"/>
                <w:szCs w:val="20"/>
              </w:rPr>
              <w:t>【共同信託基金】</w:t>
            </w:r>
          </w:p>
          <w:p w:rsidR="00CA3B25" w:rsidRPr="005F2DC5" w:rsidRDefault="00CA3B25" w:rsidP="004939BB">
            <w:pPr>
              <w:pStyle w:val="a3"/>
              <w:spacing w:line="276" w:lineRule="auto"/>
              <w:ind w:leftChars="0" w:left="0"/>
              <w:rPr>
                <w:sz w:val="18"/>
                <w:szCs w:val="20"/>
              </w:rPr>
            </w:pPr>
            <w:r w:rsidRPr="001A1830">
              <w:rPr>
                <w:rFonts w:hint="eastAsia"/>
                <w:sz w:val="18"/>
                <w:szCs w:val="20"/>
              </w:rPr>
              <w:t>投資於任一上市、上櫃公司發行之股票、公司債、金融債券及短期票券之總金額</w:t>
            </w:r>
            <w:r>
              <w:rPr>
                <w:rFonts w:hint="eastAsia"/>
                <w:sz w:val="18"/>
                <w:szCs w:val="20"/>
              </w:rPr>
              <w:t>，</w:t>
            </w:r>
            <w:r w:rsidRPr="001A1830">
              <w:rPr>
                <w:rFonts w:hint="eastAsia"/>
                <w:sz w:val="18"/>
                <w:szCs w:val="20"/>
              </w:rPr>
              <w:t>合計不得超過投資當日</w:t>
            </w:r>
            <w:r>
              <w:rPr>
                <w:rFonts w:hint="eastAsia"/>
                <w:sz w:val="18"/>
                <w:szCs w:val="20"/>
              </w:rPr>
              <w:t>該公司</w:t>
            </w:r>
            <w:r w:rsidRPr="007203B3">
              <w:rPr>
                <w:rFonts w:hint="eastAsia"/>
                <w:sz w:val="18"/>
                <w:szCs w:val="20"/>
                <w:u w:val="thick"/>
              </w:rPr>
              <w:t>實收資本額之</w:t>
            </w:r>
            <w:r w:rsidRPr="007203B3">
              <w:rPr>
                <w:rFonts w:hint="eastAsia"/>
                <w:b/>
                <w:sz w:val="18"/>
                <w:szCs w:val="20"/>
                <w:u w:val="thick"/>
              </w:rPr>
              <w:t>10%</w:t>
            </w:r>
            <w:r>
              <w:rPr>
                <w:rFonts w:hint="eastAsia"/>
                <w:sz w:val="18"/>
                <w:szCs w:val="20"/>
              </w:rPr>
              <w:t>或</w:t>
            </w:r>
            <w:r w:rsidRPr="007203B3">
              <w:rPr>
                <w:rFonts w:hint="eastAsia"/>
                <w:sz w:val="18"/>
                <w:szCs w:val="20"/>
                <w:u w:val="thick"/>
              </w:rPr>
              <w:t>基金淨值</w:t>
            </w:r>
            <w:r w:rsidRPr="007203B3">
              <w:rPr>
                <w:rFonts w:hint="eastAsia"/>
                <w:b/>
                <w:sz w:val="18"/>
                <w:szCs w:val="20"/>
                <w:u w:val="thick"/>
              </w:rPr>
              <w:t>10%</w:t>
            </w:r>
            <w:r>
              <w:rPr>
                <w:rFonts w:hint="eastAsia"/>
                <w:sz w:val="18"/>
                <w:szCs w:val="20"/>
              </w:rPr>
              <w:t>。</w:t>
            </w:r>
          </w:p>
        </w:tc>
      </w:tr>
      <w:tr w:rsidR="00CA3B25" w:rsidTr="004939BB">
        <w:tc>
          <w:tcPr>
            <w:tcW w:w="3685" w:type="dxa"/>
          </w:tcPr>
          <w:p w:rsidR="00CA3B25" w:rsidRDefault="00CA3B25" w:rsidP="004939BB">
            <w:pPr>
              <w:pStyle w:val="a3"/>
              <w:spacing w:line="276" w:lineRule="auto"/>
              <w:ind w:leftChars="0" w:left="0"/>
              <w:rPr>
                <w:sz w:val="20"/>
                <w:szCs w:val="20"/>
              </w:rPr>
            </w:pPr>
            <w:r w:rsidRPr="007203B3">
              <w:rPr>
                <w:rFonts w:hint="eastAsia"/>
                <w:sz w:val="18"/>
                <w:szCs w:val="20"/>
                <w:u w:val="thick"/>
              </w:rPr>
              <w:lastRenderedPageBreak/>
              <w:t>「</w:t>
            </w:r>
            <w:r w:rsidRPr="007203B3">
              <w:rPr>
                <w:rFonts w:hint="eastAsia"/>
                <w:b/>
                <w:sz w:val="18"/>
                <w:szCs w:val="20"/>
                <w:u w:val="thick"/>
              </w:rPr>
              <w:t>可以</w:t>
            </w:r>
            <w:r w:rsidRPr="007203B3">
              <w:rPr>
                <w:rFonts w:hint="eastAsia"/>
                <w:sz w:val="18"/>
                <w:szCs w:val="20"/>
                <w:u w:val="thick"/>
              </w:rPr>
              <w:t>」借入款項</w:t>
            </w:r>
            <w:r>
              <w:rPr>
                <w:rFonts w:hint="eastAsia"/>
                <w:sz w:val="18"/>
                <w:szCs w:val="20"/>
              </w:rPr>
              <w:t>，但也</w:t>
            </w:r>
            <w:r w:rsidRPr="007203B3">
              <w:rPr>
                <w:rFonts w:hint="eastAsia"/>
                <w:sz w:val="18"/>
                <w:szCs w:val="20"/>
                <w:u w:val="thick"/>
              </w:rPr>
              <w:t>必須記載在信託契約中</w:t>
            </w:r>
            <w:r>
              <w:rPr>
                <w:rFonts w:hint="eastAsia"/>
                <w:sz w:val="18"/>
                <w:szCs w:val="20"/>
              </w:rPr>
              <w:t>，而為了借入款項，所以也可以把</w:t>
            </w:r>
            <w:r w:rsidRPr="007203B3">
              <w:rPr>
                <w:rFonts w:hint="eastAsia"/>
                <w:sz w:val="18"/>
                <w:szCs w:val="20"/>
                <w:u w:val="thick"/>
              </w:rPr>
              <w:t>信託財產進行抵押權的設定</w:t>
            </w:r>
            <w:r>
              <w:rPr>
                <w:rFonts w:hint="eastAsia"/>
                <w:sz w:val="18"/>
                <w:szCs w:val="20"/>
              </w:rPr>
              <w:t>。借入款項的運用限於</w:t>
            </w:r>
            <w:r w:rsidRPr="007203B3">
              <w:rPr>
                <w:rFonts w:hint="eastAsia"/>
                <w:sz w:val="18"/>
                <w:szCs w:val="20"/>
                <w:u w:val="thick"/>
              </w:rPr>
              <w:t>不動產相關的取得</w:t>
            </w:r>
            <w:r>
              <w:rPr>
                <w:rFonts w:hint="eastAsia"/>
                <w:sz w:val="18"/>
                <w:szCs w:val="20"/>
              </w:rPr>
              <w:t>、</w:t>
            </w:r>
            <w:r w:rsidRPr="007203B3">
              <w:rPr>
                <w:rFonts w:hint="eastAsia"/>
                <w:sz w:val="18"/>
                <w:szCs w:val="20"/>
                <w:u w:val="thick"/>
              </w:rPr>
              <w:t>開發</w:t>
            </w:r>
            <w:r>
              <w:rPr>
                <w:rFonts w:hint="eastAsia"/>
                <w:sz w:val="18"/>
                <w:szCs w:val="20"/>
              </w:rPr>
              <w:t>、營運、</w:t>
            </w:r>
            <w:r w:rsidRPr="007203B3">
              <w:rPr>
                <w:rFonts w:hint="eastAsia"/>
                <w:sz w:val="18"/>
                <w:szCs w:val="20"/>
                <w:u w:val="thick"/>
              </w:rPr>
              <w:t>發配營利</w:t>
            </w:r>
            <w:r>
              <w:rPr>
                <w:rFonts w:hint="eastAsia"/>
                <w:sz w:val="18"/>
                <w:szCs w:val="20"/>
              </w:rPr>
              <w:t>等等。</w:t>
            </w:r>
          </w:p>
        </w:tc>
        <w:tc>
          <w:tcPr>
            <w:tcW w:w="5954" w:type="dxa"/>
          </w:tcPr>
          <w:p w:rsidR="00CA3B25" w:rsidRDefault="00CA3B25" w:rsidP="004939BB">
            <w:pPr>
              <w:pStyle w:val="a3"/>
              <w:spacing w:line="276" w:lineRule="auto"/>
              <w:ind w:leftChars="0" w:left="0"/>
              <w:rPr>
                <w:b/>
                <w:sz w:val="20"/>
                <w:szCs w:val="20"/>
              </w:rPr>
            </w:pPr>
            <w:r>
              <w:rPr>
                <w:rFonts w:hint="eastAsia"/>
                <w:b/>
                <w:sz w:val="20"/>
                <w:szCs w:val="20"/>
              </w:rPr>
              <w:t>【信託業法通則】</w:t>
            </w:r>
          </w:p>
          <w:p w:rsidR="00CA3B25" w:rsidRPr="00B6671D" w:rsidRDefault="00CA3B25" w:rsidP="004939BB">
            <w:pPr>
              <w:pStyle w:val="a3"/>
              <w:spacing w:line="276" w:lineRule="auto"/>
              <w:ind w:leftChars="0" w:left="0"/>
              <w:rPr>
                <w:sz w:val="20"/>
                <w:szCs w:val="20"/>
              </w:rPr>
            </w:pPr>
            <w:r>
              <w:rPr>
                <w:rFonts w:hint="eastAsia"/>
                <w:sz w:val="20"/>
                <w:szCs w:val="20"/>
              </w:rPr>
              <w:t>不得已信託財產借入款項</w:t>
            </w:r>
          </w:p>
          <w:p w:rsidR="00CA3B25" w:rsidRDefault="00CA3B25" w:rsidP="004939BB">
            <w:pPr>
              <w:pStyle w:val="a3"/>
              <w:spacing w:line="276" w:lineRule="auto"/>
              <w:ind w:leftChars="0" w:left="0"/>
              <w:rPr>
                <w:b/>
                <w:sz w:val="20"/>
                <w:szCs w:val="20"/>
              </w:rPr>
            </w:pPr>
            <w:r>
              <w:rPr>
                <w:rFonts w:hint="eastAsia"/>
                <w:b/>
                <w:sz w:val="20"/>
                <w:szCs w:val="20"/>
              </w:rPr>
              <w:t>【共同信託基金】</w:t>
            </w:r>
          </w:p>
          <w:p w:rsidR="00CA3B25" w:rsidRPr="00B6671D" w:rsidRDefault="00CA3B25" w:rsidP="004939BB">
            <w:pPr>
              <w:pStyle w:val="a3"/>
              <w:spacing w:line="276" w:lineRule="auto"/>
              <w:ind w:leftChars="0" w:left="0"/>
              <w:rPr>
                <w:sz w:val="20"/>
                <w:szCs w:val="20"/>
              </w:rPr>
            </w:pPr>
            <w:r>
              <w:rPr>
                <w:rFonts w:hint="eastAsia"/>
                <w:sz w:val="20"/>
                <w:szCs w:val="20"/>
              </w:rPr>
              <w:t>得借入款項</w:t>
            </w:r>
          </w:p>
          <w:p w:rsidR="00CA3B25" w:rsidRDefault="00CA3B25" w:rsidP="004939BB">
            <w:pPr>
              <w:pStyle w:val="a3"/>
              <w:spacing w:line="276" w:lineRule="auto"/>
              <w:ind w:leftChars="0" w:left="0"/>
              <w:rPr>
                <w:b/>
                <w:sz w:val="20"/>
                <w:szCs w:val="20"/>
              </w:rPr>
            </w:pPr>
            <w:r>
              <w:rPr>
                <w:rFonts w:hint="eastAsia"/>
                <w:b/>
                <w:sz w:val="20"/>
                <w:szCs w:val="20"/>
              </w:rPr>
              <w:t>【共同信託基金】</w:t>
            </w:r>
          </w:p>
          <w:p w:rsidR="00CA3B25" w:rsidRPr="00B6671D" w:rsidRDefault="00CA3B25" w:rsidP="004939BB">
            <w:pPr>
              <w:pStyle w:val="a3"/>
              <w:spacing w:line="276" w:lineRule="auto"/>
              <w:ind w:leftChars="0" w:left="0"/>
              <w:rPr>
                <w:sz w:val="18"/>
                <w:szCs w:val="20"/>
              </w:rPr>
            </w:pPr>
            <w:r>
              <w:rPr>
                <w:rFonts w:hint="eastAsia"/>
                <w:sz w:val="18"/>
                <w:szCs w:val="20"/>
              </w:rPr>
              <w:t>得借入款項，但需要記載於契約中</w:t>
            </w:r>
          </w:p>
        </w:tc>
      </w:tr>
    </w:tbl>
    <w:p w:rsidR="00CA3B25" w:rsidRPr="00B95953" w:rsidRDefault="00CA3B25" w:rsidP="00CA3B25">
      <w:pPr>
        <w:pStyle w:val="a3"/>
        <w:numPr>
          <w:ilvl w:val="0"/>
          <w:numId w:val="3"/>
        </w:numPr>
        <w:spacing w:before="240" w:line="276" w:lineRule="auto"/>
        <w:ind w:leftChars="213" w:left="991"/>
        <w:rPr>
          <w:b/>
          <w:sz w:val="22"/>
          <w:szCs w:val="20"/>
        </w:rPr>
      </w:pPr>
      <w:r>
        <w:rPr>
          <w:rFonts w:hint="eastAsia"/>
          <w:sz w:val="20"/>
          <w:szCs w:val="20"/>
        </w:rPr>
        <w:t>投資決策的管理：下面這些規定比較瑣碎，要特別注意喔。</w:t>
      </w:r>
    </w:p>
    <w:p w:rsidR="00CA3B25" w:rsidRDefault="00CA3B25" w:rsidP="00E5497D">
      <w:pPr>
        <w:pStyle w:val="a3"/>
        <w:numPr>
          <w:ilvl w:val="0"/>
          <w:numId w:val="27"/>
        </w:numPr>
        <w:spacing w:before="240" w:line="276" w:lineRule="auto"/>
        <w:ind w:leftChars="0"/>
        <w:rPr>
          <w:sz w:val="20"/>
          <w:szCs w:val="20"/>
        </w:rPr>
      </w:pPr>
      <w:r>
        <w:rPr>
          <w:rFonts w:hint="eastAsia"/>
          <w:sz w:val="20"/>
          <w:szCs w:val="20"/>
        </w:rPr>
        <w:t>新臺幣</w:t>
      </w:r>
      <w:r w:rsidRPr="007203B3">
        <w:rPr>
          <w:rFonts w:hint="eastAsia"/>
          <w:b/>
          <w:sz w:val="20"/>
          <w:szCs w:val="20"/>
          <w:u w:val="thick"/>
        </w:rPr>
        <w:t>1</w:t>
      </w:r>
      <w:r w:rsidRPr="007203B3">
        <w:rPr>
          <w:rFonts w:hint="eastAsia"/>
          <w:b/>
          <w:sz w:val="20"/>
          <w:szCs w:val="20"/>
          <w:u w:val="thick"/>
        </w:rPr>
        <w:t>億元</w:t>
      </w:r>
      <w:r w:rsidRPr="007203B3">
        <w:rPr>
          <w:rFonts w:hint="eastAsia"/>
          <w:sz w:val="20"/>
          <w:szCs w:val="20"/>
          <w:u w:val="thick"/>
        </w:rPr>
        <w:t>以上</w:t>
      </w:r>
      <w:r>
        <w:rPr>
          <w:rFonts w:hint="eastAsia"/>
          <w:sz w:val="20"/>
          <w:szCs w:val="20"/>
        </w:rPr>
        <w:t>之不動產投資，應先洽請專業估價者依規定出具估價報告書。</w:t>
      </w:r>
    </w:p>
    <w:p w:rsidR="00CA3B25" w:rsidRDefault="00CA3B25" w:rsidP="00E5497D">
      <w:pPr>
        <w:pStyle w:val="a3"/>
        <w:numPr>
          <w:ilvl w:val="0"/>
          <w:numId w:val="27"/>
        </w:numPr>
        <w:spacing w:line="276" w:lineRule="auto"/>
        <w:ind w:leftChars="0"/>
        <w:rPr>
          <w:sz w:val="20"/>
          <w:szCs w:val="20"/>
        </w:rPr>
      </w:pPr>
      <w:r>
        <w:rPr>
          <w:rFonts w:hint="eastAsia"/>
          <w:sz w:val="20"/>
          <w:szCs w:val="20"/>
        </w:rPr>
        <w:t>若同一宗交易金額最低達新臺幣</w:t>
      </w:r>
      <w:r w:rsidRPr="007203B3">
        <w:rPr>
          <w:rFonts w:hint="eastAsia"/>
          <w:b/>
          <w:sz w:val="20"/>
          <w:szCs w:val="20"/>
          <w:u w:val="thick"/>
        </w:rPr>
        <w:t>3</w:t>
      </w:r>
      <w:r w:rsidRPr="007203B3">
        <w:rPr>
          <w:rFonts w:hint="eastAsia"/>
          <w:b/>
          <w:sz w:val="20"/>
          <w:szCs w:val="20"/>
          <w:u w:val="thick"/>
        </w:rPr>
        <w:t>億元</w:t>
      </w:r>
      <w:r w:rsidRPr="007203B3">
        <w:rPr>
          <w:rFonts w:hint="eastAsia"/>
          <w:sz w:val="20"/>
          <w:szCs w:val="20"/>
          <w:u w:val="thick"/>
        </w:rPr>
        <w:t>以上</w:t>
      </w:r>
      <w:r>
        <w:rPr>
          <w:rFonts w:hint="eastAsia"/>
          <w:sz w:val="20"/>
          <w:szCs w:val="20"/>
        </w:rPr>
        <w:t>時，需委託專業估價者出具估價報告書，並應由</w:t>
      </w:r>
      <w:r w:rsidRPr="00E5643F">
        <w:rPr>
          <w:rFonts w:hint="eastAsia"/>
          <w:b/>
          <w:sz w:val="20"/>
          <w:szCs w:val="20"/>
          <w:u w:val="thick"/>
        </w:rPr>
        <w:t>2</w:t>
      </w:r>
      <w:r w:rsidRPr="00E5643F">
        <w:rPr>
          <w:rFonts w:hint="eastAsia"/>
          <w:b/>
          <w:sz w:val="20"/>
          <w:szCs w:val="20"/>
          <w:u w:val="thick"/>
        </w:rPr>
        <w:t>位</w:t>
      </w:r>
      <w:r>
        <w:rPr>
          <w:rFonts w:hint="eastAsia"/>
          <w:sz w:val="20"/>
          <w:szCs w:val="20"/>
        </w:rPr>
        <w:t>以上</w:t>
      </w:r>
      <w:r w:rsidRPr="00E5643F">
        <w:rPr>
          <w:rFonts w:hint="eastAsia"/>
          <w:sz w:val="20"/>
          <w:szCs w:val="20"/>
          <w:u w:val="thick"/>
        </w:rPr>
        <w:t>專業估價者估價</w:t>
      </w:r>
      <w:r>
        <w:rPr>
          <w:rFonts w:hint="eastAsia"/>
          <w:sz w:val="20"/>
          <w:szCs w:val="20"/>
        </w:rPr>
        <w:t>。若估價有</w:t>
      </w:r>
      <w:r w:rsidRPr="00E5643F">
        <w:rPr>
          <w:rFonts w:hint="eastAsia"/>
          <w:b/>
          <w:sz w:val="20"/>
          <w:szCs w:val="20"/>
        </w:rPr>
        <w:t>20%</w:t>
      </w:r>
      <w:r>
        <w:rPr>
          <w:rFonts w:hint="eastAsia"/>
          <w:sz w:val="20"/>
          <w:szCs w:val="20"/>
        </w:rPr>
        <w:t>以上差異，則須協調決定估定價格，或</w:t>
      </w:r>
      <w:r w:rsidRPr="00E5643F">
        <w:rPr>
          <w:rFonts w:hint="eastAsia"/>
          <w:sz w:val="20"/>
          <w:szCs w:val="20"/>
          <w:u w:val="thick"/>
        </w:rPr>
        <w:t>指定他人重行估價</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交易契約成立日錢估價者，其價格日期與契約成立日期不得逾</w:t>
      </w:r>
      <w:r w:rsidRPr="00E5643F">
        <w:rPr>
          <w:rFonts w:hint="eastAsia"/>
          <w:b/>
          <w:sz w:val="20"/>
          <w:szCs w:val="20"/>
          <w:u w:val="thick"/>
        </w:rPr>
        <w:t>6</w:t>
      </w:r>
      <w:r w:rsidRPr="00E5643F">
        <w:rPr>
          <w:rFonts w:hint="eastAsia"/>
          <w:b/>
          <w:sz w:val="20"/>
          <w:szCs w:val="20"/>
          <w:u w:val="thick"/>
        </w:rPr>
        <w:t>個月</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應於</w:t>
      </w:r>
      <w:r w:rsidRPr="00E5643F">
        <w:rPr>
          <w:rFonts w:hint="eastAsia"/>
          <w:sz w:val="20"/>
          <w:szCs w:val="20"/>
          <w:u w:val="thick"/>
        </w:rPr>
        <w:t>契約生效日起</w:t>
      </w:r>
      <w:r w:rsidRPr="00E5643F">
        <w:rPr>
          <w:rFonts w:hint="eastAsia"/>
          <w:b/>
          <w:sz w:val="20"/>
          <w:szCs w:val="20"/>
          <w:u w:val="thick"/>
        </w:rPr>
        <w:t>2</w:t>
      </w:r>
      <w:r w:rsidRPr="00E5643F">
        <w:rPr>
          <w:rFonts w:hint="eastAsia"/>
          <w:b/>
          <w:sz w:val="20"/>
          <w:szCs w:val="20"/>
          <w:u w:val="thick"/>
        </w:rPr>
        <w:t>日</w:t>
      </w:r>
      <w:r w:rsidRPr="00E5643F">
        <w:rPr>
          <w:rFonts w:hint="eastAsia"/>
          <w:sz w:val="20"/>
          <w:szCs w:val="20"/>
          <w:u w:val="thick"/>
        </w:rPr>
        <w:t>內</w:t>
      </w:r>
      <w:r>
        <w:rPr>
          <w:rFonts w:hint="eastAsia"/>
          <w:sz w:val="20"/>
          <w:szCs w:val="20"/>
        </w:rPr>
        <w:t>，依主管機關規定之方式辦理公告。</w:t>
      </w:r>
    </w:p>
    <w:p w:rsidR="00CA3B25" w:rsidRPr="002A70C1" w:rsidRDefault="00CA3B25" w:rsidP="00CA3B25">
      <w:pPr>
        <w:pStyle w:val="a3"/>
        <w:numPr>
          <w:ilvl w:val="0"/>
          <w:numId w:val="3"/>
        </w:numPr>
        <w:spacing w:before="240" w:line="276" w:lineRule="auto"/>
        <w:ind w:leftChars="213" w:left="991"/>
        <w:rPr>
          <w:b/>
          <w:sz w:val="22"/>
          <w:szCs w:val="20"/>
        </w:rPr>
      </w:pPr>
      <w:r>
        <w:rPr>
          <w:rFonts w:hint="eastAsia"/>
          <w:sz w:val="20"/>
          <w:szCs w:val="20"/>
        </w:rPr>
        <w:t>其餘相關管理規定</w:t>
      </w:r>
    </w:p>
    <w:p w:rsidR="00CA3B25" w:rsidRDefault="00CA3B25" w:rsidP="00E5497D">
      <w:pPr>
        <w:pStyle w:val="a3"/>
        <w:numPr>
          <w:ilvl w:val="0"/>
          <w:numId w:val="27"/>
        </w:numPr>
        <w:spacing w:before="240" w:line="276" w:lineRule="auto"/>
        <w:ind w:leftChars="0"/>
        <w:rPr>
          <w:sz w:val="20"/>
          <w:szCs w:val="20"/>
        </w:rPr>
      </w:pPr>
      <w:r>
        <w:rPr>
          <w:rFonts w:hint="eastAsia"/>
          <w:sz w:val="20"/>
          <w:szCs w:val="20"/>
        </w:rPr>
        <w:t>受託機構得</w:t>
      </w:r>
      <w:r w:rsidRPr="00E5643F">
        <w:rPr>
          <w:rFonts w:hint="eastAsia"/>
          <w:sz w:val="20"/>
          <w:szCs w:val="20"/>
          <w:u w:val="thick"/>
        </w:rPr>
        <w:t>自行或委任</w:t>
      </w:r>
      <w:r>
        <w:rPr>
          <w:rFonts w:hint="eastAsia"/>
          <w:sz w:val="20"/>
          <w:szCs w:val="20"/>
        </w:rPr>
        <w:t>不動產管理機構進行信託財產的管理或處分。</w:t>
      </w:r>
    </w:p>
    <w:p w:rsidR="00CA3B25" w:rsidRPr="00E87015" w:rsidRDefault="00CA3B25" w:rsidP="00E5497D">
      <w:pPr>
        <w:pStyle w:val="a3"/>
        <w:numPr>
          <w:ilvl w:val="0"/>
          <w:numId w:val="27"/>
        </w:numPr>
        <w:spacing w:line="276" w:lineRule="auto"/>
        <w:ind w:leftChars="0"/>
        <w:rPr>
          <w:sz w:val="20"/>
          <w:szCs w:val="20"/>
        </w:rPr>
      </w:pPr>
      <w:r>
        <w:rPr>
          <w:rFonts w:hint="eastAsia"/>
          <w:sz w:val="20"/>
          <w:szCs w:val="20"/>
        </w:rPr>
        <w:t>信託財產出租時，最長</w:t>
      </w:r>
      <w:r w:rsidRPr="00E5643F">
        <w:rPr>
          <w:rFonts w:hint="eastAsia"/>
          <w:sz w:val="20"/>
          <w:szCs w:val="20"/>
          <w:u w:val="thick"/>
        </w:rPr>
        <w:t>不得超過信託契約之存續期間</w:t>
      </w:r>
      <w:r>
        <w:rPr>
          <w:rFonts w:hint="eastAsia"/>
          <w:sz w:val="20"/>
          <w:szCs w:val="20"/>
        </w:rPr>
        <w:t>。</w:t>
      </w:r>
    </w:p>
    <w:p w:rsidR="00CA3B25" w:rsidRPr="00E5643F" w:rsidRDefault="00CA3B25" w:rsidP="00CA3B25">
      <w:pPr>
        <w:pStyle w:val="a3"/>
        <w:numPr>
          <w:ilvl w:val="0"/>
          <w:numId w:val="1"/>
        </w:numPr>
        <w:spacing w:before="240" w:line="276" w:lineRule="auto"/>
        <w:ind w:leftChars="59" w:left="622"/>
        <w:rPr>
          <w:b/>
          <w:sz w:val="22"/>
          <w:szCs w:val="20"/>
        </w:rPr>
      </w:pPr>
      <w:r>
        <w:rPr>
          <w:rFonts w:hint="eastAsia"/>
          <w:b/>
          <w:sz w:val="22"/>
          <w:szCs w:val="20"/>
        </w:rPr>
        <w:t>會計處理與稅負</w:t>
      </w:r>
    </w:p>
    <w:p w:rsidR="00CA3B25" w:rsidRDefault="00CA3B25" w:rsidP="00E5497D">
      <w:pPr>
        <w:pStyle w:val="a3"/>
        <w:numPr>
          <w:ilvl w:val="0"/>
          <w:numId w:val="26"/>
        </w:numPr>
        <w:spacing w:before="240" w:line="276" w:lineRule="auto"/>
        <w:ind w:leftChars="0" w:left="993"/>
        <w:rPr>
          <w:b/>
          <w:sz w:val="20"/>
          <w:szCs w:val="20"/>
        </w:rPr>
      </w:pPr>
      <w:r>
        <w:rPr>
          <w:rFonts w:hint="eastAsia"/>
          <w:sz w:val="20"/>
          <w:szCs w:val="20"/>
        </w:rPr>
        <w:t>會計處理的規定：</w:t>
      </w:r>
      <w:r>
        <w:rPr>
          <w:rFonts w:hint="eastAsia"/>
          <w:b/>
          <w:sz w:val="20"/>
          <w:szCs w:val="20"/>
        </w:rPr>
        <w:t xml:space="preserve"> </w:t>
      </w:r>
    </w:p>
    <w:p w:rsidR="00CA3B25" w:rsidRDefault="00CA3B25" w:rsidP="00E5497D">
      <w:pPr>
        <w:pStyle w:val="a3"/>
        <w:numPr>
          <w:ilvl w:val="0"/>
          <w:numId w:val="27"/>
        </w:numPr>
        <w:spacing w:line="276" w:lineRule="auto"/>
        <w:ind w:leftChars="0"/>
        <w:rPr>
          <w:sz w:val="20"/>
          <w:szCs w:val="20"/>
        </w:rPr>
      </w:pPr>
      <w:r w:rsidRPr="00CA52CC">
        <w:rPr>
          <w:rFonts w:hint="eastAsia"/>
          <w:sz w:val="20"/>
          <w:szCs w:val="20"/>
        </w:rPr>
        <w:t>應</w:t>
      </w:r>
      <w:r w:rsidRPr="00CA52CC">
        <w:rPr>
          <w:rFonts w:hint="eastAsia"/>
          <w:b/>
          <w:sz w:val="20"/>
          <w:szCs w:val="20"/>
        </w:rPr>
        <w:t>每一營業日</w:t>
      </w:r>
      <w:r>
        <w:rPr>
          <w:rFonts w:hint="eastAsia"/>
          <w:sz w:val="20"/>
          <w:szCs w:val="20"/>
        </w:rPr>
        <w:t>計算淨資產價值並公告；應分配之收益，會於會計年度結束後</w:t>
      </w:r>
      <w:r w:rsidRPr="00CA52CC">
        <w:rPr>
          <w:rFonts w:hint="eastAsia"/>
          <w:b/>
          <w:sz w:val="20"/>
          <w:szCs w:val="20"/>
          <w:u w:val="thick"/>
        </w:rPr>
        <w:t>6</w:t>
      </w:r>
      <w:r w:rsidRPr="00CA52CC">
        <w:rPr>
          <w:rFonts w:hint="eastAsia"/>
          <w:b/>
          <w:sz w:val="20"/>
          <w:szCs w:val="20"/>
          <w:u w:val="thick"/>
        </w:rPr>
        <w:t>個月</w:t>
      </w:r>
      <w:r w:rsidRPr="00CA52CC">
        <w:rPr>
          <w:rFonts w:hint="eastAsia"/>
          <w:sz w:val="20"/>
          <w:szCs w:val="20"/>
          <w:u w:val="thick"/>
        </w:rPr>
        <w:t>內</w:t>
      </w:r>
      <w:r>
        <w:rPr>
          <w:rFonts w:hint="eastAsia"/>
          <w:sz w:val="20"/>
          <w:szCs w:val="20"/>
        </w:rPr>
        <w:t>分配。</w:t>
      </w:r>
    </w:p>
    <w:p w:rsidR="00CA3B25" w:rsidRDefault="00CA3B25" w:rsidP="00E5497D">
      <w:pPr>
        <w:pStyle w:val="a3"/>
        <w:numPr>
          <w:ilvl w:val="0"/>
          <w:numId w:val="27"/>
        </w:numPr>
        <w:spacing w:line="276" w:lineRule="auto"/>
        <w:ind w:leftChars="0"/>
        <w:rPr>
          <w:sz w:val="20"/>
          <w:szCs w:val="20"/>
        </w:rPr>
      </w:pPr>
      <w:r>
        <w:rPr>
          <w:rFonts w:hint="eastAsia"/>
          <w:sz w:val="20"/>
          <w:szCs w:val="20"/>
        </w:rPr>
        <w:t>至少</w:t>
      </w:r>
      <w:r w:rsidRPr="00CA52CC">
        <w:rPr>
          <w:rFonts w:hint="eastAsia"/>
          <w:b/>
          <w:sz w:val="20"/>
          <w:szCs w:val="20"/>
          <w:u w:val="thick"/>
        </w:rPr>
        <w:t>每</w:t>
      </w:r>
      <w:r w:rsidRPr="00CA52CC">
        <w:rPr>
          <w:rFonts w:hint="eastAsia"/>
          <w:b/>
          <w:sz w:val="20"/>
          <w:szCs w:val="20"/>
          <w:u w:val="thick"/>
        </w:rPr>
        <w:t>3</w:t>
      </w:r>
      <w:r w:rsidRPr="00CA52CC">
        <w:rPr>
          <w:rFonts w:hint="eastAsia"/>
          <w:b/>
          <w:sz w:val="20"/>
          <w:szCs w:val="20"/>
          <w:u w:val="thick"/>
        </w:rPr>
        <w:t>個月</w:t>
      </w:r>
      <w:r>
        <w:rPr>
          <w:rFonts w:hint="eastAsia"/>
          <w:sz w:val="20"/>
          <w:szCs w:val="20"/>
        </w:rPr>
        <w:t>評審不動產投資信託基金之信託財產一次。</w:t>
      </w:r>
    </w:p>
    <w:p w:rsidR="00CA3B25" w:rsidRPr="00CA52CC" w:rsidRDefault="00CA3B25" w:rsidP="00E5497D">
      <w:pPr>
        <w:pStyle w:val="a3"/>
        <w:numPr>
          <w:ilvl w:val="0"/>
          <w:numId w:val="27"/>
        </w:numPr>
        <w:spacing w:line="276" w:lineRule="auto"/>
        <w:ind w:leftChars="0"/>
        <w:rPr>
          <w:sz w:val="20"/>
          <w:szCs w:val="20"/>
        </w:rPr>
      </w:pPr>
      <w:r>
        <w:rPr>
          <w:rFonts w:hint="eastAsia"/>
          <w:sz w:val="20"/>
          <w:szCs w:val="20"/>
        </w:rPr>
        <w:t>得向受益人收取辦理不動產投資信託業務之手續費及績效報酬，或</w:t>
      </w:r>
      <w:r w:rsidRPr="005548FB">
        <w:rPr>
          <w:rFonts w:hint="eastAsia"/>
          <w:sz w:val="20"/>
          <w:szCs w:val="20"/>
        </w:rPr>
        <w:t>逕自信託財產中扣除</w:t>
      </w:r>
      <w:r>
        <w:rPr>
          <w:rFonts w:hint="eastAsia"/>
          <w:sz w:val="20"/>
          <w:szCs w:val="20"/>
        </w:rPr>
        <w:t>支付之。受託機構辦理不動產投資信託業務，因運用、管理所產生之費用及稅捐，得</w:t>
      </w:r>
      <w:r w:rsidRPr="005548FB">
        <w:rPr>
          <w:rFonts w:hint="eastAsia"/>
          <w:sz w:val="20"/>
          <w:szCs w:val="20"/>
          <w:u w:val="thick"/>
        </w:rPr>
        <w:t>逕自信託財產中扣除</w:t>
      </w:r>
      <w:r>
        <w:rPr>
          <w:rFonts w:hint="eastAsia"/>
          <w:sz w:val="20"/>
          <w:szCs w:val="20"/>
        </w:rPr>
        <w:t>繳納之。</w:t>
      </w:r>
    </w:p>
    <w:p w:rsidR="00CA3B25" w:rsidRDefault="00CA3B25" w:rsidP="00E5497D">
      <w:pPr>
        <w:pStyle w:val="a3"/>
        <w:numPr>
          <w:ilvl w:val="0"/>
          <w:numId w:val="26"/>
        </w:numPr>
        <w:spacing w:before="240" w:line="276" w:lineRule="auto"/>
        <w:ind w:leftChars="0" w:left="993"/>
        <w:rPr>
          <w:sz w:val="20"/>
          <w:szCs w:val="20"/>
        </w:rPr>
      </w:pPr>
      <w:r>
        <w:rPr>
          <w:rFonts w:hint="eastAsia"/>
          <w:sz w:val="20"/>
          <w:szCs w:val="20"/>
        </w:rPr>
        <w:t>稅負處理：</w:t>
      </w:r>
    </w:p>
    <w:p w:rsidR="00CA3B25" w:rsidRDefault="00CA3B25" w:rsidP="00E5497D">
      <w:pPr>
        <w:pStyle w:val="a3"/>
        <w:numPr>
          <w:ilvl w:val="0"/>
          <w:numId w:val="27"/>
        </w:numPr>
        <w:spacing w:before="240" w:line="276" w:lineRule="auto"/>
        <w:ind w:leftChars="0"/>
        <w:rPr>
          <w:sz w:val="20"/>
          <w:szCs w:val="20"/>
        </w:rPr>
      </w:pPr>
      <w:r>
        <w:rPr>
          <w:rFonts w:hint="eastAsia"/>
          <w:sz w:val="20"/>
          <w:szCs w:val="20"/>
        </w:rPr>
        <w:t>所發行的受益證券，其買賣或經受託機構依信託契約之約定回收者，</w:t>
      </w:r>
      <w:r w:rsidRPr="005548FB">
        <w:rPr>
          <w:rFonts w:hint="eastAsia"/>
          <w:sz w:val="20"/>
          <w:szCs w:val="20"/>
          <w:u w:val="thick"/>
        </w:rPr>
        <w:t>免徵證券交易稅</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信託利益為</w:t>
      </w:r>
      <w:r w:rsidRPr="005548FB">
        <w:rPr>
          <w:rFonts w:hint="eastAsia"/>
          <w:sz w:val="20"/>
          <w:szCs w:val="20"/>
          <w:u w:val="thick"/>
        </w:rPr>
        <w:t>受益人</w:t>
      </w:r>
      <w:r>
        <w:rPr>
          <w:rFonts w:hint="eastAsia"/>
          <w:sz w:val="20"/>
          <w:szCs w:val="20"/>
        </w:rPr>
        <w:t>之所得，按利息所得</w:t>
      </w:r>
      <w:r w:rsidRPr="005548FB">
        <w:rPr>
          <w:rFonts w:hint="eastAsia"/>
          <w:sz w:val="20"/>
          <w:szCs w:val="20"/>
          <w:u w:val="thick"/>
        </w:rPr>
        <w:t>分離課稅</w:t>
      </w:r>
      <w:r>
        <w:rPr>
          <w:rFonts w:hint="eastAsia"/>
          <w:sz w:val="20"/>
          <w:szCs w:val="20"/>
        </w:rPr>
        <w:t>，</w:t>
      </w:r>
      <w:r w:rsidRPr="005548FB">
        <w:rPr>
          <w:rFonts w:hint="eastAsia"/>
          <w:sz w:val="20"/>
          <w:szCs w:val="20"/>
          <w:u w:val="thick"/>
        </w:rPr>
        <w:t>以受託機構為扣繳義務人</w:t>
      </w:r>
      <w:r>
        <w:rPr>
          <w:rFonts w:hint="eastAsia"/>
          <w:sz w:val="20"/>
          <w:szCs w:val="20"/>
        </w:rPr>
        <w:t>，</w:t>
      </w:r>
      <w:r w:rsidRPr="005548FB">
        <w:rPr>
          <w:rFonts w:hint="eastAsia"/>
          <w:sz w:val="20"/>
          <w:szCs w:val="20"/>
          <w:u w:val="thick"/>
        </w:rPr>
        <w:t>不併計</w:t>
      </w:r>
      <w:r>
        <w:rPr>
          <w:rFonts w:hint="eastAsia"/>
          <w:sz w:val="20"/>
          <w:szCs w:val="20"/>
        </w:rPr>
        <w:t>受益人之綜合所得稅總額或營利事業所得額。</w:t>
      </w:r>
    </w:p>
    <w:p w:rsidR="00CA3B25" w:rsidRDefault="00CA3B25" w:rsidP="00E5497D">
      <w:pPr>
        <w:pStyle w:val="a3"/>
        <w:numPr>
          <w:ilvl w:val="0"/>
          <w:numId w:val="27"/>
        </w:numPr>
        <w:spacing w:line="276" w:lineRule="auto"/>
        <w:ind w:leftChars="0"/>
        <w:rPr>
          <w:sz w:val="20"/>
          <w:szCs w:val="20"/>
        </w:rPr>
      </w:pPr>
      <w:r>
        <w:rPr>
          <w:rFonts w:hint="eastAsia"/>
          <w:sz w:val="20"/>
          <w:szCs w:val="20"/>
        </w:rPr>
        <w:t>依不動產資產信託契約約定，信託土地於信託終止後毋須返還委託人者，於信託行為成立轉移土地所有權時，以</w:t>
      </w:r>
      <w:r w:rsidRPr="005548FB">
        <w:rPr>
          <w:rFonts w:hint="eastAsia"/>
          <w:sz w:val="20"/>
          <w:szCs w:val="20"/>
          <w:u w:val="thick"/>
        </w:rPr>
        <w:t>委託人</w:t>
      </w:r>
      <w:r>
        <w:rPr>
          <w:rFonts w:hint="eastAsia"/>
          <w:sz w:val="20"/>
          <w:szCs w:val="20"/>
        </w:rPr>
        <w:t>為納稅義務人，課徵</w:t>
      </w:r>
      <w:r w:rsidRPr="005548FB">
        <w:rPr>
          <w:rFonts w:hint="eastAsia"/>
          <w:sz w:val="20"/>
          <w:szCs w:val="20"/>
          <w:u w:val="thick"/>
        </w:rPr>
        <w:t>土地增值稅</w:t>
      </w:r>
      <w:r>
        <w:rPr>
          <w:rFonts w:hint="eastAsia"/>
          <w:sz w:val="20"/>
          <w:szCs w:val="20"/>
        </w:rPr>
        <w:t>。</w:t>
      </w:r>
    </w:p>
    <w:p w:rsidR="00CA3B25" w:rsidRPr="007E5AFC" w:rsidRDefault="00CA3B25" w:rsidP="00CA3B25">
      <w:pPr>
        <w:pStyle w:val="a3"/>
        <w:tabs>
          <w:tab w:val="left" w:pos="-142"/>
        </w:tabs>
        <w:spacing w:before="240" w:line="276" w:lineRule="auto"/>
        <w:ind w:leftChars="-59" w:left="-142"/>
        <w:rPr>
          <w:b/>
          <w:sz w:val="20"/>
          <w:szCs w:val="20"/>
        </w:rPr>
      </w:pPr>
      <w:r>
        <w:rPr>
          <w:rFonts w:hint="eastAsia"/>
          <w:b/>
          <w:szCs w:val="20"/>
        </w:rPr>
        <w:t>不動產資產信託</w:t>
      </w:r>
      <w:r>
        <w:rPr>
          <w:rFonts w:hint="eastAsia"/>
          <w:b/>
          <w:szCs w:val="20"/>
        </w:rPr>
        <w:t>(REAT)</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不動產資產信託</w:t>
      </w:r>
      <w:r>
        <w:rPr>
          <w:rFonts w:hint="eastAsia"/>
          <w:sz w:val="20"/>
          <w:szCs w:val="20"/>
        </w:rPr>
        <w:t>(REAT)</w:t>
      </w:r>
      <w:r>
        <w:rPr>
          <w:rFonts w:hint="eastAsia"/>
          <w:sz w:val="20"/>
          <w:szCs w:val="20"/>
        </w:rPr>
        <w:t>和前面的「資金運用型」的不動產投資信託不一樣，接下來的是「資產流動型」的不動產資產信託，性質上是屬於不動產信託；它的目的主要是為了「活化」不動產的價值流動性，滿足不動產所有權人的資金</w:t>
      </w:r>
      <w:r>
        <w:rPr>
          <w:rFonts w:hint="eastAsia"/>
          <w:sz w:val="20"/>
          <w:szCs w:val="20"/>
        </w:rPr>
        <w:lastRenderedPageBreak/>
        <w:t>調度目的。這是為了把閒置資產進行較有效的運用，而衍伸出來的信託模式</w:t>
      </w:r>
      <w:r>
        <w:rPr>
          <w:rFonts w:hint="eastAsia"/>
          <w:sz w:val="20"/>
          <w:szCs w:val="20"/>
        </w:rPr>
        <w:t>(</w:t>
      </w:r>
      <w:r>
        <w:rPr>
          <w:rFonts w:hint="eastAsia"/>
          <w:sz w:val="20"/>
          <w:szCs w:val="20"/>
        </w:rPr>
        <w:t>也可以說是有錢人運用過多的房地產創造更多流動性的新玩法</w:t>
      </w:r>
      <w:r>
        <w:rPr>
          <w:sz w:val="20"/>
          <w:szCs w:val="20"/>
        </w:rPr>
        <w:t>…</w:t>
      </w:r>
      <w:r>
        <w:rPr>
          <w:rFonts w:hint="eastAsia"/>
          <w:sz w:val="20"/>
          <w:szCs w:val="20"/>
        </w:rPr>
        <w:t>)</w:t>
      </w:r>
      <w:r>
        <w:rPr>
          <w:rFonts w:hint="eastAsia"/>
          <w:sz w:val="20"/>
          <w:szCs w:val="20"/>
        </w:rPr>
        <w:t>。</w:t>
      </w:r>
    </w:p>
    <w:p w:rsidR="00CA3B25" w:rsidRPr="00E5643F" w:rsidRDefault="00CA3B25" w:rsidP="00CA3B25">
      <w:pPr>
        <w:pStyle w:val="a3"/>
        <w:numPr>
          <w:ilvl w:val="0"/>
          <w:numId w:val="1"/>
        </w:numPr>
        <w:spacing w:before="240" w:line="276" w:lineRule="auto"/>
        <w:ind w:leftChars="59" w:left="622"/>
        <w:rPr>
          <w:b/>
          <w:sz w:val="22"/>
          <w:szCs w:val="20"/>
        </w:rPr>
      </w:pPr>
      <w:r>
        <w:rPr>
          <w:rFonts w:hint="eastAsia"/>
          <w:b/>
          <w:sz w:val="22"/>
          <w:szCs w:val="20"/>
        </w:rPr>
        <w:t>綜合規定</w:t>
      </w:r>
    </w:p>
    <w:p w:rsidR="00CA3B25" w:rsidRPr="0062625F" w:rsidRDefault="00CA3B25" w:rsidP="00E5497D">
      <w:pPr>
        <w:pStyle w:val="a3"/>
        <w:numPr>
          <w:ilvl w:val="0"/>
          <w:numId w:val="26"/>
        </w:numPr>
        <w:spacing w:before="240" w:line="276" w:lineRule="auto"/>
        <w:ind w:leftChars="0" w:left="993"/>
        <w:rPr>
          <w:sz w:val="20"/>
          <w:szCs w:val="20"/>
        </w:rPr>
      </w:pPr>
      <w:r w:rsidRPr="0062625F">
        <w:rPr>
          <w:rFonts w:hint="eastAsia"/>
          <w:sz w:val="20"/>
          <w:szCs w:val="20"/>
        </w:rPr>
        <w:t>受託機構資格：</w:t>
      </w:r>
    </w:p>
    <w:p w:rsidR="00CA3B25" w:rsidRDefault="00CA3B25" w:rsidP="00CA3B25">
      <w:pPr>
        <w:pStyle w:val="a3"/>
        <w:spacing w:line="276" w:lineRule="auto"/>
        <w:ind w:leftChars="0" w:left="1473"/>
        <w:rPr>
          <w:sz w:val="20"/>
          <w:szCs w:val="20"/>
        </w:rPr>
      </w:pPr>
      <w:r w:rsidRPr="0062625F">
        <w:rPr>
          <w:rFonts w:hint="eastAsia"/>
          <w:sz w:val="20"/>
          <w:szCs w:val="20"/>
        </w:rPr>
        <w:t>僅辦理</w:t>
      </w:r>
      <w:r w:rsidRPr="00D93CB1">
        <w:rPr>
          <w:rFonts w:hint="eastAsia"/>
          <w:sz w:val="20"/>
          <w:szCs w:val="20"/>
          <w:u w:val="thick"/>
        </w:rPr>
        <w:t>不動產</w:t>
      </w:r>
      <w:r w:rsidRPr="00D93CB1">
        <w:rPr>
          <w:rFonts w:hint="eastAsia"/>
          <w:b/>
          <w:sz w:val="20"/>
          <w:szCs w:val="20"/>
          <w:u w:val="thick"/>
        </w:rPr>
        <w:t>資產</w:t>
      </w:r>
      <w:r w:rsidRPr="00D93CB1">
        <w:rPr>
          <w:rFonts w:hint="eastAsia"/>
          <w:sz w:val="20"/>
          <w:szCs w:val="20"/>
          <w:u w:val="thick"/>
        </w:rPr>
        <w:t>信託</w:t>
      </w:r>
      <w:r w:rsidRPr="0062625F">
        <w:rPr>
          <w:rFonts w:hint="eastAsia"/>
          <w:sz w:val="20"/>
          <w:szCs w:val="20"/>
        </w:rPr>
        <w:t>之信託業，最低實收資本額為新臺幣</w:t>
      </w:r>
      <w:r w:rsidRPr="00D93CB1">
        <w:rPr>
          <w:rFonts w:hint="eastAsia"/>
          <w:b/>
          <w:sz w:val="20"/>
          <w:szCs w:val="20"/>
          <w:u w:val="thick"/>
        </w:rPr>
        <w:t>3</w:t>
      </w:r>
      <w:r w:rsidRPr="00D93CB1">
        <w:rPr>
          <w:rFonts w:hint="eastAsia"/>
          <w:b/>
          <w:sz w:val="20"/>
          <w:szCs w:val="20"/>
          <w:u w:val="thick"/>
        </w:rPr>
        <w:t>億元</w:t>
      </w:r>
      <w:r w:rsidRPr="0062625F">
        <w:rPr>
          <w:rFonts w:hint="eastAsia"/>
          <w:sz w:val="20"/>
          <w:szCs w:val="20"/>
        </w:rPr>
        <w:t>。若為僅辦理</w:t>
      </w:r>
      <w:r w:rsidRPr="00D93CB1">
        <w:rPr>
          <w:rFonts w:hint="eastAsia"/>
          <w:sz w:val="20"/>
          <w:szCs w:val="20"/>
          <w:u w:val="thick"/>
        </w:rPr>
        <w:t>不動產</w:t>
      </w:r>
      <w:r w:rsidRPr="00D93CB1">
        <w:rPr>
          <w:rFonts w:hint="eastAsia"/>
          <w:b/>
          <w:sz w:val="20"/>
          <w:szCs w:val="20"/>
          <w:u w:val="thick"/>
        </w:rPr>
        <w:t>投資</w:t>
      </w:r>
      <w:r w:rsidRPr="00D93CB1">
        <w:rPr>
          <w:rFonts w:hint="eastAsia"/>
          <w:sz w:val="20"/>
          <w:szCs w:val="20"/>
          <w:u w:val="thick"/>
        </w:rPr>
        <w:t>信託</w:t>
      </w:r>
      <w:r w:rsidRPr="0062625F">
        <w:rPr>
          <w:rFonts w:hint="eastAsia"/>
          <w:sz w:val="20"/>
          <w:szCs w:val="20"/>
        </w:rPr>
        <w:t>之信託業，最低實收資本額為新臺幣</w:t>
      </w:r>
      <w:r w:rsidRPr="00D93CB1">
        <w:rPr>
          <w:rFonts w:hint="eastAsia"/>
          <w:b/>
          <w:sz w:val="20"/>
          <w:szCs w:val="20"/>
          <w:u w:val="thick"/>
        </w:rPr>
        <w:t>10</w:t>
      </w:r>
      <w:r w:rsidRPr="00D93CB1">
        <w:rPr>
          <w:rFonts w:hint="eastAsia"/>
          <w:b/>
          <w:sz w:val="20"/>
          <w:szCs w:val="20"/>
          <w:u w:val="thick"/>
        </w:rPr>
        <w:t>億元</w:t>
      </w:r>
      <w:r w:rsidRPr="0062625F">
        <w:rPr>
          <w:rFonts w:hint="eastAsia"/>
          <w:sz w:val="20"/>
          <w:szCs w:val="20"/>
        </w:rPr>
        <w:t>。</w:t>
      </w:r>
    </w:p>
    <w:p w:rsidR="00CA3B25" w:rsidRPr="0062625F" w:rsidRDefault="00CA3B25" w:rsidP="00E5497D">
      <w:pPr>
        <w:pStyle w:val="a3"/>
        <w:numPr>
          <w:ilvl w:val="0"/>
          <w:numId w:val="26"/>
        </w:numPr>
        <w:spacing w:line="276" w:lineRule="auto"/>
        <w:ind w:leftChars="0" w:left="993"/>
        <w:rPr>
          <w:sz w:val="20"/>
          <w:szCs w:val="20"/>
        </w:rPr>
      </w:pPr>
      <w:r>
        <w:rPr>
          <w:rFonts w:hint="eastAsia"/>
          <w:sz w:val="20"/>
          <w:szCs w:val="20"/>
        </w:rPr>
        <w:t>得為信託財產者：</w:t>
      </w:r>
    </w:p>
    <w:p w:rsidR="00CA3B25" w:rsidRDefault="00CA3B25" w:rsidP="00E5497D">
      <w:pPr>
        <w:pStyle w:val="a3"/>
        <w:numPr>
          <w:ilvl w:val="0"/>
          <w:numId w:val="27"/>
        </w:numPr>
        <w:spacing w:line="276" w:lineRule="auto"/>
        <w:ind w:leftChars="0"/>
        <w:rPr>
          <w:sz w:val="20"/>
          <w:szCs w:val="20"/>
        </w:rPr>
      </w:pPr>
      <w:r>
        <w:rPr>
          <w:rFonts w:hint="eastAsia"/>
          <w:sz w:val="20"/>
          <w:szCs w:val="20"/>
        </w:rPr>
        <w:t>公開募集時：信託財產限以</w:t>
      </w:r>
      <w:r w:rsidRPr="00D93CB1">
        <w:rPr>
          <w:rFonts w:hint="eastAsia"/>
          <w:sz w:val="20"/>
          <w:szCs w:val="20"/>
          <w:u w:val="thick"/>
        </w:rPr>
        <w:t>已有穩定收入之不動產或不動產相關權利</w:t>
      </w:r>
      <w:r>
        <w:rPr>
          <w:rFonts w:hint="eastAsia"/>
          <w:sz w:val="20"/>
          <w:szCs w:val="20"/>
        </w:rPr>
        <w:t>為限，不含「開發型」不動產，因為開發型的不動產風險較高，需要較高的專業知識，所以一般散戶排除這一類的投資標的。</w:t>
      </w:r>
    </w:p>
    <w:p w:rsidR="00CA3B25" w:rsidRDefault="00CA3B25" w:rsidP="00E5497D">
      <w:pPr>
        <w:pStyle w:val="a3"/>
        <w:numPr>
          <w:ilvl w:val="0"/>
          <w:numId w:val="27"/>
        </w:numPr>
        <w:spacing w:line="276" w:lineRule="auto"/>
        <w:ind w:leftChars="0"/>
        <w:rPr>
          <w:sz w:val="20"/>
          <w:szCs w:val="20"/>
        </w:rPr>
      </w:pPr>
      <w:r>
        <w:rPr>
          <w:rFonts w:hint="eastAsia"/>
          <w:sz w:val="20"/>
          <w:szCs w:val="20"/>
        </w:rPr>
        <w:t>私募時：開發型和已有穩定收入的不動產或不動產相關權利皆可。</w:t>
      </w:r>
    </w:p>
    <w:p w:rsidR="00CA3B25" w:rsidRDefault="00CA3B25" w:rsidP="00E5497D">
      <w:pPr>
        <w:pStyle w:val="a3"/>
        <w:numPr>
          <w:ilvl w:val="0"/>
          <w:numId w:val="26"/>
        </w:numPr>
        <w:spacing w:before="240" w:line="276" w:lineRule="auto"/>
        <w:ind w:leftChars="0" w:left="993"/>
        <w:rPr>
          <w:sz w:val="20"/>
          <w:szCs w:val="20"/>
        </w:rPr>
      </w:pPr>
      <w:r>
        <w:rPr>
          <w:rFonts w:hint="eastAsia"/>
          <w:sz w:val="20"/>
          <w:szCs w:val="20"/>
        </w:rPr>
        <w:t>不動產資產信託契約移轉之財產權若設有抵押權者，委託人原則上應於</w:t>
      </w:r>
      <w:r w:rsidRPr="008829CB">
        <w:rPr>
          <w:rFonts w:hint="eastAsia"/>
          <w:sz w:val="20"/>
          <w:szCs w:val="20"/>
          <w:u w:val="thick"/>
        </w:rPr>
        <w:t>移轉受託機構前予以塗銷</w:t>
      </w:r>
      <w:r>
        <w:rPr>
          <w:rFonts w:hint="eastAsia"/>
          <w:sz w:val="20"/>
          <w:szCs w:val="20"/>
        </w:rPr>
        <w:t>，並應</w:t>
      </w:r>
      <w:r w:rsidRPr="008829CB">
        <w:rPr>
          <w:rFonts w:hint="eastAsia"/>
          <w:sz w:val="20"/>
          <w:szCs w:val="20"/>
          <w:u w:val="thick"/>
        </w:rPr>
        <w:t>檢具相關證明文件予受託機構</w:t>
      </w:r>
      <w:r>
        <w:rPr>
          <w:rFonts w:hint="eastAsia"/>
          <w:sz w:val="20"/>
          <w:szCs w:val="20"/>
        </w:rPr>
        <w:t>，若未能塗銷，應檢具抵押權人於信託契約存續期間</w:t>
      </w:r>
      <w:r w:rsidRPr="008829CB">
        <w:rPr>
          <w:rFonts w:hint="eastAsia"/>
          <w:sz w:val="20"/>
          <w:szCs w:val="20"/>
          <w:u w:val="thick"/>
        </w:rPr>
        <w:t>不實行抵押權之公證人公證同意書</w:t>
      </w:r>
      <w:r>
        <w:rPr>
          <w:rFonts w:hint="eastAsia"/>
          <w:sz w:val="20"/>
          <w:szCs w:val="20"/>
        </w:rPr>
        <w:t>，也就是在不動產上面不能有既存的負擔或負面權益，以免影響證券化後的投資人應有的權益。</w:t>
      </w:r>
    </w:p>
    <w:p w:rsidR="00CA3B25" w:rsidRPr="0062625F" w:rsidRDefault="00CA3B25" w:rsidP="00E5497D">
      <w:pPr>
        <w:pStyle w:val="a3"/>
        <w:numPr>
          <w:ilvl w:val="0"/>
          <w:numId w:val="26"/>
        </w:numPr>
        <w:spacing w:line="276" w:lineRule="auto"/>
        <w:ind w:leftChars="0" w:left="993"/>
        <w:rPr>
          <w:sz w:val="20"/>
          <w:szCs w:val="20"/>
        </w:rPr>
      </w:pPr>
      <w:r>
        <w:rPr>
          <w:rFonts w:hint="eastAsia"/>
          <w:sz w:val="20"/>
          <w:szCs w:val="20"/>
        </w:rPr>
        <w:t>委託人應提供債務明細之書面文件予受託機構，並定</w:t>
      </w:r>
      <w:r w:rsidRPr="008829CB">
        <w:rPr>
          <w:rFonts w:hint="eastAsia"/>
          <w:b/>
          <w:sz w:val="20"/>
          <w:szCs w:val="20"/>
          <w:u w:val="thick"/>
        </w:rPr>
        <w:t>1</w:t>
      </w:r>
      <w:r w:rsidRPr="008829CB">
        <w:rPr>
          <w:rFonts w:hint="eastAsia"/>
          <w:b/>
          <w:sz w:val="20"/>
          <w:szCs w:val="20"/>
          <w:u w:val="thick"/>
        </w:rPr>
        <w:t>個月</w:t>
      </w:r>
      <w:r w:rsidRPr="008829CB">
        <w:rPr>
          <w:rFonts w:hint="eastAsia"/>
          <w:sz w:val="20"/>
          <w:szCs w:val="20"/>
          <w:u w:val="thick"/>
        </w:rPr>
        <w:t>以上</w:t>
      </w:r>
      <w:r>
        <w:rPr>
          <w:rFonts w:hint="eastAsia"/>
          <w:sz w:val="20"/>
          <w:szCs w:val="20"/>
        </w:rPr>
        <w:t>之期限，公告債權人於期限內聲明異議，並將聲明異議之文件予受託機構。</w:t>
      </w:r>
    </w:p>
    <w:p w:rsidR="00CA3B25" w:rsidRPr="007E5AFC" w:rsidRDefault="00CA3B25" w:rsidP="00CA3B25">
      <w:pPr>
        <w:pStyle w:val="a3"/>
        <w:tabs>
          <w:tab w:val="left" w:pos="-142"/>
        </w:tabs>
        <w:spacing w:before="240" w:line="276" w:lineRule="auto"/>
        <w:ind w:leftChars="-59" w:left="-142"/>
        <w:rPr>
          <w:b/>
          <w:sz w:val="20"/>
          <w:szCs w:val="20"/>
        </w:rPr>
      </w:pPr>
      <w:r>
        <w:rPr>
          <w:rFonts w:hint="eastAsia"/>
          <w:b/>
          <w:szCs w:val="20"/>
        </w:rPr>
        <w:t>不動產資產信託</w:t>
      </w:r>
      <w:r>
        <w:rPr>
          <w:rFonts w:hint="eastAsia"/>
          <w:b/>
          <w:szCs w:val="20"/>
        </w:rPr>
        <w:t>(REAT)</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雖在官方書面上佔有一定的篇幅，但在歷屆試題中看到的題目卻是少的可憐，稍微瀏覽一下就可。</w:t>
      </w:r>
    </w:p>
    <w:p w:rsidR="00CA3B25" w:rsidRPr="00E5643F" w:rsidRDefault="00CA3B25" w:rsidP="00CA3B25">
      <w:pPr>
        <w:pStyle w:val="a3"/>
        <w:numPr>
          <w:ilvl w:val="0"/>
          <w:numId w:val="1"/>
        </w:numPr>
        <w:spacing w:before="240" w:line="276" w:lineRule="auto"/>
        <w:ind w:leftChars="59" w:left="622"/>
        <w:rPr>
          <w:b/>
          <w:sz w:val="22"/>
          <w:szCs w:val="20"/>
        </w:rPr>
      </w:pPr>
      <w:r>
        <w:rPr>
          <w:rFonts w:hint="eastAsia"/>
          <w:b/>
          <w:sz w:val="22"/>
          <w:szCs w:val="20"/>
        </w:rPr>
        <w:t>定義與考點</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地主或建設公司將土地與資金信託給信託業，由信託業來進行履約管理，由信託業來撥給興建資金，這是資產控管型的不動產開發信託。</w:t>
      </w:r>
    </w:p>
    <w:p w:rsidR="00CA3B25" w:rsidRPr="00570670" w:rsidRDefault="00CA3B25" w:rsidP="00E5497D">
      <w:pPr>
        <w:pStyle w:val="a3"/>
        <w:numPr>
          <w:ilvl w:val="0"/>
          <w:numId w:val="26"/>
        </w:numPr>
        <w:spacing w:line="276" w:lineRule="auto"/>
        <w:ind w:leftChars="0" w:left="993"/>
        <w:rPr>
          <w:sz w:val="20"/>
          <w:szCs w:val="20"/>
        </w:rPr>
      </w:pPr>
      <w:r>
        <w:rPr>
          <w:rFonts w:hint="eastAsia"/>
          <w:sz w:val="20"/>
          <w:szCs w:val="20"/>
        </w:rPr>
        <w:t>信託業原則上</w:t>
      </w:r>
      <w:r w:rsidRPr="008829CB">
        <w:rPr>
          <w:rFonts w:hint="eastAsia"/>
          <w:b/>
          <w:sz w:val="20"/>
          <w:szCs w:val="20"/>
        </w:rPr>
        <w:t>不能以信託財產來借入款項</w:t>
      </w:r>
      <w:r>
        <w:rPr>
          <w:rFonts w:hint="eastAsia"/>
          <w:sz w:val="20"/>
          <w:szCs w:val="20"/>
        </w:rPr>
        <w:t>，但在這裏有個例外：以開發為目的的土地信託，依</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9B3F4A">
        <w:rPr>
          <w:rFonts w:hint="eastAsia"/>
          <w:position w:val="2"/>
          <w:sz w:val="14"/>
          <w:szCs w:val="20"/>
        </w:rPr>
        <w:instrText>1</w:instrText>
      </w:r>
      <w:r>
        <w:rPr>
          <w:rFonts w:hint="eastAsia"/>
          <w:sz w:val="20"/>
          <w:szCs w:val="20"/>
        </w:rPr>
        <w:instrText>)</w:instrText>
      </w:r>
      <w:r>
        <w:rPr>
          <w:sz w:val="20"/>
          <w:szCs w:val="20"/>
        </w:rPr>
        <w:fldChar w:fldCharType="end"/>
      </w:r>
      <w:r w:rsidRPr="008829CB">
        <w:rPr>
          <w:rFonts w:hint="eastAsia"/>
          <w:sz w:val="20"/>
          <w:szCs w:val="20"/>
          <w:u w:val="thick"/>
        </w:rPr>
        <w:t>信託契約</w:t>
      </w:r>
      <w:r>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9B3F4A">
        <w:rPr>
          <w:rFonts w:hint="eastAsia"/>
          <w:position w:val="2"/>
          <w:sz w:val="14"/>
          <w:szCs w:val="20"/>
        </w:rPr>
        <w:instrText>2</w:instrText>
      </w:r>
      <w:r>
        <w:rPr>
          <w:rFonts w:hint="eastAsia"/>
          <w:sz w:val="20"/>
          <w:szCs w:val="20"/>
        </w:rPr>
        <w:instrText>)</w:instrText>
      </w:r>
      <w:r>
        <w:rPr>
          <w:sz w:val="20"/>
          <w:szCs w:val="20"/>
        </w:rPr>
        <w:fldChar w:fldCharType="end"/>
      </w:r>
      <w:r w:rsidRPr="008829CB">
        <w:rPr>
          <w:rFonts w:hint="eastAsia"/>
          <w:sz w:val="20"/>
          <w:szCs w:val="20"/>
          <w:u w:val="thick"/>
        </w:rPr>
        <w:t>經全體受益人同意或受益人會議決議者</w:t>
      </w:r>
      <w:r>
        <w:rPr>
          <w:rFonts w:hint="eastAsia"/>
          <w:sz w:val="20"/>
          <w:szCs w:val="20"/>
        </w:rPr>
        <w:t>，可以用信託財產辦理抵押借款。</w:t>
      </w:r>
    </w:p>
    <w:p w:rsidR="00CA3B25" w:rsidRDefault="00CA3B25" w:rsidP="00CA3B25">
      <w:pPr>
        <w:pStyle w:val="a3"/>
        <w:spacing w:before="240" w:line="276" w:lineRule="auto"/>
        <w:ind w:leftChars="-59" w:left="-142"/>
        <w:jc w:val="center"/>
        <w:rPr>
          <w:b/>
          <w:szCs w:val="20"/>
        </w:rPr>
      </w:pPr>
      <w:r>
        <w:rPr>
          <w:rFonts w:hint="eastAsia"/>
          <w:b/>
          <w:szCs w:val="20"/>
        </w:rPr>
        <w:t>金融資產證券化</w:t>
      </w:r>
    </w:p>
    <w:p w:rsidR="00CA3B25" w:rsidRDefault="00CA3B25" w:rsidP="00CA3B25">
      <w:pPr>
        <w:pStyle w:val="a3"/>
        <w:spacing w:before="240" w:line="276" w:lineRule="auto"/>
        <w:ind w:leftChars="59" w:left="142"/>
        <w:rPr>
          <w:sz w:val="20"/>
          <w:szCs w:val="20"/>
        </w:rPr>
      </w:pPr>
      <w:r>
        <w:rPr>
          <w:rFonts w:hint="eastAsia"/>
          <w:sz w:val="20"/>
          <w:szCs w:val="20"/>
        </w:rPr>
        <w:t>這個單元是信託實務中的難度算是比較高一點的，整體架構也偏複雜可能有部分的概念比較偏向衍伸性金融商品的考試範圍，不過也不用太緊張，盡力去理解本章的內容並刷熟題目即可。在進入這個麻煩的單元之前，一定要區分清楚各個角色的任務與權責，然後比較重點的地方是雙軌制各自的定義與精神，不一樣的地方需要特別花時間去記憶。總之就是，這個單元要守住基本分數，但是太過艱困或是刁鑽的題目，若是真的努力過也無法回答的話，那就放掉一部分吧</w:t>
      </w:r>
      <w:r>
        <w:rPr>
          <w:rFonts w:hint="eastAsia"/>
          <w:sz w:val="20"/>
          <w:szCs w:val="20"/>
        </w:rPr>
        <w:t>~</w:t>
      </w:r>
      <w:r>
        <w:rPr>
          <w:rFonts w:hint="eastAsia"/>
          <w:sz w:val="20"/>
          <w:szCs w:val="20"/>
        </w:rPr>
        <w:t>把握能拿的分數算是考證照的通用策略。</w:t>
      </w:r>
    </w:p>
    <w:p w:rsidR="00CA3B25" w:rsidRDefault="00CA3B25" w:rsidP="00CA3B25">
      <w:pPr>
        <w:pStyle w:val="a3"/>
        <w:tabs>
          <w:tab w:val="left" w:pos="-142"/>
        </w:tabs>
        <w:spacing w:before="240" w:line="276" w:lineRule="auto"/>
        <w:ind w:leftChars="-59" w:left="-142"/>
        <w:rPr>
          <w:b/>
          <w:szCs w:val="20"/>
        </w:rPr>
      </w:pPr>
      <w:r>
        <w:rPr>
          <w:rFonts w:hint="eastAsia"/>
          <w:b/>
          <w:szCs w:val="20"/>
        </w:rPr>
        <w:t>概念與架構</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這個單元是介紹金融資產證券化，金融資產證券化與上一個單元的不動產證券化都是屬於「</w:t>
      </w:r>
      <w:r w:rsidRPr="001C467C">
        <w:rPr>
          <w:rFonts w:hint="eastAsia"/>
          <w:b/>
          <w:sz w:val="20"/>
          <w:szCs w:val="20"/>
        </w:rPr>
        <w:t>資產證券化</w:t>
      </w:r>
      <w:r>
        <w:rPr>
          <w:rFonts w:hint="eastAsia"/>
          <w:sz w:val="20"/>
          <w:szCs w:val="20"/>
        </w:rPr>
        <w:t>」的一種，</w:t>
      </w:r>
      <w:r>
        <w:rPr>
          <w:rFonts w:hint="eastAsia"/>
          <w:sz w:val="20"/>
          <w:szCs w:val="20"/>
        </w:rPr>
        <w:lastRenderedPageBreak/>
        <w:t>在讀過上一章的不動產證券化之後，想必對於證券化的概念應該是有了基礎的認識，對於這個單元的理解也會更有幫助，但除了標的是從「不動產」變成「金融資產」以外，整體的大架構比不動產證券化要複雜許多，所以在讀這章的時候要格外用心，分數能拿的就拿下來。</w:t>
      </w:r>
    </w:p>
    <w:p w:rsidR="00CA3B25" w:rsidRDefault="00CA3B25" w:rsidP="00CA3B25">
      <w:pPr>
        <w:pStyle w:val="a3"/>
        <w:numPr>
          <w:ilvl w:val="0"/>
          <w:numId w:val="1"/>
        </w:numPr>
        <w:spacing w:before="240" w:line="276" w:lineRule="auto"/>
        <w:ind w:leftChars="36" w:left="566"/>
        <w:rPr>
          <w:b/>
          <w:sz w:val="22"/>
          <w:szCs w:val="20"/>
        </w:rPr>
      </w:pPr>
      <w:r>
        <w:rPr>
          <w:rFonts w:hint="eastAsia"/>
          <w:b/>
          <w:sz w:val="22"/>
          <w:szCs w:val="20"/>
        </w:rPr>
        <w:t>金融資產證券化的定義</w:t>
      </w:r>
    </w:p>
    <w:p w:rsidR="00CA3B25" w:rsidRPr="00067165" w:rsidRDefault="00CA3B25" w:rsidP="00CA3B25">
      <w:pPr>
        <w:pStyle w:val="a3"/>
        <w:spacing w:before="240" w:line="276" w:lineRule="auto"/>
        <w:ind w:leftChars="0" w:left="566"/>
        <w:rPr>
          <w:b/>
          <w:sz w:val="22"/>
          <w:szCs w:val="20"/>
        </w:rPr>
      </w:pPr>
      <w:r w:rsidRPr="00067165">
        <w:rPr>
          <w:rFonts w:hint="eastAsia"/>
          <w:sz w:val="20"/>
          <w:szCs w:val="20"/>
        </w:rPr>
        <w:t>所謂的金融資產證券化的定義是指：把「</w:t>
      </w:r>
      <w:r w:rsidRPr="00067165">
        <w:rPr>
          <w:rFonts w:hint="eastAsia"/>
          <w:b/>
          <w:sz w:val="20"/>
          <w:szCs w:val="20"/>
        </w:rPr>
        <w:t>金融資產</w:t>
      </w:r>
      <w:r w:rsidRPr="00067165">
        <w:rPr>
          <w:rFonts w:hint="eastAsia"/>
          <w:sz w:val="20"/>
          <w:szCs w:val="20"/>
        </w:rPr>
        <w:t>」重新切割成</w:t>
      </w:r>
      <w:r w:rsidRPr="00067165">
        <w:rPr>
          <w:rFonts w:hint="eastAsia"/>
          <w:sz w:val="20"/>
          <w:szCs w:val="20"/>
          <w:u w:val="thick"/>
        </w:rPr>
        <w:t>小單位</w:t>
      </w:r>
      <w:r w:rsidRPr="00067165">
        <w:rPr>
          <w:rFonts w:hint="eastAsia"/>
          <w:sz w:val="20"/>
          <w:szCs w:val="20"/>
        </w:rPr>
        <w:t>、</w:t>
      </w:r>
      <w:r w:rsidRPr="00067165">
        <w:rPr>
          <w:rFonts w:hint="eastAsia"/>
          <w:sz w:val="20"/>
          <w:szCs w:val="20"/>
          <w:u w:val="thick"/>
        </w:rPr>
        <w:t>標準化的受益證券</w:t>
      </w:r>
      <w:r w:rsidRPr="00067165">
        <w:rPr>
          <w:rFonts w:hint="eastAsia"/>
          <w:sz w:val="20"/>
          <w:szCs w:val="20"/>
        </w:rPr>
        <w:t>，然後再將這些經過處理的小單位受益證券賣給投資人以取得資金，是屬於「</w:t>
      </w:r>
      <w:r w:rsidRPr="00067165">
        <w:rPr>
          <w:rFonts w:hint="eastAsia"/>
          <w:b/>
          <w:sz w:val="20"/>
          <w:szCs w:val="20"/>
        </w:rPr>
        <w:t>金融債權及擔保物權之信託</w:t>
      </w:r>
      <w:r w:rsidRPr="00067165">
        <w:rPr>
          <w:rFonts w:hint="eastAsia"/>
          <w:sz w:val="20"/>
          <w:szCs w:val="20"/>
        </w:rPr>
        <w:t>」。</w:t>
      </w:r>
    </w:p>
    <w:p w:rsidR="00CA3B25" w:rsidRPr="00DC74E5" w:rsidRDefault="00CA3B25" w:rsidP="00E5497D">
      <w:pPr>
        <w:pStyle w:val="a3"/>
        <w:numPr>
          <w:ilvl w:val="0"/>
          <w:numId w:val="32"/>
        </w:numPr>
        <w:spacing w:line="276" w:lineRule="auto"/>
        <w:ind w:leftChars="0"/>
        <w:rPr>
          <w:b/>
          <w:sz w:val="20"/>
          <w:szCs w:val="20"/>
        </w:rPr>
      </w:pPr>
      <w:r w:rsidRPr="00DC74E5">
        <w:rPr>
          <w:rFonts w:hint="eastAsia"/>
          <w:b/>
          <w:sz w:val="20"/>
          <w:szCs w:val="20"/>
        </w:rPr>
        <w:t>注：</w:t>
      </w:r>
      <w:r w:rsidRPr="00DC74E5">
        <w:rPr>
          <w:rFonts w:hint="eastAsia"/>
          <w:sz w:val="20"/>
          <w:szCs w:val="20"/>
        </w:rPr>
        <w:t>當初</w:t>
      </w:r>
      <w:r>
        <w:rPr>
          <w:rFonts w:hint="eastAsia"/>
          <w:sz w:val="20"/>
          <w:szCs w:val="20"/>
        </w:rPr>
        <w:t>2008</w:t>
      </w:r>
      <w:r>
        <w:rPr>
          <w:rFonts w:hint="eastAsia"/>
          <w:sz w:val="20"/>
          <w:szCs w:val="20"/>
        </w:rPr>
        <w:t>年時，造成全球金融危機的「美國次級房貸事件」就是屬於金融資產證券化的典型案例之一。</w:t>
      </w:r>
    </w:p>
    <w:p w:rsidR="00CA3B25" w:rsidRDefault="00CA3B25" w:rsidP="00CA3B25">
      <w:pPr>
        <w:pStyle w:val="a3"/>
        <w:numPr>
          <w:ilvl w:val="0"/>
          <w:numId w:val="1"/>
        </w:numPr>
        <w:spacing w:before="240" w:line="276" w:lineRule="auto"/>
        <w:ind w:leftChars="36" w:left="566"/>
        <w:rPr>
          <w:b/>
          <w:sz w:val="22"/>
          <w:szCs w:val="20"/>
        </w:rPr>
      </w:pPr>
      <w:r>
        <w:rPr>
          <w:rFonts w:hint="eastAsia"/>
          <w:b/>
          <w:sz w:val="22"/>
          <w:szCs w:val="20"/>
        </w:rPr>
        <w:t>金融資產證券化</w:t>
      </w:r>
      <w:r w:rsidRPr="007E69DC">
        <w:rPr>
          <w:rFonts w:hint="eastAsia"/>
          <w:b/>
          <w:sz w:val="22"/>
          <w:szCs w:val="20"/>
        </w:rPr>
        <w:t>的例子</w:t>
      </w:r>
    </w:p>
    <w:p w:rsidR="00CA3B25" w:rsidRPr="00067165" w:rsidRDefault="00CA3B25" w:rsidP="00CA3B25">
      <w:pPr>
        <w:pStyle w:val="a3"/>
        <w:spacing w:before="240" w:line="276" w:lineRule="auto"/>
        <w:ind w:leftChars="0" w:left="566"/>
        <w:rPr>
          <w:b/>
          <w:sz w:val="22"/>
          <w:szCs w:val="20"/>
        </w:rPr>
      </w:pPr>
      <w:r w:rsidRPr="00067165">
        <w:rPr>
          <w:rFonts w:hint="eastAsia"/>
          <w:sz w:val="20"/>
          <w:szCs w:val="20"/>
        </w:rPr>
        <w:t>房貸銀行把</w:t>
      </w:r>
      <w:r w:rsidRPr="00067165">
        <w:rPr>
          <w:rFonts w:hint="eastAsia"/>
          <w:sz w:val="20"/>
          <w:szCs w:val="20"/>
        </w:rPr>
        <w:t>3</w:t>
      </w:r>
      <w:r w:rsidRPr="00067165">
        <w:rPr>
          <w:rFonts w:hint="eastAsia"/>
          <w:sz w:val="20"/>
          <w:szCs w:val="20"/>
        </w:rPr>
        <w:t>筆房貸</w:t>
      </w:r>
      <w:r w:rsidRPr="00067165">
        <w:rPr>
          <w:rFonts w:hint="eastAsia"/>
          <w:sz w:val="20"/>
          <w:szCs w:val="20"/>
        </w:rPr>
        <w:t>(</w:t>
      </w:r>
      <w:r w:rsidRPr="00067165">
        <w:rPr>
          <w:rFonts w:hint="eastAsia"/>
          <w:sz w:val="20"/>
          <w:szCs w:val="20"/>
        </w:rPr>
        <w:t>每個月各還</w:t>
      </w:r>
      <w:r w:rsidRPr="00067165">
        <w:rPr>
          <w:rFonts w:hint="eastAsia"/>
          <w:sz w:val="20"/>
          <w:szCs w:val="20"/>
        </w:rPr>
        <w:t>1</w:t>
      </w:r>
      <w:r w:rsidRPr="00067165">
        <w:rPr>
          <w:rFonts w:hint="eastAsia"/>
          <w:sz w:val="20"/>
          <w:szCs w:val="20"/>
        </w:rPr>
        <w:t>萬元</w:t>
      </w:r>
      <w:r w:rsidRPr="00067165">
        <w:rPr>
          <w:rFonts w:hint="eastAsia"/>
          <w:sz w:val="20"/>
          <w:szCs w:val="20"/>
        </w:rPr>
        <w:t>)</w:t>
      </w:r>
      <w:r w:rsidRPr="00067165">
        <w:rPr>
          <w:rFonts w:hint="eastAsia"/>
          <w:sz w:val="20"/>
          <w:szCs w:val="20"/>
        </w:rPr>
        <w:t>一起打包賣給一個特殊目的機構，這家公司以這些房貸債權作為擔保，發行了</w:t>
      </w:r>
      <w:r w:rsidRPr="00067165">
        <w:rPr>
          <w:rFonts w:hint="eastAsia"/>
          <w:sz w:val="20"/>
          <w:szCs w:val="20"/>
        </w:rPr>
        <w:t>3</w:t>
      </w:r>
      <w:r w:rsidRPr="00067165">
        <w:rPr>
          <w:rFonts w:hint="eastAsia"/>
          <w:sz w:val="20"/>
          <w:szCs w:val="20"/>
        </w:rPr>
        <w:t>個單位的固定收益證券，持有證券的投資人每個月可以領</w:t>
      </w:r>
      <w:r w:rsidRPr="00067165">
        <w:rPr>
          <w:rFonts w:hint="eastAsia"/>
          <w:sz w:val="20"/>
          <w:szCs w:val="20"/>
        </w:rPr>
        <w:t>8</w:t>
      </w:r>
      <w:r w:rsidRPr="00067165">
        <w:rPr>
          <w:rFonts w:hint="eastAsia"/>
          <w:sz w:val="20"/>
          <w:szCs w:val="20"/>
        </w:rPr>
        <w:t>千元，這</w:t>
      </w:r>
      <w:r w:rsidRPr="00067165">
        <w:rPr>
          <w:rFonts w:hint="eastAsia"/>
          <w:sz w:val="20"/>
          <w:szCs w:val="20"/>
        </w:rPr>
        <w:t>8</w:t>
      </w:r>
      <w:r w:rsidRPr="00067165">
        <w:rPr>
          <w:rFonts w:hint="eastAsia"/>
          <w:sz w:val="20"/>
          <w:szCs w:val="20"/>
        </w:rPr>
        <w:t>千元是從哪裡生出來的呢？會有一個服務機構把房貸客戶每個月的還款，分配約定的金額給這些證券投資人。</w:t>
      </w:r>
    </w:p>
    <w:p w:rsidR="00CA3B25" w:rsidRDefault="00CA3B25" w:rsidP="00E5497D">
      <w:pPr>
        <w:pStyle w:val="a3"/>
        <w:numPr>
          <w:ilvl w:val="0"/>
          <w:numId w:val="32"/>
        </w:numPr>
        <w:spacing w:line="276" w:lineRule="auto"/>
        <w:ind w:leftChars="0"/>
        <w:rPr>
          <w:sz w:val="20"/>
          <w:szCs w:val="20"/>
        </w:rPr>
      </w:pPr>
      <w:r w:rsidRPr="00D81C70">
        <w:rPr>
          <w:rFonts w:hint="eastAsia"/>
          <w:b/>
          <w:sz w:val="20"/>
          <w:szCs w:val="20"/>
        </w:rPr>
        <w:t>注：</w:t>
      </w:r>
      <w:r>
        <w:rPr>
          <w:rFonts w:hint="eastAsia"/>
          <w:sz w:val="20"/>
          <w:szCs w:val="20"/>
        </w:rPr>
        <w:t>畫圖區</w:t>
      </w:r>
    </w:p>
    <w:p w:rsidR="00CA3B25" w:rsidRDefault="00CA3B25" w:rsidP="00CA3B25">
      <w:pPr>
        <w:pStyle w:val="a3"/>
        <w:spacing w:line="276" w:lineRule="auto"/>
        <w:ind w:leftChars="59" w:left="142"/>
        <w:rPr>
          <w:sz w:val="20"/>
          <w:szCs w:val="20"/>
        </w:rPr>
      </w:pPr>
    </w:p>
    <w:p w:rsidR="00CA3B25" w:rsidRDefault="00CA3B25" w:rsidP="00CA3B25">
      <w:pPr>
        <w:pStyle w:val="a3"/>
        <w:spacing w:line="276" w:lineRule="auto"/>
        <w:ind w:leftChars="59" w:left="142"/>
        <w:rPr>
          <w:sz w:val="20"/>
          <w:szCs w:val="20"/>
        </w:rPr>
      </w:pPr>
    </w:p>
    <w:p w:rsidR="00CA3B25" w:rsidRDefault="00CA3B25" w:rsidP="00CA3B25">
      <w:pPr>
        <w:pStyle w:val="a3"/>
        <w:spacing w:line="276" w:lineRule="auto"/>
        <w:ind w:leftChars="59" w:left="142"/>
        <w:rPr>
          <w:sz w:val="20"/>
          <w:szCs w:val="20"/>
        </w:rPr>
      </w:pPr>
    </w:p>
    <w:p w:rsidR="00CA3B25" w:rsidRDefault="00CA3B25" w:rsidP="00CA3B25">
      <w:pPr>
        <w:pStyle w:val="a3"/>
        <w:spacing w:line="276" w:lineRule="auto"/>
        <w:ind w:leftChars="59" w:left="142"/>
        <w:rPr>
          <w:sz w:val="20"/>
          <w:szCs w:val="20"/>
        </w:rPr>
      </w:pPr>
    </w:p>
    <w:p w:rsidR="00CA3B25" w:rsidRDefault="00CA3B25" w:rsidP="00CA3B25">
      <w:pPr>
        <w:pStyle w:val="a3"/>
        <w:spacing w:line="276" w:lineRule="auto"/>
        <w:ind w:leftChars="59" w:left="142"/>
        <w:rPr>
          <w:sz w:val="20"/>
          <w:szCs w:val="20"/>
        </w:rPr>
      </w:pPr>
    </w:p>
    <w:p w:rsidR="00CA3B25" w:rsidRDefault="00CA3B25" w:rsidP="00CA3B25">
      <w:pPr>
        <w:pStyle w:val="a3"/>
        <w:spacing w:line="276" w:lineRule="auto"/>
        <w:ind w:leftChars="59" w:left="142"/>
        <w:rPr>
          <w:sz w:val="20"/>
          <w:szCs w:val="20"/>
        </w:rPr>
      </w:pPr>
    </w:p>
    <w:p w:rsidR="00CA3B25" w:rsidRDefault="00CA3B25" w:rsidP="00CA3B25">
      <w:pPr>
        <w:pStyle w:val="a3"/>
        <w:spacing w:line="276" w:lineRule="auto"/>
        <w:ind w:leftChars="59" w:left="142"/>
        <w:rPr>
          <w:sz w:val="20"/>
          <w:szCs w:val="20"/>
        </w:rPr>
      </w:pPr>
    </w:p>
    <w:p w:rsidR="00CA3B25" w:rsidRPr="00D81C70" w:rsidRDefault="00CA3B25" w:rsidP="00CA3B25">
      <w:pPr>
        <w:pStyle w:val="a3"/>
        <w:spacing w:line="276" w:lineRule="auto"/>
        <w:ind w:leftChars="59" w:left="142"/>
        <w:rPr>
          <w:sz w:val="20"/>
          <w:szCs w:val="20"/>
        </w:rPr>
      </w:pPr>
      <w:r>
        <w:rPr>
          <w:rFonts w:hint="eastAsia"/>
          <w:sz w:val="20"/>
          <w:szCs w:val="20"/>
        </w:rPr>
        <w:t>為什麼要做這件看似麻煩，實則超級麻煩的事情呢？因為對其中的許多角色都具有極大的利益：對銀行房貸來說，本來它只能每個月慢慢收回款項，但是證券化之後，它就可以提前收回他的貸款，不用苦守</w:t>
      </w:r>
      <w:r>
        <w:rPr>
          <w:rFonts w:hint="eastAsia"/>
          <w:sz w:val="20"/>
          <w:szCs w:val="20"/>
        </w:rPr>
        <w:t>20</w:t>
      </w:r>
      <w:r>
        <w:rPr>
          <w:rFonts w:hint="eastAsia"/>
          <w:sz w:val="20"/>
          <w:szCs w:val="20"/>
        </w:rPr>
        <w:t>年，等於是把這個債權活化了；對投資人來說，則是有一個比一般存款利率還要高的固定收益可以領取；對服務機構、信評機構而言，則是賺到更多服務費，可以說是皆大歡喜。</w:t>
      </w:r>
    </w:p>
    <w:p w:rsidR="00CA3B25" w:rsidRPr="007E5AFC" w:rsidRDefault="00CA3B25" w:rsidP="00CA3B25">
      <w:pPr>
        <w:pStyle w:val="a3"/>
        <w:numPr>
          <w:ilvl w:val="0"/>
          <w:numId w:val="1"/>
        </w:numPr>
        <w:spacing w:before="240" w:line="276" w:lineRule="auto"/>
        <w:ind w:leftChars="36" w:left="566"/>
        <w:rPr>
          <w:b/>
          <w:sz w:val="22"/>
          <w:szCs w:val="20"/>
        </w:rPr>
      </w:pPr>
      <w:r>
        <w:rPr>
          <w:rFonts w:hint="eastAsia"/>
          <w:b/>
          <w:sz w:val="22"/>
          <w:szCs w:val="20"/>
        </w:rPr>
        <w:t>金融資產證券化的效益</w:t>
      </w:r>
    </w:p>
    <w:p w:rsidR="00CA3B25" w:rsidRDefault="00CA3B25" w:rsidP="00CA3B25">
      <w:pPr>
        <w:pStyle w:val="a3"/>
        <w:numPr>
          <w:ilvl w:val="0"/>
          <w:numId w:val="3"/>
        </w:numPr>
        <w:spacing w:line="276" w:lineRule="auto"/>
        <w:ind w:leftChars="0" w:left="993"/>
        <w:rPr>
          <w:sz w:val="20"/>
          <w:szCs w:val="20"/>
        </w:rPr>
      </w:pPr>
      <w:r>
        <w:rPr>
          <w:rFonts w:hint="eastAsia"/>
          <w:sz w:val="20"/>
          <w:szCs w:val="20"/>
        </w:rPr>
        <w:t>對金融市場：提高資金流動的效率、擴大證券市場的規模、拓展金融市場的深度與廣度。</w:t>
      </w:r>
    </w:p>
    <w:p w:rsidR="00CA3B25" w:rsidRDefault="00CA3B25" w:rsidP="00CA3B25">
      <w:pPr>
        <w:pStyle w:val="a3"/>
        <w:numPr>
          <w:ilvl w:val="0"/>
          <w:numId w:val="3"/>
        </w:numPr>
        <w:spacing w:line="276" w:lineRule="auto"/>
        <w:ind w:leftChars="0" w:left="993"/>
        <w:rPr>
          <w:sz w:val="20"/>
          <w:szCs w:val="20"/>
        </w:rPr>
      </w:pPr>
      <w:r>
        <w:rPr>
          <w:rFonts w:hint="eastAsia"/>
          <w:sz w:val="20"/>
          <w:szCs w:val="20"/>
        </w:rPr>
        <w:t>對金融機構：提高自有資本比率及經營績效、擴大資金調度的管道、降低資金調度的成本、提高金融資產的流動性及資金使用效率。</w:t>
      </w:r>
    </w:p>
    <w:p w:rsidR="00CA3B25" w:rsidRPr="00197422" w:rsidRDefault="00CA3B25" w:rsidP="00CA3B25">
      <w:pPr>
        <w:pStyle w:val="a3"/>
        <w:numPr>
          <w:ilvl w:val="0"/>
          <w:numId w:val="3"/>
        </w:numPr>
        <w:spacing w:line="276" w:lineRule="auto"/>
        <w:ind w:leftChars="0" w:left="993"/>
        <w:rPr>
          <w:sz w:val="20"/>
          <w:szCs w:val="20"/>
        </w:rPr>
      </w:pPr>
      <w:r>
        <w:rPr>
          <w:rFonts w:hint="eastAsia"/>
          <w:sz w:val="20"/>
          <w:szCs w:val="20"/>
        </w:rPr>
        <w:t>對投資人：主要的功效在於「</w:t>
      </w:r>
      <w:r w:rsidRPr="001C467C">
        <w:rPr>
          <w:rFonts w:hint="eastAsia"/>
          <w:b/>
          <w:sz w:val="20"/>
          <w:szCs w:val="20"/>
        </w:rPr>
        <w:t>投資工具多元化</w:t>
      </w:r>
      <w:r>
        <w:rPr>
          <w:rFonts w:hint="eastAsia"/>
          <w:sz w:val="20"/>
          <w:szCs w:val="20"/>
        </w:rPr>
        <w:t>」，多了一項金融商品可以作為投資的新標的。</w:t>
      </w:r>
    </w:p>
    <w:p w:rsidR="00CA3B25" w:rsidRDefault="00CA3B25" w:rsidP="00CA3B25">
      <w:pPr>
        <w:pStyle w:val="a3"/>
        <w:tabs>
          <w:tab w:val="left" w:pos="-142"/>
        </w:tabs>
        <w:spacing w:before="240" w:line="276" w:lineRule="auto"/>
        <w:ind w:leftChars="-59" w:left="-142"/>
        <w:rPr>
          <w:b/>
          <w:szCs w:val="20"/>
        </w:rPr>
      </w:pPr>
      <w:r>
        <w:rPr>
          <w:rFonts w:hint="eastAsia"/>
          <w:b/>
          <w:szCs w:val="20"/>
        </w:rPr>
        <w:t>哪一些資產可以證券化？</w:t>
      </w:r>
      <w:r>
        <w:rPr>
          <w:rFonts w:hint="eastAsia"/>
          <w:b/>
          <w:szCs w:val="20"/>
        </w:rPr>
        <w:t>(</w:t>
      </w:r>
      <w:r>
        <w:rPr>
          <w:rFonts w:hint="eastAsia"/>
          <w:b/>
          <w:szCs w:val="20"/>
        </w:rPr>
        <w:t>有關標的</w:t>
      </w:r>
      <w:r>
        <w:rPr>
          <w:rFonts w:hint="eastAsia"/>
          <w:b/>
          <w:szCs w:val="20"/>
        </w:rPr>
        <w:t>)</w:t>
      </w:r>
    </w:p>
    <w:p w:rsidR="00CA3B25" w:rsidRPr="00197422" w:rsidRDefault="00CA3B25" w:rsidP="00CA3B25">
      <w:pPr>
        <w:pStyle w:val="a3"/>
        <w:tabs>
          <w:tab w:val="left" w:pos="142"/>
        </w:tabs>
        <w:spacing w:before="240" w:line="276" w:lineRule="auto"/>
        <w:ind w:leftChars="59" w:left="142"/>
        <w:rPr>
          <w:sz w:val="20"/>
          <w:szCs w:val="20"/>
        </w:rPr>
      </w:pPr>
      <w:r>
        <w:rPr>
          <w:rFonts w:hint="eastAsia"/>
          <w:sz w:val="20"/>
          <w:szCs w:val="20"/>
        </w:rPr>
        <w:t>接下來要介紹的是證券化過程中，所牽涉到的標的與角色。首先要先了解哪一些資產是可以拿來「證券化」的？</w:t>
      </w:r>
    </w:p>
    <w:p w:rsidR="00CA3B25" w:rsidRDefault="00CA3B25" w:rsidP="00CA3B25">
      <w:pPr>
        <w:pStyle w:val="a3"/>
        <w:numPr>
          <w:ilvl w:val="0"/>
          <w:numId w:val="1"/>
        </w:numPr>
        <w:spacing w:before="240" w:line="276" w:lineRule="auto"/>
        <w:ind w:leftChars="0" w:left="567"/>
        <w:rPr>
          <w:b/>
          <w:sz w:val="22"/>
          <w:szCs w:val="20"/>
        </w:rPr>
      </w:pPr>
      <w:r>
        <w:rPr>
          <w:rFonts w:hint="eastAsia"/>
          <w:b/>
          <w:sz w:val="22"/>
          <w:szCs w:val="20"/>
        </w:rPr>
        <w:t>可供「證券化」的金融資產：</w:t>
      </w:r>
    </w:p>
    <w:p w:rsidR="00CA3B25" w:rsidRPr="00BF2A2A" w:rsidRDefault="00CA3B25" w:rsidP="00CA3B25">
      <w:pPr>
        <w:pStyle w:val="a3"/>
        <w:spacing w:before="240" w:line="276" w:lineRule="auto"/>
        <w:ind w:leftChars="0" w:left="567"/>
        <w:rPr>
          <w:sz w:val="20"/>
          <w:szCs w:val="20"/>
        </w:rPr>
      </w:pPr>
      <w:r w:rsidRPr="00BF2A2A">
        <w:rPr>
          <w:rFonts w:hint="eastAsia"/>
          <w:sz w:val="20"/>
          <w:szCs w:val="20"/>
        </w:rPr>
        <w:lastRenderedPageBreak/>
        <w:t>本</w:t>
      </w:r>
      <w:r>
        <w:rPr>
          <w:rFonts w:hint="eastAsia"/>
          <w:sz w:val="20"/>
          <w:szCs w:val="20"/>
        </w:rPr>
        <w:t>項業務屬於「</w:t>
      </w:r>
      <w:r w:rsidRPr="001C467C">
        <w:rPr>
          <w:rFonts w:hint="eastAsia"/>
          <w:b/>
          <w:sz w:val="20"/>
          <w:szCs w:val="20"/>
        </w:rPr>
        <w:t>金融債權及擔保物權之信託</w:t>
      </w:r>
      <w:r>
        <w:rPr>
          <w:rFonts w:hint="eastAsia"/>
          <w:sz w:val="20"/>
          <w:szCs w:val="20"/>
        </w:rPr>
        <w:t>」，所以可以利用的就是這兩大類金融資產：</w:t>
      </w:r>
    </w:p>
    <w:p w:rsidR="00CA3B25" w:rsidRDefault="00CA3B25" w:rsidP="00CA3B25">
      <w:pPr>
        <w:pStyle w:val="a3"/>
        <w:numPr>
          <w:ilvl w:val="0"/>
          <w:numId w:val="3"/>
        </w:numPr>
        <w:spacing w:line="276" w:lineRule="auto"/>
        <w:ind w:leftChars="0" w:left="993"/>
        <w:rPr>
          <w:sz w:val="20"/>
          <w:szCs w:val="20"/>
        </w:rPr>
      </w:pPr>
      <w:r w:rsidRPr="001C467C">
        <w:rPr>
          <w:rFonts w:hint="eastAsia"/>
          <w:sz w:val="20"/>
          <w:szCs w:val="20"/>
          <w:u w:val="thick"/>
        </w:rPr>
        <w:t>汽車貸款債權</w:t>
      </w:r>
      <w:r>
        <w:rPr>
          <w:rFonts w:hint="eastAsia"/>
          <w:sz w:val="20"/>
          <w:szCs w:val="20"/>
        </w:rPr>
        <w:t>或其他動產擔保貸款債權及其擔保物權。</w:t>
      </w:r>
    </w:p>
    <w:p w:rsidR="00CA3B25" w:rsidRDefault="00CA3B25" w:rsidP="00CA3B25">
      <w:pPr>
        <w:pStyle w:val="a3"/>
        <w:numPr>
          <w:ilvl w:val="0"/>
          <w:numId w:val="3"/>
        </w:numPr>
        <w:spacing w:line="276" w:lineRule="auto"/>
        <w:ind w:leftChars="0" w:left="993"/>
        <w:rPr>
          <w:sz w:val="20"/>
          <w:szCs w:val="20"/>
        </w:rPr>
      </w:pPr>
      <w:r w:rsidRPr="001C467C">
        <w:rPr>
          <w:rFonts w:hint="eastAsia"/>
          <w:sz w:val="20"/>
          <w:szCs w:val="20"/>
          <w:u w:val="thick"/>
        </w:rPr>
        <w:t>房屋貸款債權</w:t>
      </w:r>
      <w:r>
        <w:rPr>
          <w:rFonts w:hint="eastAsia"/>
          <w:sz w:val="20"/>
          <w:szCs w:val="20"/>
        </w:rPr>
        <w:t>或其他不動產擔保貸款債權及其擔保物權。</w:t>
      </w:r>
    </w:p>
    <w:p w:rsidR="00CA3B25" w:rsidRDefault="00CA3B25" w:rsidP="00CA3B25">
      <w:pPr>
        <w:pStyle w:val="a3"/>
        <w:numPr>
          <w:ilvl w:val="0"/>
          <w:numId w:val="3"/>
        </w:numPr>
        <w:spacing w:line="276" w:lineRule="auto"/>
        <w:ind w:leftChars="0" w:left="993"/>
        <w:rPr>
          <w:sz w:val="20"/>
          <w:szCs w:val="20"/>
        </w:rPr>
      </w:pPr>
      <w:r w:rsidRPr="001C467C">
        <w:rPr>
          <w:rFonts w:hint="eastAsia"/>
          <w:sz w:val="20"/>
          <w:szCs w:val="20"/>
          <w:u w:val="thick"/>
        </w:rPr>
        <w:t>租賃債權</w:t>
      </w:r>
      <w:r>
        <w:rPr>
          <w:rFonts w:hint="eastAsia"/>
          <w:sz w:val="20"/>
          <w:szCs w:val="20"/>
        </w:rPr>
        <w:t>、</w:t>
      </w:r>
      <w:r w:rsidRPr="001C467C">
        <w:rPr>
          <w:rFonts w:hint="eastAsia"/>
          <w:sz w:val="20"/>
          <w:szCs w:val="20"/>
          <w:u w:val="thick"/>
        </w:rPr>
        <w:t>信用卡債權</w:t>
      </w:r>
      <w:r>
        <w:rPr>
          <w:rFonts w:hint="eastAsia"/>
          <w:sz w:val="20"/>
          <w:szCs w:val="20"/>
        </w:rPr>
        <w:t>、</w:t>
      </w:r>
      <w:r w:rsidRPr="001C467C">
        <w:rPr>
          <w:rFonts w:hint="eastAsia"/>
          <w:sz w:val="20"/>
          <w:szCs w:val="20"/>
          <w:u w:val="thick"/>
        </w:rPr>
        <w:t>應收帳款債權</w:t>
      </w:r>
      <w:r>
        <w:rPr>
          <w:rFonts w:hint="eastAsia"/>
          <w:sz w:val="20"/>
          <w:szCs w:val="20"/>
        </w:rPr>
        <w:t>或其他</w:t>
      </w:r>
      <w:r w:rsidRPr="001C467C">
        <w:rPr>
          <w:rFonts w:hint="eastAsia"/>
          <w:sz w:val="20"/>
          <w:szCs w:val="20"/>
          <w:u w:val="thick"/>
        </w:rPr>
        <w:t>金錢債權</w:t>
      </w:r>
      <w:r>
        <w:rPr>
          <w:rFonts w:hint="eastAsia"/>
          <w:sz w:val="20"/>
          <w:szCs w:val="20"/>
        </w:rPr>
        <w:t>。</w:t>
      </w:r>
    </w:p>
    <w:p w:rsidR="00CA3B25" w:rsidRDefault="00CA3B25" w:rsidP="00CA3B25">
      <w:pPr>
        <w:pStyle w:val="a3"/>
        <w:numPr>
          <w:ilvl w:val="0"/>
          <w:numId w:val="3"/>
        </w:numPr>
        <w:spacing w:line="276" w:lineRule="auto"/>
        <w:ind w:leftChars="0" w:left="993"/>
        <w:rPr>
          <w:sz w:val="20"/>
          <w:szCs w:val="20"/>
        </w:rPr>
      </w:pPr>
      <w:r>
        <w:rPr>
          <w:rFonts w:hint="eastAsia"/>
          <w:sz w:val="20"/>
          <w:szCs w:val="20"/>
        </w:rPr>
        <w:t>創始機構以前三項所定資產與信託業成立信託契約所生之受益權。</w:t>
      </w:r>
    </w:p>
    <w:p w:rsidR="00CA3B25" w:rsidRPr="007B7C47" w:rsidRDefault="00CA3B25" w:rsidP="00CA3B25">
      <w:pPr>
        <w:pStyle w:val="a3"/>
        <w:numPr>
          <w:ilvl w:val="0"/>
          <w:numId w:val="3"/>
        </w:numPr>
        <w:spacing w:line="276" w:lineRule="auto"/>
        <w:ind w:leftChars="0" w:left="993"/>
        <w:rPr>
          <w:sz w:val="20"/>
          <w:szCs w:val="20"/>
        </w:rPr>
      </w:pPr>
      <w:r>
        <w:rPr>
          <w:rFonts w:hint="eastAsia"/>
          <w:sz w:val="20"/>
          <w:szCs w:val="20"/>
        </w:rPr>
        <w:t>其他符合一定條件可作為金融資產證券化的債權還包含：</w:t>
      </w:r>
      <w:r w:rsidRPr="001C467C">
        <w:rPr>
          <w:rFonts w:hint="eastAsia"/>
          <w:sz w:val="20"/>
          <w:szCs w:val="20"/>
          <w:u w:val="thick"/>
        </w:rPr>
        <w:t>國內的公司債</w:t>
      </w:r>
      <w:r>
        <w:rPr>
          <w:rFonts w:hint="eastAsia"/>
          <w:sz w:val="20"/>
          <w:szCs w:val="20"/>
        </w:rPr>
        <w:t>、</w:t>
      </w:r>
      <w:r w:rsidRPr="001C467C">
        <w:rPr>
          <w:rFonts w:hint="eastAsia"/>
          <w:sz w:val="20"/>
          <w:szCs w:val="20"/>
          <w:u w:val="thick"/>
        </w:rPr>
        <w:t>金融債</w:t>
      </w:r>
      <w:r>
        <w:rPr>
          <w:rFonts w:hint="eastAsia"/>
          <w:sz w:val="20"/>
          <w:szCs w:val="20"/>
        </w:rPr>
        <w:t>、</w:t>
      </w:r>
      <w:r w:rsidRPr="001C467C">
        <w:rPr>
          <w:rFonts w:hint="eastAsia"/>
          <w:sz w:val="20"/>
          <w:szCs w:val="20"/>
          <w:u w:val="thick"/>
        </w:rPr>
        <w:t>特別股</w:t>
      </w:r>
      <w:r>
        <w:rPr>
          <w:rFonts w:hint="eastAsia"/>
          <w:sz w:val="20"/>
          <w:szCs w:val="20"/>
        </w:rPr>
        <w:t>、</w:t>
      </w:r>
      <w:r w:rsidRPr="001C467C">
        <w:rPr>
          <w:rFonts w:hint="eastAsia"/>
          <w:sz w:val="20"/>
          <w:szCs w:val="20"/>
          <w:u w:val="thick"/>
        </w:rPr>
        <w:t>與國外的公司債</w:t>
      </w:r>
      <w:r>
        <w:rPr>
          <w:rFonts w:hint="eastAsia"/>
          <w:sz w:val="20"/>
          <w:szCs w:val="20"/>
        </w:rPr>
        <w:t>、</w:t>
      </w:r>
      <w:r w:rsidRPr="001C467C">
        <w:rPr>
          <w:rFonts w:hint="eastAsia"/>
          <w:sz w:val="20"/>
          <w:szCs w:val="20"/>
          <w:u w:val="thick"/>
        </w:rPr>
        <w:t>公債</w:t>
      </w:r>
      <w:r>
        <w:rPr>
          <w:rFonts w:hint="eastAsia"/>
          <w:sz w:val="20"/>
          <w:szCs w:val="20"/>
        </w:rPr>
        <w:t>、</w:t>
      </w:r>
      <w:r w:rsidRPr="001C467C">
        <w:rPr>
          <w:rFonts w:hint="eastAsia"/>
          <w:sz w:val="20"/>
          <w:szCs w:val="20"/>
          <w:u w:val="thick"/>
        </w:rPr>
        <w:t>證券化債券</w:t>
      </w:r>
      <w:r>
        <w:rPr>
          <w:rFonts w:hint="eastAsia"/>
          <w:sz w:val="20"/>
          <w:szCs w:val="20"/>
        </w:rPr>
        <w:t>、</w:t>
      </w:r>
      <w:r w:rsidRPr="001C467C">
        <w:rPr>
          <w:rFonts w:hint="eastAsia"/>
          <w:sz w:val="20"/>
          <w:szCs w:val="20"/>
          <w:u w:val="thick"/>
        </w:rPr>
        <w:t>保本型連動債</w:t>
      </w:r>
      <w:r>
        <w:rPr>
          <w:rFonts w:hint="eastAsia"/>
          <w:sz w:val="20"/>
          <w:szCs w:val="20"/>
        </w:rPr>
        <w:t>等，但不包含外國特別股。</w:t>
      </w:r>
    </w:p>
    <w:p w:rsidR="00CA3B25" w:rsidRDefault="00CA3B25" w:rsidP="00CA3B25">
      <w:pPr>
        <w:pStyle w:val="a3"/>
        <w:numPr>
          <w:ilvl w:val="0"/>
          <w:numId w:val="1"/>
        </w:numPr>
        <w:spacing w:before="240" w:line="276" w:lineRule="auto"/>
        <w:ind w:leftChars="0" w:left="567"/>
        <w:rPr>
          <w:b/>
          <w:sz w:val="22"/>
          <w:szCs w:val="20"/>
        </w:rPr>
      </w:pPr>
      <w:r>
        <w:rPr>
          <w:rFonts w:hint="eastAsia"/>
          <w:b/>
          <w:sz w:val="22"/>
          <w:szCs w:val="20"/>
        </w:rPr>
        <w:t>金融資產從何處來？</w:t>
      </w:r>
    </w:p>
    <w:p w:rsidR="00CA3B25" w:rsidRDefault="00CA3B25" w:rsidP="00CA3B25">
      <w:pPr>
        <w:pStyle w:val="a3"/>
        <w:spacing w:before="240" w:line="276" w:lineRule="auto"/>
        <w:ind w:leftChars="0" w:left="567"/>
        <w:rPr>
          <w:sz w:val="20"/>
          <w:szCs w:val="20"/>
        </w:rPr>
      </w:pPr>
      <w:r>
        <w:rPr>
          <w:rFonts w:hint="eastAsia"/>
          <w:sz w:val="20"/>
          <w:szCs w:val="20"/>
        </w:rPr>
        <w:t>誰擁有車待債權、信用卡債權、房貸債權等「債權」呢？主要就是銀行、信用卡公司、保險公司等，另外比較特別的還有證券商，甚至政府機構都可以</w:t>
      </w:r>
      <w:r>
        <w:rPr>
          <w:rFonts w:hint="eastAsia"/>
          <w:sz w:val="20"/>
          <w:szCs w:val="20"/>
        </w:rPr>
        <w:t>(</w:t>
      </w:r>
      <w:r>
        <w:rPr>
          <w:rFonts w:hint="eastAsia"/>
          <w:sz w:val="20"/>
          <w:szCs w:val="20"/>
        </w:rPr>
        <w:t>指要用有金融資產，符合一定條件並經核准</w:t>
      </w:r>
      <w:r>
        <w:rPr>
          <w:rFonts w:hint="eastAsia"/>
          <w:sz w:val="20"/>
          <w:szCs w:val="20"/>
        </w:rPr>
        <w:t>)</w:t>
      </w:r>
      <w:r>
        <w:rPr>
          <w:rFonts w:hint="eastAsia"/>
          <w:sz w:val="20"/>
          <w:szCs w:val="20"/>
        </w:rPr>
        <w:t>，這些</w:t>
      </w:r>
      <w:r w:rsidRPr="001C467C">
        <w:rPr>
          <w:rFonts w:hint="eastAsia"/>
          <w:sz w:val="20"/>
          <w:szCs w:val="20"/>
          <w:u w:val="thick"/>
        </w:rPr>
        <w:t>金融資產的提供者</w:t>
      </w:r>
      <w:r>
        <w:rPr>
          <w:rFonts w:hint="eastAsia"/>
          <w:sz w:val="20"/>
          <w:szCs w:val="20"/>
        </w:rPr>
        <w:t>我們將其稱為「</w:t>
      </w:r>
      <w:r w:rsidRPr="001C467C">
        <w:rPr>
          <w:rFonts w:hint="eastAsia"/>
          <w:b/>
          <w:sz w:val="20"/>
          <w:szCs w:val="20"/>
        </w:rPr>
        <w:t>創始機構</w:t>
      </w:r>
      <w:r>
        <w:rPr>
          <w:rFonts w:hint="eastAsia"/>
          <w:sz w:val="20"/>
          <w:szCs w:val="20"/>
        </w:rPr>
        <w:t>」，他們會把這些金融資產</w:t>
      </w:r>
      <w:r>
        <w:rPr>
          <w:rFonts w:hint="eastAsia"/>
          <w:sz w:val="20"/>
          <w:szCs w:val="20"/>
        </w:rPr>
        <w:t>(</w:t>
      </w:r>
      <w:r>
        <w:rPr>
          <w:rFonts w:hint="eastAsia"/>
          <w:sz w:val="20"/>
          <w:szCs w:val="20"/>
        </w:rPr>
        <w:t>是出售資產，不是借入款項喔</w:t>
      </w:r>
      <w:r>
        <w:rPr>
          <w:rFonts w:hint="eastAsia"/>
          <w:sz w:val="20"/>
          <w:szCs w:val="20"/>
        </w:rPr>
        <w:t>)</w:t>
      </w:r>
      <w:r>
        <w:rPr>
          <w:rFonts w:hint="eastAsia"/>
          <w:sz w:val="20"/>
          <w:szCs w:val="20"/>
        </w:rPr>
        <w:t>給特殊目的機構來進行「證券化」。</w:t>
      </w:r>
    </w:p>
    <w:p w:rsidR="00CA3B25" w:rsidRDefault="00CA3B25" w:rsidP="00CA3B25">
      <w:pPr>
        <w:pStyle w:val="a3"/>
        <w:spacing w:before="240" w:line="276" w:lineRule="auto"/>
        <w:ind w:leftChars="0" w:left="567"/>
        <w:rPr>
          <w:sz w:val="20"/>
          <w:szCs w:val="20"/>
        </w:rPr>
      </w:pPr>
      <w:r>
        <w:rPr>
          <w:rFonts w:hint="eastAsia"/>
          <w:sz w:val="20"/>
          <w:szCs w:val="20"/>
        </w:rPr>
        <w:t>我們將一個名為「</w:t>
      </w:r>
      <w:r w:rsidRPr="001C467C">
        <w:rPr>
          <w:rFonts w:hint="eastAsia"/>
          <w:b/>
          <w:sz w:val="20"/>
          <w:szCs w:val="20"/>
        </w:rPr>
        <w:t>資產池</w:t>
      </w:r>
      <w:r>
        <w:rPr>
          <w:rFonts w:hint="eastAsia"/>
          <w:sz w:val="20"/>
          <w:szCs w:val="20"/>
        </w:rPr>
        <w:t>」的概念來形容這些從創始機構買入的一大堆金融資產，稍後就會從這一個資產池去做篩選、分類，以創造出金融證券</w:t>
      </w:r>
    </w:p>
    <w:p w:rsidR="00CA3B25" w:rsidRPr="007E5AFC" w:rsidRDefault="00CA3B25" w:rsidP="00CA3B25">
      <w:pPr>
        <w:pStyle w:val="a3"/>
        <w:tabs>
          <w:tab w:val="left" w:pos="-142"/>
        </w:tabs>
        <w:spacing w:before="240" w:line="276" w:lineRule="auto"/>
        <w:ind w:leftChars="-59" w:left="-142"/>
        <w:rPr>
          <w:b/>
          <w:sz w:val="20"/>
          <w:szCs w:val="20"/>
        </w:rPr>
      </w:pPr>
      <w:r>
        <w:rPr>
          <w:rFonts w:hint="eastAsia"/>
          <w:b/>
          <w:szCs w:val="20"/>
        </w:rPr>
        <w:t>各個角色的任務</w:t>
      </w:r>
    </w:p>
    <w:p w:rsidR="00CA3B25" w:rsidRPr="00233EB5" w:rsidRDefault="00CA3B25" w:rsidP="00CA3B25">
      <w:pPr>
        <w:pStyle w:val="a3"/>
        <w:tabs>
          <w:tab w:val="left" w:pos="142"/>
        </w:tabs>
        <w:spacing w:before="240" w:line="276" w:lineRule="auto"/>
        <w:ind w:leftChars="59" w:left="142"/>
        <w:rPr>
          <w:sz w:val="20"/>
          <w:szCs w:val="20"/>
        </w:rPr>
      </w:pPr>
      <w:r>
        <w:rPr>
          <w:rFonts w:hint="eastAsia"/>
          <w:sz w:val="20"/>
          <w:szCs w:val="20"/>
        </w:rPr>
        <w:t>在課堂上所畫的圖例中有提到好多個角色，每個角色都有其特殊的任務與功能，體會一下這些角色存在的意義與目的之後，在作答時就會比較容易理解題目在考些什麼。其中的特殊目的機構是重點，在後面的篇章會再特別把它抓出來做特別介紹。那麼以下就開始介紹各個角色的功能及特點：</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提供金融資產：創始機構</w:t>
      </w:r>
    </w:p>
    <w:p w:rsidR="00CA3B25" w:rsidRDefault="00CA3B25" w:rsidP="00CA3B25">
      <w:pPr>
        <w:pStyle w:val="a3"/>
        <w:spacing w:before="240" w:line="276" w:lineRule="auto"/>
        <w:ind w:leftChars="0" w:left="567"/>
        <w:rPr>
          <w:sz w:val="20"/>
          <w:szCs w:val="20"/>
        </w:rPr>
      </w:pPr>
      <w:r>
        <w:rPr>
          <w:rFonts w:hint="eastAsia"/>
          <w:sz w:val="20"/>
          <w:szCs w:val="20"/>
        </w:rPr>
        <w:t>如之前的內容所述，</w:t>
      </w:r>
      <w:r w:rsidRPr="006174C2">
        <w:rPr>
          <w:rFonts w:hint="eastAsia"/>
          <w:b/>
          <w:sz w:val="20"/>
          <w:szCs w:val="20"/>
          <w:u w:val="thick"/>
        </w:rPr>
        <w:t>創始機構是金融資產的擁有者</w:t>
      </w:r>
      <w:r>
        <w:rPr>
          <w:rFonts w:hint="eastAsia"/>
          <w:sz w:val="20"/>
          <w:szCs w:val="20"/>
        </w:rPr>
        <w:t>，它的任務就是要去挑選、組合適合拿來證券化的債權。基本上當金融債權移轉出去以後就沒有創始機構的事了，而這些債權也就跟創始機構無關了。</w:t>
      </w:r>
    </w:p>
    <w:p w:rsidR="00CA3B25" w:rsidRPr="00465DEF" w:rsidRDefault="00CA3B25" w:rsidP="00CA3B25">
      <w:pPr>
        <w:pStyle w:val="a3"/>
        <w:spacing w:before="240" w:line="276" w:lineRule="auto"/>
        <w:ind w:leftChars="0" w:left="567"/>
        <w:rPr>
          <w:sz w:val="20"/>
          <w:szCs w:val="20"/>
        </w:rPr>
      </w:pP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證券發行：特殊目的機構</w:t>
      </w:r>
      <w:r>
        <w:rPr>
          <w:rFonts w:hint="eastAsia"/>
          <w:b/>
          <w:sz w:val="22"/>
          <w:szCs w:val="20"/>
        </w:rPr>
        <w:t>(SPV)</w:t>
      </w:r>
      <w:r>
        <w:rPr>
          <w:rFonts w:hint="eastAsia"/>
          <w:b/>
          <w:sz w:val="22"/>
          <w:szCs w:val="20"/>
        </w:rPr>
        <w:t>，也就是特殊目的公司或受託機構</w:t>
      </w:r>
      <w:r>
        <w:rPr>
          <w:rFonts w:hint="eastAsia"/>
          <w:b/>
          <w:sz w:val="22"/>
          <w:szCs w:val="20"/>
        </w:rPr>
        <w:t xml:space="preserve"> (</w:t>
      </w:r>
      <w:r>
        <w:rPr>
          <w:rFonts w:hint="eastAsia"/>
          <w:b/>
          <w:sz w:val="22"/>
          <w:szCs w:val="20"/>
        </w:rPr>
        <w:t>特殊目的信託</w:t>
      </w:r>
      <w:r>
        <w:rPr>
          <w:rFonts w:hint="eastAsia"/>
          <w:b/>
          <w:sz w:val="22"/>
          <w:szCs w:val="20"/>
        </w:rPr>
        <w:t>)</w:t>
      </w:r>
      <w:r>
        <w:rPr>
          <w:rFonts w:hint="eastAsia"/>
          <w:b/>
          <w:sz w:val="22"/>
          <w:szCs w:val="20"/>
        </w:rPr>
        <w:t>：</w:t>
      </w:r>
    </w:p>
    <w:p w:rsidR="00CA3B25" w:rsidRPr="00465DEF" w:rsidRDefault="00CA3B25" w:rsidP="00CA3B25">
      <w:pPr>
        <w:pStyle w:val="a3"/>
        <w:spacing w:before="240" w:line="276" w:lineRule="auto"/>
        <w:ind w:leftChars="0" w:left="567"/>
        <w:rPr>
          <w:sz w:val="20"/>
          <w:szCs w:val="20"/>
        </w:rPr>
      </w:pPr>
      <w:r>
        <w:rPr>
          <w:rFonts w:hint="eastAsia"/>
          <w:sz w:val="20"/>
          <w:szCs w:val="20"/>
        </w:rPr>
        <w:t>各位可能會好奇一個問題：為什麼要經過特殊目的機構來發行證券？創始機構自己不是就能發行證券嗎？理論上來說當然是可行的，但如果由創始機構自己來發行的證券會額外多出一個「風險」，那就是創始機構本身的經營風險，萬一創始機構倒閉，其發行的證券下場可想而知；但若是把這些金融資產先「賣出去」給另一角色，由這個角色來發行證券的話，就可以把</w:t>
      </w:r>
      <w:r w:rsidRPr="006174C2">
        <w:rPr>
          <w:rFonts w:hint="eastAsia"/>
          <w:sz w:val="20"/>
          <w:szCs w:val="20"/>
          <w:u w:val="thick"/>
        </w:rPr>
        <w:t>創始機構的風險和金融資產兩者「分隔」開來</w:t>
      </w:r>
      <w:r>
        <w:rPr>
          <w:rFonts w:hint="eastAsia"/>
          <w:sz w:val="20"/>
          <w:szCs w:val="20"/>
        </w:rPr>
        <w:t>(</w:t>
      </w:r>
      <w:r>
        <w:rPr>
          <w:rFonts w:hint="eastAsia"/>
          <w:sz w:val="20"/>
          <w:szCs w:val="20"/>
        </w:rPr>
        <w:t>這叫做「</w:t>
      </w:r>
      <w:r w:rsidRPr="006174C2">
        <w:rPr>
          <w:rFonts w:hint="eastAsia"/>
          <w:b/>
          <w:sz w:val="20"/>
          <w:szCs w:val="20"/>
        </w:rPr>
        <w:t>破產隔離</w:t>
      </w:r>
      <w:r>
        <w:rPr>
          <w:rFonts w:hint="eastAsia"/>
          <w:sz w:val="20"/>
          <w:szCs w:val="20"/>
        </w:rPr>
        <w:t>」</w:t>
      </w:r>
      <w:r>
        <w:rPr>
          <w:rFonts w:hint="eastAsia"/>
          <w:sz w:val="20"/>
          <w:szCs w:val="20"/>
        </w:rPr>
        <w:t>)</w:t>
      </w:r>
      <w:r>
        <w:rPr>
          <w:rFonts w:hint="eastAsia"/>
          <w:sz w:val="20"/>
          <w:szCs w:val="20"/>
        </w:rPr>
        <w:t>，這樣會更有利於這個產品未來的流通與發展。負責這項任務的角色就稱作「特殊目的機構」，也被稱之為「</w:t>
      </w:r>
      <w:r w:rsidRPr="006174C2">
        <w:rPr>
          <w:rFonts w:hint="eastAsia"/>
          <w:b/>
          <w:sz w:val="20"/>
          <w:szCs w:val="20"/>
        </w:rPr>
        <w:t>導管體機構</w:t>
      </w:r>
      <w:r>
        <w:rPr>
          <w:rFonts w:hint="eastAsia"/>
          <w:sz w:val="20"/>
          <w:szCs w:val="20"/>
        </w:rPr>
        <w:t>」。</w:t>
      </w:r>
    </w:p>
    <w:p w:rsidR="00CA3B25" w:rsidRPr="0081741D" w:rsidRDefault="00CA3B25" w:rsidP="00CA3B25">
      <w:pPr>
        <w:pStyle w:val="a3"/>
        <w:numPr>
          <w:ilvl w:val="0"/>
          <w:numId w:val="3"/>
        </w:numPr>
        <w:spacing w:before="240" w:line="276" w:lineRule="auto"/>
        <w:ind w:leftChars="0" w:left="993"/>
        <w:rPr>
          <w:b/>
          <w:sz w:val="22"/>
          <w:szCs w:val="20"/>
        </w:rPr>
      </w:pPr>
      <w:r>
        <w:rPr>
          <w:rFonts w:hint="eastAsia"/>
          <w:sz w:val="20"/>
          <w:szCs w:val="20"/>
        </w:rPr>
        <w:t>我國的</w:t>
      </w:r>
      <w:r w:rsidRPr="006174C2">
        <w:rPr>
          <w:rFonts w:hint="eastAsia"/>
          <w:b/>
          <w:sz w:val="20"/>
          <w:szCs w:val="20"/>
        </w:rPr>
        <w:t>不動產信託採取的是</w:t>
      </w:r>
      <w:r w:rsidRPr="006174C2">
        <w:rPr>
          <w:rFonts w:hint="eastAsia"/>
          <w:b/>
          <w:sz w:val="20"/>
          <w:szCs w:val="20"/>
        </w:rPr>
        <w:t>(</w:t>
      </w:r>
      <w:r w:rsidRPr="006174C2">
        <w:rPr>
          <w:rFonts w:hint="eastAsia"/>
          <w:b/>
          <w:sz w:val="20"/>
          <w:szCs w:val="20"/>
        </w:rPr>
        <w:t>僅</w:t>
      </w:r>
      <w:r w:rsidRPr="006174C2">
        <w:rPr>
          <w:rFonts w:hint="eastAsia"/>
          <w:b/>
          <w:sz w:val="20"/>
          <w:szCs w:val="20"/>
        </w:rPr>
        <w:t>)</w:t>
      </w:r>
      <w:r w:rsidRPr="006174C2">
        <w:rPr>
          <w:rFonts w:hint="eastAsia"/>
          <w:b/>
          <w:sz w:val="20"/>
          <w:szCs w:val="20"/>
          <w:u w:val="thick"/>
        </w:rPr>
        <w:t>信託制</w:t>
      </w:r>
      <w:r>
        <w:rPr>
          <w:rFonts w:hint="eastAsia"/>
          <w:sz w:val="20"/>
          <w:szCs w:val="20"/>
        </w:rPr>
        <w:t>，但是</w:t>
      </w:r>
      <w:r w:rsidRPr="006174C2">
        <w:rPr>
          <w:rFonts w:hint="eastAsia"/>
          <w:sz w:val="20"/>
          <w:szCs w:val="20"/>
          <w:u w:val="thick"/>
        </w:rPr>
        <w:t>金融資產證券化</w:t>
      </w:r>
      <w:r>
        <w:rPr>
          <w:rFonts w:hint="eastAsia"/>
          <w:sz w:val="20"/>
          <w:szCs w:val="20"/>
        </w:rPr>
        <w:t>採取的是</w:t>
      </w:r>
      <w:r w:rsidRPr="006174C2">
        <w:rPr>
          <w:rFonts w:hint="eastAsia"/>
          <w:sz w:val="20"/>
          <w:szCs w:val="20"/>
          <w:u w:val="thick"/>
        </w:rPr>
        <w:t>特殊目的信託</w:t>
      </w:r>
      <w:r w:rsidRPr="006174C2">
        <w:rPr>
          <w:rFonts w:hint="eastAsia"/>
          <w:sz w:val="20"/>
          <w:szCs w:val="20"/>
          <w:u w:val="thick"/>
        </w:rPr>
        <w:t>(</w:t>
      </w:r>
      <w:r w:rsidRPr="006174C2">
        <w:rPr>
          <w:rFonts w:hint="eastAsia"/>
          <w:sz w:val="20"/>
          <w:szCs w:val="20"/>
          <w:u w:val="thick"/>
        </w:rPr>
        <w:t>受託機構</w:t>
      </w:r>
      <w:r w:rsidRPr="006174C2">
        <w:rPr>
          <w:rFonts w:hint="eastAsia"/>
          <w:sz w:val="20"/>
          <w:szCs w:val="20"/>
          <w:u w:val="thick"/>
        </w:rPr>
        <w:t>)</w:t>
      </w:r>
      <w:r w:rsidRPr="006174C2">
        <w:rPr>
          <w:rFonts w:hint="eastAsia"/>
          <w:sz w:val="20"/>
          <w:szCs w:val="20"/>
          <w:u w:val="thick"/>
        </w:rPr>
        <w:t>與特殊目的</w:t>
      </w:r>
      <w:r w:rsidRPr="006174C2">
        <w:rPr>
          <w:rFonts w:hint="eastAsia"/>
          <w:sz w:val="20"/>
          <w:szCs w:val="20"/>
          <w:u w:val="thick"/>
        </w:rPr>
        <w:lastRenderedPageBreak/>
        <w:t>公司</w:t>
      </w:r>
      <w:r w:rsidRPr="006174C2">
        <w:rPr>
          <w:rFonts w:hint="eastAsia"/>
          <w:b/>
          <w:sz w:val="20"/>
          <w:szCs w:val="20"/>
          <w:u w:val="thick"/>
        </w:rPr>
        <w:t>雙軌制</w:t>
      </w:r>
      <w:r>
        <w:rPr>
          <w:rFonts w:hint="eastAsia"/>
          <w:sz w:val="20"/>
          <w:szCs w:val="20"/>
        </w:rPr>
        <w:t>的架構，由他倆負責證券的發行，也由於「破產隔離」的理由，所以</w:t>
      </w:r>
      <w:r w:rsidRPr="006174C2">
        <w:rPr>
          <w:rFonts w:hint="eastAsia"/>
          <w:b/>
          <w:sz w:val="20"/>
          <w:szCs w:val="20"/>
          <w:u w:val="thick"/>
        </w:rPr>
        <w:t>特殊目的機構</w:t>
      </w:r>
      <w:r w:rsidRPr="006174C2">
        <w:rPr>
          <w:rFonts w:hint="eastAsia"/>
          <w:b/>
          <w:sz w:val="20"/>
          <w:szCs w:val="20"/>
          <w:u w:val="thick"/>
        </w:rPr>
        <w:t>(</w:t>
      </w:r>
      <w:r w:rsidRPr="006174C2">
        <w:rPr>
          <w:rFonts w:hint="eastAsia"/>
          <w:b/>
          <w:sz w:val="20"/>
          <w:szCs w:val="20"/>
          <w:u w:val="thick"/>
        </w:rPr>
        <w:t>不論是受託機構或特殊目的公司</w:t>
      </w:r>
      <w:r w:rsidRPr="006174C2">
        <w:rPr>
          <w:rFonts w:hint="eastAsia"/>
          <w:b/>
          <w:sz w:val="20"/>
          <w:szCs w:val="20"/>
          <w:u w:val="thick"/>
        </w:rPr>
        <w:t>)</w:t>
      </w:r>
      <w:r w:rsidRPr="006174C2">
        <w:rPr>
          <w:rFonts w:hint="eastAsia"/>
          <w:b/>
          <w:sz w:val="20"/>
          <w:szCs w:val="20"/>
          <w:u w:val="thick"/>
        </w:rPr>
        <w:t>不得為創始機構或同一關係企業</w:t>
      </w:r>
      <w:r>
        <w:rPr>
          <w:rFonts w:hint="eastAsia"/>
          <w:sz w:val="20"/>
          <w:szCs w:val="20"/>
        </w:rPr>
        <w:t>。</w:t>
      </w:r>
    </w:p>
    <w:p w:rsidR="00CA3B25" w:rsidRPr="00560DB1" w:rsidRDefault="00CA3B25" w:rsidP="00CA3B25">
      <w:pPr>
        <w:pStyle w:val="a3"/>
        <w:numPr>
          <w:ilvl w:val="0"/>
          <w:numId w:val="3"/>
        </w:numPr>
        <w:spacing w:before="240" w:line="276" w:lineRule="auto"/>
        <w:ind w:leftChars="0" w:left="993"/>
        <w:rPr>
          <w:b/>
          <w:sz w:val="22"/>
          <w:szCs w:val="20"/>
        </w:rPr>
      </w:pPr>
      <w:r>
        <w:rPr>
          <w:rFonts w:hint="eastAsia"/>
          <w:sz w:val="20"/>
          <w:szCs w:val="20"/>
        </w:rPr>
        <w:t>雖說要考慮破產隔離的風險，但也要避免創始機構「詐賭」，故意把債權資產信託出去，反而變相損害了創始機構債權人的權益；所以也有相關的規定，創始機構獲准移轉金融資產以前，需要依主管機關規定的方式「</w:t>
      </w:r>
      <w:r w:rsidRPr="006174C2">
        <w:rPr>
          <w:rFonts w:hint="eastAsia"/>
          <w:b/>
          <w:sz w:val="20"/>
          <w:szCs w:val="20"/>
        </w:rPr>
        <w:t>連續公告</w:t>
      </w:r>
      <w:r w:rsidRPr="006174C2">
        <w:rPr>
          <w:rFonts w:hint="eastAsia"/>
          <w:b/>
          <w:sz w:val="20"/>
          <w:szCs w:val="20"/>
        </w:rPr>
        <w:t>3</w:t>
      </w:r>
      <w:r w:rsidRPr="006174C2">
        <w:rPr>
          <w:rFonts w:hint="eastAsia"/>
          <w:b/>
          <w:sz w:val="20"/>
          <w:szCs w:val="20"/>
        </w:rPr>
        <w:t>日</w:t>
      </w:r>
      <w:r>
        <w:rPr>
          <w:rFonts w:hint="eastAsia"/>
          <w:sz w:val="20"/>
          <w:szCs w:val="20"/>
        </w:rPr>
        <w:t>」，讓創始機構的債權人得知此事，以免創始機構的「脫產」造成債權人利益的損害。這項規定跟信託法規中曾提到的：「信託行為不得損害委託人之債權人權利」的精神是一樣的。</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信用評等：信評機構</w:t>
      </w:r>
    </w:p>
    <w:p w:rsidR="00CA3B25" w:rsidRDefault="00CA3B25" w:rsidP="00CA3B25">
      <w:pPr>
        <w:pStyle w:val="a3"/>
        <w:spacing w:before="240" w:line="276" w:lineRule="auto"/>
        <w:ind w:leftChars="0" w:left="567"/>
        <w:rPr>
          <w:sz w:val="20"/>
          <w:szCs w:val="20"/>
        </w:rPr>
      </w:pPr>
      <w:r>
        <w:rPr>
          <w:rFonts w:hint="eastAsia"/>
          <w:sz w:val="20"/>
          <w:szCs w:val="20"/>
        </w:rPr>
        <w:t>金融資產經過這樣子的證券化程序以後，會成為矇著多重面紗的複雜商品，一般的投資人幾乎無法也很難有能力去評估這個商品的風險等級，所以信評機構的加入無疑是投資人的一大福音，理論上他們是可以協助投資人來評估商品本身的風險，希望能藉由資訊透明化，進而促進交易，同時降低交易成本。</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資產管理與收益分配：服務機構</w:t>
      </w:r>
    </w:p>
    <w:p w:rsidR="00CA3B25" w:rsidRDefault="00CA3B25" w:rsidP="00CA3B25">
      <w:pPr>
        <w:pStyle w:val="a3"/>
        <w:spacing w:before="240" w:line="276" w:lineRule="auto"/>
        <w:ind w:leftChars="0" w:left="567"/>
        <w:rPr>
          <w:sz w:val="20"/>
          <w:szCs w:val="20"/>
        </w:rPr>
      </w:pPr>
      <w:r>
        <w:rPr>
          <w:rFonts w:hint="eastAsia"/>
          <w:sz w:val="20"/>
          <w:szCs w:val="20"/>
        </w:rPr>
        <w:t>特殊目的機構</w:t>
      </w:r>
      <w:r>
        <w:rPr>
          <w:rFonts w:hint="eastAsia"/>
          <w:sz w:val="20"/>
          <w:szCs w:val="20"/>
        </w:rPr>
        <w:t>(PSV)</w:t>
      </w:r>
      <w:r>
        <w:rPr>
          <w:rFonts w:hint="eastAsia"/>
          <w:sz w:val="20"/>
          <w:szCs w:val="20"/>
        </w:rPr>
        <w:t>只是一家紙上公司罷了，並無能力進行資產的管理、現金流的分配與複雜龐大的帳單寄送等行政作業，所以需要一個「</w:t>
      </w:r>
      <w:r w:rsidRPr="006174C2">
        <w:rPr>
          <w:rFonts w:hint="eastAsia"/>
          <w:b/>
          <w:sz w:val="20"/>
          <w:szCs w:val="20"/>
        </w:rPr>
        <w:t>服務機構</w:t>
      </w:r>
      <w:r>
        <w:rPr>
          <w:rFonts w:hint="eastAsia"/>
          <w:sz w:val="20"/>
          <w:szCs w:val="20"/>
        </w:rPr>
        <w:t>」來接手這些事項。</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多重角色的允許</w:t>
      </w:r>
    </w:p>
    <w:p w:rsidR="00CA3B25" w:rsidRDefault="00CA3B25" w:rsidP="00CA3B25">
      <w:pPr>
        <w:pStyle w:val="a3"/>
        <w:spacing w:before="240" w:line="276" w:lineRule="auto"/>
        <w:ind w:leftChars="0" w:left="567"/>
        <w:rPr>
          <w:sz w:val="20"/>
          <w:szCs w:val="20"/>
        </w:rPr>
      </w:pPr>
      <w:r>
        <w:rPr>
          <w:rFonts w:hint="eastAsia"/>
          <w:sz w:val="20"/>
          <w:szCs w:val="20"/>
        </w:rPr>
        <w:t>雖然</w:t>
      </w:r>
      <w:r w:rsidRPr="006174C2">
        <w:rPr>
          <w:rFonts w:hint="eastAsia"/>
          <w:sz w:val="20"/>
          <w:szCs w:val="20"/>
          <w:u w:val="thick"/>
        </w:rPr>
        <w:t>創始機構與特殊目的機構</w:t>
      </w:r>
      <w:r w:rsidRPr="006174C2">
        <w:rPr>
          <w:rFonts w:hint="eastAsia"/>
          <w:b/>
          <w:sz w:val="20"/>
          <w:szCs w:val="20"/>
          <w:u w:val="thick"/>
        </w:rPr>
        <w:t>不得</w:t>
      </w:r>
      <w:r w:rsidRPr="006174C2">
        <w:rPr>
          <w:rFonts w:hint="eastAsia"/>
          <w:sz w:val="20"/>
          <w:szCs w:val="20"/>
          <w:u w:val="thick"/>
        </w:rPr>
        <w:t>為同一關係企業</w:t>
      </w:r>
      <w:r>
        <w:rPr>
          <w:rFonts w:hint="eastAsia"/>
          <w:sz w:val="20"/>
          <w:szCs w:val="20"/>
        </w:rPr>
        <w:t>，但是創始機構</w:t>
      </w:r>
      <w:r w:rsidRPr="006174C2">
        <w:rPr>
          <w:rFonts w:hint="eastAsia"/>
          <w:b/>
          <w:sz w:val="20"/>
          <w:szCs w:val="20"/>
          <w:u w:val="thick"/>
        </w:rPr>
        <w:t>可以同時擔任服務機構</w:t>
      </w:r>
      <w:r>
        <w:rPr>
          <w:rFonts w:hint="eastAsia"/>
          <w:sz w:val="20"/>
          <w:szCs w:val="20"/>
        </w:rPr>
        <w:t>，因為服務機構最主要的功用就是分配收益，正好適合由這些債權的原始擁有者</w:t>
      </w:r>
      <w:r>
        <w:rPr>
          <w:rFonts w:hint="eastAsia"/>
          <w:sz w:val="20"/>
          <w:szCs w:val="20"/>
        </w:rPr>
        <w:t>(</w:t>
      </w:r>
      <w:r>
        <w:rPr>
          <w:rFonts w:hint="eastAsia"/>
          <w:sz w:val="20"/>
          <w:szCs w:val="20"/>
        </w:rPr>
        <w:t>就是創始機構</w:t>
      </w:r>
      <w:r>
        <w:rPr>
          <w:rFonts w:hint="eastAsia"/>
          <w:sz w:val="20"/>
          <w:szCs w:val="20"/>
        </w:rPr>
        <w:t>)</w:t>
      </w:r>
      <w:r>
        <w:rPr>
          <w:rFonts w:hint="eastAsia"/>
          <w:sz w:val="20"/>
          <w:szCs w:val="20"/>
        </w:rPr>
        <w:t>來擔任收取本息與分配收益的角色。</w:t>
      </w:r>
    </w:p>
    <w:p w:rsidR="00CA3B25" w:rsidRPr="007E5AFC" w:rsidRDefault="00CA3B25" w:rsidP="00CA3B25">
      <w:pPr>
        <w:pStyle w:val="a3"/>
        <w:tabs>
          <w:tab w:val="left" w:pos="-142"/>
        </w:tabs>
        <w:spacing w:before="240" w:line="276" w:lineRule="auto"/>
        <w:ind w:leftChars="-59" w:left="-142"/>
        <w:rPr>
          <w:b/>
          <w:sz w:val="20"/>
          <w:szCs w:val="20"/>
        </w:rPr>
      </w:pPr>
      <w:r>
        <w:rPr>
          <w:rFonts w:hint="eastAsia"/>
          <w:b/>
          <w:szCs w:val="20"/>
        </w:rPr>
        <w:t>特殊目的信託制度</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接下來要進入本章的重點大單元，前面提到的法則發行證券的「特殊目的機構」有兩種截然不同的制度。我們先來看第一種：特殊目的信託。顧名思義，特殊目的信託採取的是</w:t>
      </w:r>
      <w:r w:rsidRPr="006174C2">
        <w:rPr>
          <w:rFonts w:hint="eastAsia"/>
          <w:sz w:val="20"/>
          <w:szCs w:val="20"/>
          <w:u w:val="thick"/>
        </w:rPr>
        <w:t>信託架構</w:t>
      </w:r>
      <w:r>
        <w:rPr>
          <w:rFonts w:hint="eastAsia"/>
          <w:sz w:val="20"/>
          <w:szCs w:val="20"/>
        </w:rPr>
        <w:t>，</w:t>
      </w:r>
      <w:r w:rsidRPr="006174C2">
        <w:rPr>
          <w:rFonts w:hint="eastAsia"/>
          <w:sz w:val="20"/>
          <w:szCs w:val="20"/>
          <w:u w:val="thick"/>
        </w:rPr>
        <w:t>委託人為創始機構</w:t>
      </w:r>
      <w:r>
        <w:rPr>
          <w:rFonts w:hint="eastAsia"/>
          <w:sz w:val="20"/>
          <w:szCs w:val="20"/>
        </w:rPr>
        <w:t>，並與</w:t>
      </w:r>
      <w:r w:rsidRPr="006174C2">
        <w:rPr>
          <w:rFonts w:hint="eastAsia"/>
          <w:sz w:val="20"/>
          <w:szCs w:val="20"/>
          <w:u w:val="thick"/>
        </w:rPr>
        <w:t>受託機構簽訂特殊目的</w:t>
      </w:r>
      <w:r w:rsidRPr="006174C2">
        <w:rPr>
          <w:rFonts w:hint="eastAsia"/>
          <w:b/>
          <w:sz w:val="20"/>
          <w:szCs w:val="20"/>
          <w:u w:val="thick"/>
        </w:rPr>
        <w:t>信託契約</w:t>
      </w:r>
      <w:r>
        <w:rPr>
          <w:rFonts w:hint="eastAsia"/>
          <w:sz w:val="20"/>
          <w:szCs w:val="20"/>
        </w:rPr>
        <w:t>，大部分的考點都與前面的單元有些許重複剛好趁這機會再來複習一下：</w:t>
      </w:r>
    </w:p>
    <w:p w:rsidR="00CA3B25" w:rsidRDefault="00CA3B25" w:rsidP="00CA3B25">
      <w:pPr>
        <w:pStyle w:val="a3"/>
        <w:tabs>
          <w:tab w:val="left" w:pos="142"/>
        </w:tabs>
        <w:spacing w:before="240" w:line="276" w:lineRule="auto"/>
        <w:ind w:leftChars="59" w:left="142"/>
        <w:rPr>
          <w:sz w:val="20"/>
          <w:szCs w:val="20"/>
        </w:rPr>
      </w:pP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募集與轉讓</w:t>
      </w:r>
    </w:p>
    <w:p w:rsidR="00CA3B25" w:rsidRDefault="00CA3B25" w:rsidP="00CA3B25">
      <w:pPr>
        <w:pStyle w:val="a3"/>
        <w:spacing w:line="276" w:lineRule="auto"/>
        <w:ind w:leftChars="0" w:left="622"/>
        <w:rPr>
          <w:b/>
          <w:sz w:val="22"/>
          <w:szCs w:val="20"/>
        </w:rPr>
      </w:pPr>
    </w:p>
    <w:tbl>
      <w:tblPr>
        <w:tblStyle w:val="a6"/>
        <w:tblW w:w="10314" w:type="dxa"/>
        <w:tblInd w:w="142" w:type="dxa"/>
        <w:tblLook w:val="04A0" w:firstRow="1" w:lastRow="0" w:firstColumn="1" w:lastColumn="0" w:noHBand="0" w:noVBand="1"/>
      </w:tblPr>
      <w:tblGrid>
        <w:gridCol w:w="1667"/>
        <w:gridCol w:w="8647"/>
      </w:tblGrid>
      <w:tr w:rsidR="00CA3B25" w:rsidTr="004939BB">
        <w:tc>
          <w:tcPr>
            <w:tcW w:w="1667" w:type="dxa"/>
          </w:tcPr>
          <w:p w:rsidR="00CA3B25" w:rsidRDefault="00CA3B25" w:rsidP="004939BB">
            <w:pPr>
              <w:pStyle w:val="a3"/>
              <w:tabs>
                <w:tab w:val="left" w:pos="142"/>
              </w:tabs>
              <w:spacing w:line="276" w:lineRule="auto"/>
              <w:ind w:leftChars="0" w:left="0"/>
              <w:jc w:val="center"/>
              <w:rPr>
                <w:sz w:val="20"/>
                <w:szCs w:val="20"/>
              </w:rPr>
            </w:pPr>
          </w:p>
          <w:p w:rsidR="00CA3B25" w:rsidRDefault="00CA3B25" w:rsidP="004939BB">
            <w:pPr>
              <w:pStyle w:val="a3"/>
              <w:tabs>
                <w:tab w:val="left" w:pos="142"/>
              </w:tabs>
              <w:spacing w:line="276" w:lineRule="auto"/>
              <w:ind w:leftChars="0" w:left="0"/>
              <w:jc w:val="center"/>
              <w:rPr>
                <w:sz w:val="20"/>
                <w:szCs w:val="20"/>
              </w:rPr>
            </w:pPr>
            <w:r>
              <w:rPr>
                <w:rFonts w:hint="eastAsia"/>
                <w:sz w:val="20"/>
                <w:szCs w:val="20"/>
              </w:rPr>
              <w:t>公開募集</w:t>
            </w:r>
          </w:p>
        </w:tc>
        <w:tc>
          <w:tcPr>
            <w:tcW w:w="8647" w:type="dxa"/>
          </w:tcPr>
          <w:p w:rsidR="00CA3B25" w:rsidRDefault="00CA3B25" w:rsidP="00E5497D">
            <w:pPr>
              <w:pStyle w:val="a3"/>
              <w:numPr>
                <w:ilvl w:val="0"/>
                <w:numId w:val="33"/>
              </w:numPr>
              <w:tabs>
                <w:tab w:val="left" w:pos="142"/>
              </w:tabs>
              <w:spacing w:line="276" w:lineRule="auto"/>
              <w:ind w:leftChars="0"/>
              <w:rPr>
                <w:sz w:val="20"/>
                <w:szCs w:val="20"/>
              </w:rPr>
            </w:pPr>
            <w:r>
              <w:rPr>
                <w:rFonts w:hint="eastAsia"/>
                <w:sz w:val="20"/>
                <w:szCs w:val="20"/>
              </w:rPr>
              <w:t>對「</w:t>
            </w:r>
            <w:r w:rsidRPr="006174C2">
              <w:rPr>
                <w:rFonts w:hint="eastAsia"/>
                <w:b/>
                <w:sz w:val="20"/>
                <w:szCs w:val="20"/>
              </w:rPr>
              <w:t>不特定人</w:t>
            </w:r>
            <w:r>
              <w:rPr>
                <w:rFonts w:hint="eastAsia"/>
                <w:sz w:val="20"/>
                <w:szCs w:val="20"/>
              </w:rPr>
              <w:t>」公開招募，應提供「</w:t>
            </w:r>
            <w:r w:rsidRPr="006174C2">
              <w:rPr>
                <w:rFonts w:hint="eastAsia"/>
                <w:b/>
                <w:sz w:val="20"/>
                <w:szCs w:val="20"/>
              </w:rPr>
              <w:t>公開說明書</w:t>
            </w:r>
            <w:r>
              <w:rPr>
                <w:rFonts w:hint="eastAsia"/>
                <w:sz w:val="20"/>
                <w:szCs w:val="20"/>
              </w:rPr>
              <w:t>」，和不動產證券化幾乎一樣</w:t>
            </w:r>
          </w:p>
          <w:p w:rsidR="00CA3B25" w:rsidRPr="000736AC" w:rsidRDefault="00CA3B25" w:rsidP="00E5497D">
            <w:pPr>
              <w:pStyle w:val="a3"/>
              <w:numPr>
                <w:ilvl w:val="0"/>
                <w:numId w:val="33"/>
              </w:numPr>
              <w:tabs>
                <w:tab w:val="left" w:pos="142"/>
              </w:tabs>
              <w:spacing w:line="276" w:lineRule="auto"/>
              <w:ind w:leftChars="0"/>
              <w:rPr>
                <w:sz w:val="20"/>
                <w:szCs w:val="20"/>
              </w:rPr>
            </w:pPr>
            <w:r>
              <w:rPr>
                <w:rFonts w:hint="eastAsia"/>
                <w:sz w:val="20"/>
                <w:szCs w:val="20"/>
              </w:rPr>
              <w:t>公開募集之</w:t>
            </w:r>
            <w:r w:rsidRPr="006174C2">
              <w:rPr>
                <w:rFonts w:hint="eastAsia"/>
                <w:b/>
                <w:sz w:val="20"/>
                <w:szCs w:val="20"/>
              </w:rPr>
              <w:t>資產基礎證券或受益證券</w:t>
            </w:r>
            <w:r>
              <w:rPr>
                <w:rFonts w:hint="eastAsia"/>
                <w:sz w:val="20"/>
                <w:szCs w:val="20"/>
              </w:rPr>
              <w:t>，對於</w:t>
            </w:r>
            <w:r w:rsidRPr="006174C2">
              <w:rPr>
                <w:rFonts w:hint="eastAsia"/>
                <w:sz w:val="20"/>
                <w:szCs w:val="20"/>
                <w:u w:val="thick"/>
              </w:rPr>
              <w:t>創始機構所移轉的特定金融資產</w:t>
            </w:r>
            <w:r>
              <w:rPr>
                <w:rFonts w:hint="eastAsia"/>
                <w:sz w:val="20"/>
                <w:szCs w:val="20"/>
              </w:rPr>
              <w:t>，</w:t>
            </w:r>
            <w:r w:rsidRPr="006174C2">
              <w:rPr>
                <w:rFonts w:hint="eastAsia"/>
                <w:b/>
                <w:sz w:val="20"/>
                <w:szCs w:val="20"/>
                <w:u w:val="thick"/>
              </w:rPr>
              <w:t>強制</w:t>
            </w:r>
            <w:r>
              <w:rPr>
                <w:rFonts w:hint="eastAsia"/>
                <w:sz w:val="20"/>
                <w:szCs w:val="20"/>
              </w:rPr>
              <w:t>須需主管機關認可之信用評等機構</w:t>
            </w:r>
            <w:r w:rsidRPr="006174C2">
              <w:rPr>
                <w:rFonts w:hint="eastAsia"/>
                <w:sz w:val="20"/>
                <w:szCs w:val="20"/>
                <w:u w:val="thick"/>
              </w:rPr>
              <w:t>評定其等級</w:t>
            </w:r>
            <w:r>
              <w:rPr>
                <w:rFonts w:hint="eastAsia"/>
                <w:sz w:val="20"/>
                <w:szCs w:val="20"/>
              </w:rPr>
              <w:t>。</w:t>
            </w:r>
          </w:p>
        </w:tc>
      </w:tr>
      <w:tr w:rsidR="00CA3B25" w:rsidTr="004939BB">
        <w:tc>
          <w:tcPr>
            <w:tcW w:w="1667" w:type="dxa"/>
          </w:tcPr>
          <w:p w:rsidR="00CA3B25" w:rsidRDefault="00CA3B25" w:rsidP="004939BB">
            <w:pPr>
              <w:pStyle w:val="a3"/>
              <w:tabs>
                <w:tab w:val="left" w:pos="142"/>
              </w:tabs>
              <w:spacing w:line="276" w:lineRule="auto"/>
              <w:ind w:leftChars="0" w:left="0"/>
              <w:jc w:val="center"/>
              <w:rPr>
                <w:sz w:val="20"/>
                <w:szCs w:val="20"/>
              </w:rPr>
            </w:pPr>
          </w:p>
          <w:p w:rsidR="00CA3B25" w:rsidRPr="000736AC" w:rsidRDefault="00CA3B25" w:rsidP="004939BB">
            <w:pPr>
              <w:pStyle w:val="a3"/>
              <w:tabs>
                <w:tab w:val="left" w:pos="142"/>
              </w:tabs>
              <w:spacing w:before="240" w:line="276" w:lineRule="auto"/>
              <w:ind w:leftChars="0" w:left="0"/>
              <w:jc w:val="center"/>
              <w:rPr>
                <w:sz w:val="20"/>
                <w:szCs w:val="20"/>
              </w:rPr>
            </w:pPr>
            <w:r>
              <w:rPr>
                <w:rFonts w:hint="eastAsia"/>
                <w:sz w:val="20"/>
                <w:szCs w:val="20"/>
              </w:rPr>
              <w:t>私募</w:t>
            </w:r>
          </w:p>
        </w:tc>
        <w:tc>
          <w:tcPr>
            <w:tcW w:w="8647" w:type="dxa"/>
          </w:tcPr>
          <w:p w:rsidR="00CA3B25"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t>針對「</w:t>
            </w:r>
            <w:r w:rsidRPr="006174C2">
              <w:rPr>
                <w:rFonts w:hint="eastAsia"/>
                <w:b/>
                <w:sz w:val="20"/>
                <w:szCs w:val="20"/>
              </w:rPr>
              <w:t>特定人</w:t>
            </w:r>
            <w:r>
              <w:rPr>
                <w:rFonts w:hint="eastAsia"/>
                <w:sz w:val="20"/>
                <w:szCs w:val="20"/>
              </w:rPr>
              <w:t>」，也就是</w:t>
            </w:r>
            <w:r w:rsidRPr="006174C2">
              <w:rPr>
                <w:rFonts w:hint="eastAsia"/>
                <w:sz w:val="20"/>
                <w:szCs w:val="20"/>
                <w:u w:val="thick"/>
              </w:rPr>
              <w:t>法人大戶</w:t>
            </w:r>
            <w:r>
              <w:rPr>
                <w:rFonts w:hint="eastAsia"/>
                <w:sz w:val="20"/>
                <w:szCs w:val="20"/>
              </w:rPr>
              <w:t>，關鍵字是「</w:t>
            </w:r>
            <w:r w:rsidRPr="006174C2">
              <w:rPr>
                <w:rFonts w:hint="eastAsia"/>
                <w:b/>
                <w:sz w:val="20"/>
                <w:szCs w:val="20"/>
              </w:rPr>
              <w:t>5000</w:t>
            </w:r>
            <w:r w:rsidRPr="006174C2">
              <w:rPr>
                <w:rFonts w:hint="eastAsia"/>
                <w:b/>
                <w:sz w:val="20"/>
                <w:szCs w:val="20"/>
              </w:rPr>
              <w:t>萬</w:t>
            </w:r>
            <w:r>
              <w:rPr>
                <w:rFonts w:hint="eastAsia"/>
                <w:sz w:val="20"/>
                <w:szCs w:val="20"/>
              </w:rPr>
              <w:t>」；資產超過</w:t>
            </w:r>
            <w:r>
              <w:rPr>
                <w:rFonts w:hint="eastAsia"/>
                <w:sz w:val="20"/>
                <w:szCs w:val="20"/>
              </w:rPr>
              <w:t>5000</w:t>
            </w:r>
            <w:r>
              <w:rPr>
                <w:rFonts w:hint="eastAsia"/>
                <w:sz w:val="20"/>
                <w:szCs w:val="20"/>
              </w:rPr>
              <w:t>萬的法人或基金、管理超過</w:t>
            </w:r>
            <w:r>
              <w:rPr>
                <w:rFonts w:hint="eastAsia"/>
                <w:sz w:val="20"/>
                <w:szCs w:val="20"/>
              </w:rPr>
              <w:t>5000</w:t>
            </w:r>
            <w:r>
              <w:rPr>
                <w:rFonts w:hint="eastAsia"/>
                <w:sz w:val="20"/>
                <w:szCs w:val="20"/>
              </w:rPr>
              <w:t>萬的全權委託資金</w:t>
            </w:r>
            <w:r>
              <w:rPr>
                <w:sz w:val="20"/>
                <w:szCs w:val="20"/>
              </w:rPr>
              <w:t>…</w:t>
            </w:r>
            <w:r>
              <w:rPr>
                <w:rFonts w:hint="eastAsia"/>
                <w:sz w:val="20"/>
                <w:szCs w:val="20"/>
              </w:rPr>
              <w:t>等；若是</w:t>
            </w:r>
            <w:r w:rsidRPr="006174C2">
              <w:rPr>
                <w:rFonts w:hint="eastAsia"/>
                <w:b/>
                <w:sz w:val="20"/>
                <w:szCs w:val="20"/>
                <w:u w:val="thick"/>
              </w:rPr>
              <w:t>自然人</w:t>
            </w:r>
            <w:r>
              <w:rPr>
                <w:rFonts w:hint="eastAsia"/>
                <w:sz w:val="20"/>
                <w:szCs w:val="20"/>
              </w:rPr>
              <w:t>，資產需要</w:t>
            </w:r>
            <w:r w:rsidRPr="006174C2">
              <w:rPr>
                <w:rFonts w:hint="eastAsia"/>
                <w:b/>
                <w:sz w:val="20"/>
                <w:szCs w:val="20"/>
                <w:u w:val="thick"/>
              </w:rPr>
              <w:t>1000</w:t>
            </w:r>
            <w:r w:rsidRPr="006174C2">
              <w:rPr>
                <w:rFonts w:hint="eastAsia"/>
                <w:b/>
                <w:sz w:val="20"/>
                <w:szCs w:val="20"/>
                <w:u w:val="thick"/>
              </w:rPr>
              <w:t>萬</w:t>
            </w:r>
            <w:r>
              <w:rPr>
                <w:rFonts w:hint="eastAsia"/>
                <w:sz w:val="20"/>
                <w:szCs w:val="20"/>
              </w:rPr>
              <w:t>或是與</w:t>
            </w:r>
            <w:r>
              <w:rPr>
                <w:rFonts w:hint="eastAsia"/>
                <w:b/>
                <w:sz w:val="20"/>
                <w:szCs w:val="20"/>
                <w:u w:val="thick"/>
              </w:rPr>
              <w:t>配偶合</w:t>
            </w:r>
            <w:r w:rsidRPr="006174C2">
              <w:rPr>
                <w:rFonts w:hint="eastAsia"/>
                <w:b/>
                <w:sz w:val="20"/>
                <w:szCs w:val="20"/>
                <w:u w:val="thick"/>
              </w:rPr>
              <w:t>計</w:t>
            </w:r>
            <w:r w:rsidRPr="006174C2">
              <w:rPr>
                <w:rFonts w:hint="eastAsia"/>
                <w:b/>
                <w:sz w:val="20"/>
                <w:szCs w:val="20"/>
                <w:u w:val="thick"/>
              </w:rPr>
              <w:t>1500</w:t>
            </w:r>
            <w:r w:rsidRPr="006174C2">
              <w:rPr>
                <w:rFonts w:hint="eastAsia"/>
                <w:b/>
                <w:sz w:val="20"/>
                <w:szCs w:val="20"/>
                <w:u w:val="thick"/>
              </w:rPr>
              <w:t>萬</w:t>
            </w:r>
            <w:r>
              <w:rPr>
                <w:rFonts w:hint="eastAsia"/>
                <w:sz w:val="20"/>
                <w:szCs w:val="20"/>
              </w:rPr>
              <w:t>。</w:t>
            </w:r>
          </w:p>
          <w:p w:rsidR="00CA3B25"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lastRenderedPageBreak/>
              <w:t>應募人總數</w:t>
            </w:r>
            <w:r w:rsidRPr="006174C2">
              <w:rPr>
                <w:rFonts w:hint="eastAsia"/>
                <w:sz w:val="20"/>
                <w:szCs w:val="20"/>
                <w:u w:val="thick"/>
              </w:rPr>
              <w:t>不得超過</w:t>
            </w:r>
            <w:r w:rsidRPr="006174C2">
              <w:rPr>
                <w:rFonts w:hint="eastAsia"/>
                <w:b/>
                <w:sz w:val="20"/>
                <w:szCs w:val="20"/>
                <w:u w:val="thick"/>
              </w:rPr>
              <w:t>35</w:t>
            </w:r>
            <w:r w:rsidRPr="006174C2">
              <w:rPr>
                <w:rFonts w:hint="eastAsia"/>
                <w:sz w:val="20"/>
                <w:szCs w:val="20"/>
                <w:u w:val="thick"/>
              </w:rPr>
              <w:t>人</w:t>
            </w:r>
            <w:r>
              <w:rPr>
                <w:rFonts w:hint="eastAsia"/>
                <w:sz w:val="20"/>
                <w:szCs w:val="20"/>
              </w:rPr>
              <w:t>(</w:t>
            </w:r>
            <w:r>
              <w:rPr>
                <w:rFonts w:hint="eastAsia"/>
                <w:sz w:val="20"/>
                <w:szCs w:val="20"/>
              </w:rPr>
              <w:t>看到私募，就要記得是不超過</w:t>
            </w:r>
            <w:r>
              <w:rPr>
                <w:rFonts w:hint="eastAsia"/>
                <w:sz w:val="20"/>
                <w:szCs w:val="20"/>
              </w:rPr>
              <w:t>35</w:t>
            </w:r>
            <w:r>
              <w:rPr>
                <w:rFonts w:hint="eastAsia"/>
                <w:sz w:val="20"/>
                <w:szCs w:val="20"/>
              </w:rPr>
              <w:t>人</w:t>
            </w:r>
            <w:r>
              <w:rPr>
                <w:rFonts w:hint="eastAsia"/>
                <w:sz w:val="20"/>
                <w:szCs w:val="20"/>
              </w:rPr>
              <w:t>)</w:t>
            </w:r>
            <w:r>
              <w:rPr>
                <w:rFonts w:hint="eastAsia"/>
                <w:sz w:val="20"/>
                <w:szCs w:val="20"/>
              </w:rPr>
              <w:t>！</w:t>
            </w:r>
          </w:p>
          <w:p w:rsidR="00CA3B25"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t>應提供「</w:t>
            </w:r>
            <w:r w:rsidRPr="006174C2">
              <w:rPr>
                <w:rFonts w:hint="eastAsia"/>
                <w:b/>
                <w:sz w:val="20"/>
                <w:szCs w:val="20"/>
              </w:rPr>
              <w:t>投資說明書</w:t>
            </w:r>
            <w:r>
              <w:rPr>
                <w:rFonts w:hint="eastAsia"/>
                <w:sz w:val="20"/>
                <w:szCs w:val="20"/>
              </w:rPr>
              <w:t>」。</w:t>
            </w:r>
          </w:p>
        </w:tc>
      </w:tr>
    </w:tbl>
    <w:p w:rsidR="00CA3B25" w:rsidRPr="00B95953" w:rsidRDefault="00CA3B25" w:rsidP="00CA3B25">
      <w:pPr>
        <w:pStyle w:val="a3"/>
        <w:numPr>
          <w:ilvl w:val="0"/>
          <w:numId w:val="3"/>
        </w:numPr>
        <w:spacing w:before="240" w:line="276" w:lineRule="auto"/>
        <w:ind w:leftChars="213" w:left="991"/>
        <w:rPr>
          <w:b/>
          <w:sz w:val="22"/>
          <w:szCs w:val="20"/>
        </w:rPr>
      </w:pPr>
      <w:r>
        <w:rPr>
          <w:rFonts w:hint="eastAsia"/>
          <w:sz w:val="20"/>
          <w:szCs w:val="20"/>
        </w:rPr>
        <w:lastRenderedPageBreak/>
        <w:t>對受益證券的要求與轉讓</w:t>
      </w:r>
    </w:p>
    <w:p w:rsidR="00CA3B25" w:rsidRDefault="00CA3B25" w:rsidP="00E5497D">
      <w:pPr>
        <w:pStyle w:val="a3"/>
        <w:numPr>
          <w:ilvl w:val="0"/>
          <w:numId w:val="27"/>
        </w:numPr>
        <w:spacing w:line="276" w:lineRule="auto"/>
        <w:ind w:leftChars="0"/>
        <w:rPr>
          <w:sz w:val="20"/>
          <w:szCs w:val="20"/>
        </w:rPr>
      </w:pPr>
      <w:r>
        <w:rPr>
          <w:rFonts w:hint="eastAsia"/>
          <w:sz w:val="20"/>
          <w:szCs w:val="20"/>
        </w:rPr>
        <w:t>應記載項目包含：</w:t>
      </w:r>
      <w:r w:rsidRPr="002A390A">
        <w:rPr>
          <w:rFonts w:hint="eastAsia"/>
          <w:sz w:val="20"/>
          <w:szCs w:val="20"/>
          <w:u w:val="thick"/>
        </w:rPr>
        <w:t>發行日即到期日</w:t>
      </w:r>
      <w:r>
        <w:rPr>
          <w:rFonts w:hint="eastAsia"/>
          <w:sz w:val="20"/>
          <w:szCs w:val="20"/>
        </w:rPr>
        <w:t>、</w:t>
      </w:r>
      <w:r w:rsidRPr="002A390A">
        <w:rPr>
          <w:rFonts w:hint="eastAsia"/>
          <w:sz w:val="20"/>
          <w:szCs w:val="20"/>
          <w:u w:val="thick"/>
        </w:rPr>
        <w:t>受益證券發行總額</w:t>
      </w:r>
      <w:r>
        <w:rPr>
          <w:rFonts w:hint="eastAsia"/>
          <w:sz w:val="20"/>
          <w:szCs w:val="20"/>
        </w:rPr>
        <w:t>、</w:t>
      </w:r>
      <w:r w:rsidRPr="002A390A">
        <w:rPr>
          <w:rFonts w:hint="eastAsia"/>
          <w:sz w:val="20"/>
          <w:szCs w:val="20"/>
          <w:u w:val="thick"/>
        </w:rPr>
        <w:t>存續期間</w:t>
      </w:r>
      <w:r>
        <w:rPr>
          <w:rFonts w:hint="eastAsia"/>
          <w:sz w:val="20"/>
          <w:szCs w:val="20"/>
        </w:rPr>
        <w:t>、收益持分、受償順位、受託機構之報酬等。</w:t>
      </w:r>
    </w:p>
    <w:p w:rsidR="00CA3B25" w:rsidRDefault="00CA3B25" w:rsidP="00E5497D">
      <w:pPr>
        <w:pStyle w:val="a3"/>
        <w:numPr>
          <w:ilvl w:val="0"/>
          <w:numId w:val="27"/>
        </w:numPr>
        <w:spacing w:line="276" w:lineRule="auto"/>
        <w:ind w:leftChars="0"/>
        <w:rPr>
          <w:sz w:val="20"/>
          <w:szCs w:val="20"/>
        </w:rPr>
      </w:pPr>
      <w:r>
        <w:rPr>
          <w:rFonts w:hint="eastAsia"/>
          <w:sz w:val="20"/>
          <w:szCs w:val="20"/>
        </w:rPr>
        <w:t>受益證券</w:t>
      </w:r>
      <w:r w:rsidRPr="002A390A">
        <w:rPr>
          <w:rFonts w:hint="eastAsia"/>
          <w:sz w:val="20"/>
          <w:szCs w:val="20"/>
          <w:u w:val="thick"/>
        </w:rPr>
        <w:t>可以帳簿劃撥方式交付</w:t>
      </w:r>
      <w:r>
        <w:rPr>
          <w:rFonts w:hint="eastAsia"/>
          <w:sz w:val="20"/>
          <w:szCs w:val="20"/>
        </w:rPr>
        <w:t>，所以</w:t>
      </w:r>
      <w:r w:rsidRPr="002A390A">
        <w:rPr>
          <w:rFonts w:hint="eastAsia"/>
          <w:sz w:val="20"/>
          <w:szCs w:val="20"/>
          <w:u w:val="thick"/>
        </w:rPr>
        <w:t>得不印製實體有價證券</w:t>
      </w:r>
      <w:r>
        <w:rPr>
          <w:rFonts w:hint="eastAsia"/>
          <w:sz w:val="20"/>
          <w:szCs w:val="20"/>
        </w:rPr>
        <w:t>，</w:t>
      </w:r>
      <w:r w:rsidRPr="002A390A">
        <w:rPr>
          <w:rFonts w:hint="eastAsia"/>
          <w:sz w:val="20"/>
          <w:szCs w:val="20"/>
          <w:u w:val="thick"/>
        </w:rPr>
        <w:t>應為記名式</w:t>
      </w:r>
      <w:r>
        <w:rPr>
          <w:rFonts w:hint="eastAsia"/>
          <w:sz w:val="20"/>
          <w:szCs w:val="20"/>
        </w:rPr>
        <w:t>，所以其轉讓並應</w:t>
      </w:r>
      <w:r w:rsidRPr="002A390A">
        <w:rPr>
          <w:rFonts w:hint="eastAsia"/>
          <w:sz w:val="20"/>
          <w:szCs w:val="20"/>
          <w:u w:val="thick"/>
        </w:rPr>
        <w:t>以背書方式</w:t>
      </w:r>
      <w:r>
        <w:rPr>
          <w:rFonts w:hint="eastAsia"/>
          <w:sz w:val="20"/>
          <w:szCs w:val="20"/>
        </w:rPr>
        <w:t>(</w:t>
      </w:r>
      <w:r>
        <w:rPr>
          <w:rFonts w:hint="eastAsia"/>
          <w:sz w:val="20"/>
          <w:szCs w:val="20"/>
        </w:rPr>
        <w:t>背書轉讓</w:t>
      </w:r>
      <w:r>
        <w:rPr>
          <w:rFonts w:hint="eastAsia"/>
          <w:sz w:val="20"/>
          <w:szCs w:val="20"/>
        </w:rPr>
        <w:t>)</w:t>
      </w:r>
      <w:r>
        <w:rPr>
          <w:rFonts w:hint="eastAsia"/>
          <w:sz w:val="20"/>
          <w:szCs w:val="20"/>
        </w:rPr>
        <w:t>為之。</w:t>
      </w:r>
    </w:p>
    <w:p w:rsidR="00CA3B25" w:rsidRDefault="00CA3B25" w:rsidP="00E5497D">
      <w:pPr>
        <w:pStyle w:val="a3"/>
        <w:numPr>
          <w:ilvl w:val="0"/>
          <w:numId w:val="27"/>
        </w:numPr>
        <w:spacing w:line="276" w:lineRule="auto"/>
        <w:ind w:leftChars="0"/>
        <w:rPr>
          <w:sz w:val="20"/>
          <w:szCs w:val="20"/>
        </w:rPr>
      </w:pPr>
      <w:r>
        <w:rPr>
          <w:rFonts w:hint="eastAsia"/>
          <w:sz w:val="20"/>
          <w:szCs w:val="20"/>
        </w:rPr>
        <w:t>非將受讓人之姓名或名稱記載於該受益證券，不得對抗第三人。</w:t>
      </w:r>
    </w:p>
    <w:p w:rsidR="00CA3B25" w:rsidRDefault="00CA3B25" w:rsidP="00E5497D">
      <w:pPr>
        <w:pStyle w:val="a3"/>
        <w:numPr>
          <w:ilvl w:val="0"/>
          <w:numId w:val="27"/>
        </w:numPr>
        <w:spacing w:line="276" w:lineRule="auto"/>
        <w:ind w:leftChars="0"/>
        <w:rPr>
          <w:sz w:val="20"/>
          <w:szCs w:val="20"/>
        </w:rPr>
      </w:pPr>
      <w:r>
        <w:rPr>
          <w:rFonts w:hint="eastAsia"/>
          <w:sz w:val="20"/>
          <w:szCs w:val="20"/>
        </w:rPr>
        <w:t>發行期間</w:t>
      </w:r>
      <w:r w:rsidRPr="006174C2">
        <w:rPr>
          <w:rFonts w:hint="eastAsia"/>
          <w:b/>
          <w:sz w:val="20"/>
          <w:szCs w:val="20"/>
        </w:rPr>
        <w:t>1</w:t>
      </w:r>
      <w:r w:rsidRPr="006174C2">
        <w:rPr>
          <w:rFonts w:hint="eastAsia"/>
          <w:b/>
          <w:sz w:val="20"/>
          <w:szCs w:val="20"/>
        </w:rPr>
        <w:t>年</w:t>
      </w:r>
      <w:r>
        <w:rPr>
          <w:rFonts w:hint="eastAsia"/>
          <w:sz w:val="20"/>
          <w:szCs w:val="20"/>
        </w:rPr>
        <w:t>以下的受益證券，其轉讓</w:t>
      </w:r>
      <w:r w:rsidRPr="006174C2">
        <w:rPr>
          <w:rFonts w:hint="eastAsia"/>
          <w:sz w:val="20"/>
          <w:szCs w:val="20"/>
          <w:u w:val="thick"/>
        </w:rPr>
        <w:t>得以空白背書</w:t>
      </w:r>
      <w:r>
        <w:rPr>
          <w:rFonts w:hint="eastAsia"/>
          <w:sz w:val="20"/>
          <w:szCs w:val="20"/>
        </w:rPr>
        <w:t>方式為之。</w:t>
      </w:r>
    </w:p>
    <w:p w:rsidR="00CA3B25" w:rsidRPr="00E5643F" w:rsidRDefault="00CA3B25" w:rsidP="00CA3B25">
      <w:pPr>
        <w:pStyle w:val="a3"/>
        <w:numPr>
          <w:ilvl w:val="0"/>
          <w:numId w:val="1"/>
        </w:numPr>
        <w:spacing w:before="240" w:line="276" w:lineRule="auto"/>
        <w:ind w:leftChars="59" w:left="622"/>
        <w:rPr>
          <w:b/>
          <w:sz w:val="22"/>
          <w:szCs w:val="20"/>
        </w:rPr>
      </w:pPr>
      <w:r>
        <w:rPr>
          <w:rFonts w:hint="eastAsia"/>
          <w:b/>
          <w:sz w:val="22"/>
          <w:szCs w:val="20"/>
        </w:rPr>
        <w:t>會計處理與稅務</w:t>
      </w:r>
    </w:p>
    <w:p w:rsidR="00CA3B25" w:rsidRPr="002A390A" w:rsidRDefault="00CA3B25" w:rsidP="00E5497D">
      <w:pPr>
        <w:pStyle w:val="a3"/>
        <w:numPr>
          <w:ilvl w:val="0"/>
          <w:numId w:val="26"/>
        </w:numPr>
        <w:spacing w:before="240" w:line="276" w:lineRule="auto"/>
        <w:ind w:leftChars="0" w:left="993"/>
        <w:rPr>
          <w:b/>
          <w:sz w:val="20"/>
          <w:szCs w:val="20"/>
        </w:rPr>
      </w:pPr>
      <w:r>
        <w:rPr>
          <w:rFonts w:hint="eastAsia"/>
          <w:sz w:val="20"/>
          <w:szCs w:val="20"/>
        </w:rPr>
        <w:t>原本信託財產的原則是不得借入款項，但是在</w:t>
      </w:r>
      <w:r w:rsidRPr="002A390A">
        <w:rPr>
          <w:rFonts w:hint="eastAsia"/>
          <w:sz w:val="20"/>
          <w:szCs w:val="20"/>
          <w:u w:val="thick"/>
        </w:rPr>
        <w:t>不動產與金融資產證券化都</w:t>
      </w:r>
      <w:r w:rsidRPr="002A390A">
        <w:rPr>
          <w:rFonts w:hint="eastAsia"/>
          <w:b/>
          <w:sz w:val="20"/>
          <w:szCs w:val="20"/>
          <w:u w:val="thick"/>
        </w:rPr>
        <w:t>例外允許</w:t>
      </w:r>
      <w:r>
        <w:rPr>
          <w:rFonts w:hint="eastAsia"/>
          <w:sz w:val="20"/>
          <w:szCs w:val="20"/>
        </w:rPr>
        <w:t>，只要餘信託契約或證券化計畫中有規定的話是</w:t>
      </w:r>
      <w:r w:rsidRPr="002A390A">
        <w:rPr>
          <w:rFonts w:hint="eastAsia"/>
          <w:sz w:val="20"/>
          <w:szCs w:val="20"/>
          <w:u w:val="thick"/>
        </w:rPr>
        <w:t>「</w:t>
      </w:r>
      <w:r w:rsidRPr="002A390A">
        <w:rPr>
          <w:rFonts w:hint="eastAsia"/>
          <w:b/>
          <w:sz w:val="20"/>
          <w:szCs w:val="20"/>
          <w:u w:val="thick"/>
        </w:rPr>
        <w:t>可以</w:t>
      </w:r>
      <w:r w:rsidRPr="002A390A">
        <w:rPr>
          <w:rFonts w:hint="eastAsia"/>
          <w:sz w:val="20"/>
          <w:szCs w:val="20"/>
          <w:u w:val="thick"/>
        </w:rPr>
        <w:t>」介入款項的</w:t>
      </w:r>
      <w:r>
        <w:rPr>
          <w:rFonts w:hint="eastAsia"/>
          <w:sz w:val="20"/>
          <w:szCs w:val="20"/>
        </w:rPr>
        <w:t>，但借入款項的目的僅限於：</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2F0AA2">
        <w:rPr>
          <w:rFonts w:hint="eastAsia"/>
          <w:position w:val="2"/>
          <w:sz w:val="14"/>
          <w:szCs w:val="20"/>
        </w:rPr>
        <w:instrText>1</w:instrText>
      </w:r>
      <w:r>
        <w:rPr>
          <w:rFonts w:hint="eastAsia"/>
          <w:sz w:val="20"/>
          <w:szCs w:val="20"/>
        </w:rPr>
        <w:instrText>)</w:instrText>
      </w:r>
      <w:r>
        <w:rPr>
          <w:sz w:val="20"/>
          <w:szCs w:val="20"/>
        </w:rPr>
        <w:fldChar w:fldCharType="end"/>
      </w:r>
      <w:r w:rsidRPr="002A390A">
        <w:rPr>
          <w:rFonts w:hint="eastAsia"/>
          <w:sz w:val="20"/>
          <w:szCs w:val="20"/>
          <w:u w:val="thick"/>
        </w:rPr>
        <w:t>配發利益</w:t>
      </w:r>
      <w:r>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2F0AA2">
        <w:rPr>
          <w:rFonts w:hint="eastAsia"/>
          <w:position w:val="2"/>
          <w:sz w:val="14"/>
          <w:szCs w:val="20"/>
        </w:rPr>
        <w:instrText>2</w:instrText>
      </w:r>
      <w:r>
        <w:rPr>
          <w:rFonts w:hint="eastAsia"/>
          <w:sz w:val="20"/>
          <w:szCs w:val="20"/>
        </w:rPr>
        <w:instrText>)</w:instrText>
      </w:r>
      <w:r>
        <w:rPr>
          <w:sz w:val="20"/>
          <w:szCs w:val="20"/>
        </w:rPr>
        <w:fldChar w:fldCharType="end"/>
      </w:r>
      <w:r w:rsidRPr="002A390A">
        <w:rPr>
          <w:rFonts w:hint="eastAsia"/>
          <w:sz w:val="20"/>
          <w:szCs w:val="20"/>
          <w:u w:val="thick"/>
        </w:rPr>
        <w:t>孳息</w:t>
      </w:r>
      <w:r>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2F0AA2">
        <w:rPr>
          <w:rFonts w:hint="eastAsia"/>
          <w:position w:val="2"/>
          <w:sz w:val="14"/>
          <w:szCs w:val="20"/>
        </w:rPr>
        <w:instrText>3</w:instrText>
      </w:r>
      <w:r>
        <w:rPr>
          <w:rFonts w:hint="eastAsia"/>
          <w:sz w:val="20"/>
          <w:szCs w:val="20"/>
        </w:rPr>
        <w:instrText>)</w:instrText>
      </w:r>
      <w:r>
        <w:rPr>
          <w:sz w:val="20"/>
          <w:szCs w:val="20"/>
        </w:rPr>
        <w:fldChar w:fldCharType="end"/>
      </w:r>
      <w:r w:rsidRPr="002A390A">
        <w:rPr>
          <w:rFonts w:hint="eastAsia"/>
          <w:sz w:val="20"/>
          <w:szCs w:val="20"/>
          <w:u w:val="thick"/>
        </w:rPr>
        <w:t>其他收益</w:t>
      </w:r>
      <w:r>
        <w:rPr>
          <w:rFonts w:hint="eastAsia"/>
          <w:sz w:val="20"/>
          <w:szCs w:val="20"/>
        </w:rPr>
        <w:t>。</w:t>
      </w:r>
    </w:p>
    <w:p w:rsidR="00CA3B25" w:rsidRDefault="00CA3B25" w:rsidP="00E5497D">
      <w:pPr>
        <w:pStyle w:val="a3"/>
        <w:numPr>
          <w:ilvl w:val="0"/>
          <w:numId w:val="32"/>
        </w:numPr>
        <w:spacing w:before="240" w:line="276" w:lineRule="auto"/>
        <w:ind w:leftChars="0" w:left="993"/>
        <w:rPr>
          <w:b/>
          <w:sz w:val="20"/>
          <w:szCs w:val="20"/>
        </w:rPr>
      </w:pPr>
      <w:r>
        <w:rPr>
          <w:rFonts w:hint="eastAsia"/>
          <w:b/>
          <w:sz w:val="20"/>
          <w:szCs w:val="20"/>
        </w:rPr>
        <w:t>注：</w:t>
      </w:r>
      <w:r>
        <w:rPr>
          <w:rFonts w:hint="eastAsia"/>
          <w:sz w:val="20"/>
          <w:szCs w:val="20"/>
        </w:rPr>
        <w:t>得借入款項的例外：</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2F0AA2">
        <w:rPr>
          <w:rFonts w:hint="eastAsia"/>
          <w:position w:val="2"/>
          <w:sz w:val="14"/>
          <w:szCs w:val="20"/>
        </w:rPr>
        <w:instrText>1</w:instrText>
      </w:r>
      <w:r>
        <w:rPr>
          <w:rFonts w:hint="eastAsia"/>
          <w:sz w:val="20"/>
          <w:szCs w:val="20"/>
        </w:rPr>
        <w:instrText>)</w:instrText>
      </w:r>
      <w:r>
        <w:rPr>
          <w:sz w:val="20"/>
          <w:szCs w:val="20"/>
        </w:rPr>
        <w:fldChar w:fldCharType="end"/>
      </w:r>
      <w:r>
        <w:rPr>
          <w:rFonts w:hint="eastAsia"/>
          <w:sz w:val="20"/>
          <w:szCs w:val="20"/>
          <w:u w:val="thick"/>
        </w:rPr>
        <w:t>以開發為目的土地信託</w:t>
      </w:r>
      <w:r>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2F0AA2">
        <w:rPr>
          <w:rFonts w:hint="eastAsia"/>
          <w:position w:val="2"/>
          <w:sz w:val="14"/>
          <w:szCs w:val="20"/>
        </w:rPr>
        <w:instrText>2</w:instrText>
      </w:r>
      <w:r>
        <w:rPr>
          <w:rFonts w:hint="eastAsia"/>
          <w:sz w:val="20"/>
          <w:szCs w:val="20"/>
        </w:rPr>
        <w:instrText>)</w:instrText>
      </w:r>
      <w:r>
        <w:rPr>
          <w:sz w:val="20"/>
          <w:szCs w:val="20"/>
        </w:rPr>
        <w:fldChar w:fldCharType="end"/>
      </w:r>
      <w:r>
        <w:rPr>
          <w:rFonts w:hint="eastAsia"/>
          <w:sz w:val="20"/>
          <w:szCs w:val="20"/>
          <w:u w:val="thick"/>
        </w:rPr>
        <w:t>不動產投資信託</w:t>
      </w:r>
      <w:r>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2F0AA2">
        <w:rPr>
          <w:rFonts w:hint="eastAsia"/>
          <w:position w:val="2"/>
          <w:sz w:val="14"/>
          <w:szCs w:val="20"/>
        </w:rPr>
        <w:instrText>3</w:instrText>
      </w:r>
      <w:r>
        <w:rPr>
          <w:rFonts w:hint="eastAsia"/>
          <w:sz w:val="20"/>
          <w:szCs w:val="20"/>
        </w:rPr>
        <w:instrText>)</w:instrText>
      </w:r>
      <w:r>
        <w:rPr>
          <w:sz w:val="20"/>
          <w:szCs w:val="20"/>
        </w:rPr>
        <w:fldChar w:fldCharType="end"/>
      </w:r>
      <w:r>
        <w:rPr>
          <w:rFonts w:hint="eastAsia"/>
          <w:sz w:val="20"/>
          <w:szCs w:val="20"/>
          <w:u w:val="thick"/>
        </w:rPr>
        <w:t>金融資產證券化</w:t>
      </w:r>
      <w:r>
        <w:rPr>
          <w:rFonts w:hint="eastAsia"/>
          <w:sz w:val="20"/>
          <w:szCs w:val="20"/>
        </w:rPr>
        <w:t>。</w:t>
      </w:r>
    </w:p>
    <w:p w:rsidR="00CA3B25" w:rsidRDefault="00CA3B25" w:rsidP="00E5497D">
      <w:pPr>
        <w:pStyle w:val="a3"/>
        <w:numPr>
          <w:ilvl w:val="0"/>
          <w:numId w:val="26"/>
        </w:numPr>
        <w:spacing w:before="240" w:line="276" w:lineRule="auto"/>
        <w:ind w:leftChars="0" w:left="993"/>
        <w:rPr>
          <w:sz w:val="20"/>
          <w:szCs w:val="20"/>
        </w:rPr>
      </w:pPr>
      <w:r>
        <w:rPr>
          <w:rFonts w:hint="eastAsia"/>
          <w:sz w:val="20"/>
          <w:szCs w:val="20"/>
        </w:rPr>
        <w:t>稅負規定與其他優惠：</w:t>
      </w:r>
    </w:p>
    <w:p w:rsidR="00CA3B25" w:rsidRDefault="00CA3B25" w:rsidP="00E5497D">
      <w:pPr>
        <w:pStyle w:val="a3"/>
        <w:numPr>
          <w:ilvl w:val="0"/>
          <w:numId w:val="27"/>
        </w:numPr>
        <w:spacing w:before="240" w:line="276" w:lineRule="auto"/>
        <w:ind w:leftChars="0"/>
        <w:rPr>
          <w:sz w:val="20"/>
          <w:szCs w:val="20"/>
        </w:rPr>
      </w:pPr>
      <w:r>
        <w:rPr>
          <w:rFonts w:hint="eastAsia"/>
          <w:sz w:val="20"/>
          <w:szCs w:val="20"/>
        </w:rPr>
        <w:t>金融資產證券化的</w:t>
      </w:r>
      <w:r w:rsidRPr="0002103A">
        <w:rPr>
          <w:rFonts w:hint="eastAsia"/>
          <w:sz w:val="20"/>
          <w:szCs w:val="20"/>
          <w:u w:val="thick"/>
        </w:rPr>
        <w:t>資產轉移</w:t>
      </w:r>
      <w:r>
        <w:rPr>
          <w:rFonts w:hint="eastAsia"/>
          <w:sz w:val="20"/>
          <w:szCs w:val="20"/>
        </w:rPr>
        <w:t>，其相關的稅費得</w:t>
      </w:r>
      <w:r w:rsidRPr="0002103A">
        <w:rPr>
          <w:rFonts w:hint="eastAsia"/>
          <w:sz w:val="20"/>
          <w:szCs w:val="20"/>
          <w:u w:val="thick"/>
        </w:rPr>
        <w:t>免繳或緩課</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受益證券除經主管機關核定為短期票券者外，其買賣按</w:t>
      </w:r>
      <w:r w:rsidRPr="0002103A">
        <w:rPr>
          <w:rFonts w:hint="eastAsia"/>
          <w:b/>
          <w:sz w:val="20"/>
          <w:szCs w:val="20"/>
          <w:u w:val="thick"/>
        </w:rPr>
        <w:t>公司債之稅率</w:t>
      </w:r>
      <w:r>
        <w:rPr>
          <w:rFonts w:hint="eastAsia"/>
          <w:sz w:val="20"/>
          <w:szCs w:val="20"/>
        </w:rPr>
        <w:t>課徵</w:t>
      </w:r>
      <w:r w:rsidRPr="0002103A">
        <w:rPr>
          <w:rFonts w:hint="eastAsia"/>
          <w:sz w:val="20"/>
          <w:szCs w:val="20"/>
          <w:u w:val="thick"/>
        </w:rPr>
        <w:t>證券交易稅</w:t>
      </w:r>
      <w:r>
        <w:rPr>
          <w:rFonts w:hint="eastAsia"/>
          <w:sz w:val="20"/>
          <w:szCs w:val="20"/>
        </w:rPr>
        <w:t>。</w:t>
      </w:r>
    </w:p>
    <w:p w:rsidR="00CA3B25" w:rsidRPr="00655BC7" w:rsidRDefault="00CA3B25" w:rsidP="00E5497D">
      <w:pPr>
        <w:pStyle w:val="a3"/>
        <w:numPr>
          <w:ilvl w:val="0"/>
          <w:numId w:val="27"/>
        </w:numPr>
        <w:spacing w:line="276" w:lineRule="auto"/>
        <w:ind w:leftChars="0"/>
        <w:rPr>
          <w:sz w:val="20"/>
          <w:szCs w:val="20"/>
        </w:rPr>
      </w:pPr>
      <w:r w:rsidRPr="0002103A">
        <w:rPr>
          <w:rFonts w:hint="eastAsia"/>
          <w:sz w:val="20"/>
          <w:szCs w:val="20"/>
          <w:u w:val="thick"/>
        </w:rPr>
        <w:t>信託利益為受益人之所得</w:t>
      </w:r>
      <w:r>
        <w:rPr>
          <w:rFonts w:hint="eastAsia"/>
          <w:sz w:val="20"/>
          <w:szCs w:val="20"/>
        </w:rPr>
        <w:t>，按</w:t>
      </w:r>
      <w:r w:rsidRPr="0002103A">
        <w:rPr>
          <w:rFonts w:hint="eastAsia"/>
          <w:sz w:val="20"/>
          <w:szCs w:val="20"/>
          <w:u w:val="thick"/>
        </w:rPr>
        <w:t>利息所得分離課稅</w:t>
      </w:r>
      <w:r>
        <w:rPr>
          <w:rFonts w:hint="eastAsia"/>
          <w:sz w:val="20"/>
          <w:szCs w:val="20"/>
        </w:rPr>
        <w:t>(</w:t>
      </w:r>
      <w:r>
        <w:rPr>
          <w:rFonts w:hint="eastAsia"/>
          <w:sz w:val="20"/>
          <w:szCs w:val="20"/>
        </w:rPr>
        <w:t>目前是</w:t>
      </w:r>
      <w:r w:rsidRPr="0002103A">
        <w:rPr>
          <w:rFonts w:hint="eastAsia"/>
          <w:b/>
          <w:sz w:val="20"/>
          <w:szCs w:val="20"/>
        </w:rPr>
        <w:t>10%</w:t>
      </w:r>
      <w:r>
        <w:rPr>
          <w:rFonts w:hint="eastAsia"/>
          <w:sz w:val="20"/>
          <w:szCs w:val="20"/>
        </w:rPr>
        <w:t>，看到分離課稅要想到</w:t>
      </w:r>
      <w:r>
        <w:rPr>
          <w:rFonts w:hint="eastAsia"/>
          <w:sz w:val="20"/>
          <w:szCs w:val="20"/>
        </w:rPr>
        <w:t>10%)</w:t>
      </w:r>
      <w:r>
        <w:rPr>
          <w:rFonts w:hint="eastAsia"/>
          <w:sz w:val="20"/>
          <w:szCs w:val="20"/>
        </w:rPr>
        <w:t>，以</w:t>
      </w:r>
      <w:r w:rsidRPr="0002103A">
        <w:rPr>
          <w:rFonts w:hint="eastAsia"/>
          <w:b/>
          <w:sz w:val="20"/>
          <w:szCs w:val="20"/>
          <w:u w:val="thick"/>
        </w:rPr>
        <w:t>受託機構</w:t>
      </w:r>
      <w:r>
        <w:rPr>
          <w:rFonts w:hint="eastAsia"/>
          <w:sz w:val="20"/>
          <w:szCs w:val="20"/>
        </w:rPr>
        <w:t>為</w:t>
      </w:r>
      <w:r w:rsidRPr="0002103A">
        <w:rPr>
          <w:rFonts w:hint="eastAsia"/>
          <w:b/>
          <w:sz w:val="20"/>
          <w:szCs w:val="20"/>
        </w:rPr>
        <w:t>扣繳義務人</w:t>
      </w:r>
      <w:r>
        <w:rPr>
          <w:rFonts w:hint="eastAsia"/>
          <w:sz w:val="20"/>
          <w:szCs w:val="20"/>
        </w:rPr>
        <w:t>。</w:t>
      </w:r>
    </w:p>
    <w:p w:rsidR="00CA3B25" w:rsidRPr="00655BC7" w:rsidRDefault="00CA3B25" w:rsidP="00E5497D">
      <w:pPr>
        <w:pStyle w:val="a3"/>
        <w:numPr>
          <w:ilvl w:val="0"/>
          <w:numId w:val="26"/>
        </w:numPr>
        <w:spacing w:before="240" w:line="276" w:lineRule="auto"/>
        <w:ind w:leftChars="0" w:left="993"/>
        <w:rPr>
          <w:sz w:val="20"/>
          <w:szCs w:val="20"/>
        </w:rPr>
      </w:pPr>
      <w:r>
        <w:rPr>
          <w:rFonts w:hint="eastAsia"/>
          <w:sz w:val="20"/>
          <w:szCs w:val="20"/>
        </w:rPr>
        <w:t>「</w:t>
      </w:r>
      <w:r w:rsidRPr="0002103A">
        <w:rPr>
          <w:rFonts w:hint="eastAsia"/>
          <w:b/>
          <w:sz w:val="20"/>
          <w:szCs w:val="20"/>
        </w:rPr>
        <w:t>殘值受益人</w:t>
      </w:r>
      <w:r>
        <w:rPr>
          <w:rFonts w:hint="eastAsia"/>
          <w:sz w:val="20"/>
          <w:szCs w:val="20"/>
        </w:rPr>
        <w:t>」指的是受益證券或資產基礎證券清償之後，對資產池的剩餘財產享有利益之人。</w:t>
      </w:r>
    </w:p>
    <w:p w:rsidR="00CA3B25" w:rsidRPr="007E5AFC" w:rsidRDefault="00CA3B25" w:rsidP="00CA3B25">
      <w:pPr>
        <w:pStyle w:val="a3"/>
        <w:tabs>
          <w:tab w:val="left" w:pos="-142"/>
        </w:tabs>
        <w:spacing w:before="240" w:line="276" w:lineRule="auto"/>
        <w:ind w:leftChars="-59" w:left="-142"/>
        <w:rPr>
          <w:b/>
          <w:sz w:val="20"/>
          <w:szCs w:val="20"/>
        </w:rPr>
      </w:pPr>
      <w:r>
        <w:rPr>
          <w:rFonts w:hint="eastAsia"/>
          <w:b/>
          <w:szCs w:val="20"/>
        </w:rPr>
        <w:t>特殊目的公司制度</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跟上面的信託架構不同的地方是，在這裡的創始機構是將金融資產組合</w:t>
      </w:r>
      <w:r w:rsidRPr="0002103A">
        <w:rPr>
          <w:rFonts w:hint="eastAsia"/>
          <w:b/>
          <w:sz w:val="20"/>
          <w:szCs w:val="20"/>
        </w:rPr>
        <w:t>「賣斷」</w:t>
      </w:r>
      <w:r w:rsidRPr="0002103A">
        <w:rPr>
          <w:rFonts w:hint="eastAsia"/>
          <w:sz w:val="20"/>
          <w:szCs w:val="20"/>
          <w:u w:val="thick"/>
        </w:rPr>
        <w:t>給特殊目的公司</w:t>
      </w:r>
      <w:r>
        <w:rPr>
          <w:rFonts w:hint="eastAsia"/>
          <w:sz w:val="20"/>
          <w:szCs w:val="20"/>
        </w:rPr>
        <w:t>(SPV)</w:t>
      </w:r>
      <w:r>
        <w:rPr>
          <w:rFonts w:hint="eastAsia"/>
          <w:sz w:val="20"/>
          <w:szCs w:val="20"/>
        </w:rPr>
        <w:t>。這邊的考點相對及中一些，但是題目數量也少了許多，針對那些跟特殊目的信託制度不同的要點要記熟，那些都是比較容易答錯的題目。首先要先注意的是特殊目的公司發行用以表彰持有人對受讓資產所享權利之權利憑證或證書，稱為「</w:t>
      </w:r>
      <w:r w:rsidRPr="0002103A">
        <w:rPr>
          <w:rFonts w:hint="eastAsia"/>
          <w:b/>
          <w:sz w:val="20"/>
          <w:szCs w:val="20"/>
        </w:rPr>
        <w:t>資產基礎證券</w:t>
      </w:r>
      <w:r>
        <w:rPr>
          <w:rFonts w:hint="eastAsia"/>
          <w:sz w:val="20"/>
          <w:szCs w:val="20"/>
        </w:rPr>
        <w:t>(Assets Backed Securities)</w:t>
      </w:r>
      <w:r>
        <w:rPr>
          <w:rFonts w:hint="eastAsia"/>
          <w:sz w:val="20"/>
          <w:szCs w:val="20"/>
        </w:rPr>
        <w:t>」。</w:t>
      </w:r>
    </w:p>
    <w:p w:rsidR="00CA3B25" w:rsidRPr="00E5643F" w:rsidRDefault="00CA3B25" w:rsidP="00CA3B25">
      <w:pPr>
        <w:pStyle w:val="a3"/>
        <w:numPr>
          <w:ilvl w:val="0"/>
          <w:numId w:val="1"/>
        </w:numPr>
        <w:spacing w:before="240" w:line="276" w:lineRule="auto"/>
        <w:ind w:leftChars="59" w:left="622"/>
        <w:rPr>
          <w:b/>
          <w:sz w:val="22"/>
          <w:szCs w:val="20"/>
        </w:rPr>
      </w:pPr>
      <w:r>
        <w:rPr>
          <w:rFonts w:hint="eastAsia"/>
          <w:b/>
          <w:sz w:val="22"/>
          <w:szCs w:val="20"/>
        </w:rPr>
        <w:t>特殊目的公司的設立</w:t>
      </w:r>
    </w:p>
    <w:p w:rsidR="00CA3B25" w:rsidRPr="0062625F" w:rsidRDefault="00CA3B25" w:rsidP="00E5497D">
      <w:pPr>
        <w:pStyle w:val="a3"/>
        <w:numPr>
          <w:ilvl w:val="0"/>
          <w:numId w:val="26"/>
        </w:numPr>
        <w:spacing w:line="276" w:lineRule="auto"/>
        <w:ind w:leftChars="0" w:left="993"/>
        <w:rPr>
          <w:sz w:val="20"/>
          <w:szCs w:val="20"/>
        </w:rPr>
      </w:pPr>
      <w:r>
        <w:rPr>
          <w:rFonts w:hint="eastAsia"/>
          <w:sz w:val="20"/>
          <w:szCs w:val="20"/>
        </w:rPr>
        <w:t>應由</w:t>
      </w:r>
      <w:r w:rsidRPr="0002103A">
        <w:rPr>
          <w:rFonts w:hint="eastAsia"/>
          <w:sz w:val="20"/>
          <w:szCs w:val="20"/>
          <w:u w:val="thick"/>
        </w:rPr>
        <w:t>金融機構</w:t>
      </w:r>
      <w:r>
        <w:rPr>
          <w:rFonts w:hint="eastAsia"/>
          <w:sz w:val="20"/>
          <w:szCs w:val="20"/>
        </w:rPr>
        <w:t>設立，需為</w:t>
      </w:r>
      <w:r w:rsidRPr="0002103A">
        <w:rPr>
          <w:rFonts w:hint="eastAsia"/>
          <w:sz w:val="20"/>
          <w:szCs w:val="20"/>
          <w:u w:val="thick"/>
        </w:rPr>
        <w:t>股份有限公司</w:t>
      </w:r>
      <w:r>
        <w:rPr>
          <w:rFonts w:hint="eastAsia"/>
          <w:sz w:val="20"/>
          <w:szCs w:val="20"/>
        </w:rPr>
        <w:t>，最低資本額為</w:t>
      </w:r>
      <w:r w:rsidRPr="0002103A">
        <w:rPr>
          <w:rFonts w:hint="eastAsia"/>
          <w:b/>
          <w:sz w:val="20"/>
          <w:szCs w:val="20"/>
        </w:rPr>
        <w:t>10</w:t>
      </w:r>
      <w:r w:rsidRPr="0002103A">
        <w:rPr>
          <w:rFonts w:hint="eastAsia"/>
          <w:b/>
          <w:sz w:val="20"/>
          <w:szCs w:val="20"/>
        </w:rPr>
        <w:t>萬</w:t>
      </w:r>
      <w:r>
        <w:rPr>
          <w:rFonts w:hint="eastAsia"/>
          <w:sz w:val="20"/>
          <w:szCs w:val="20"/>
        </w:rPr>
        <w:t>元</w:t>
      </w:r>
      <w:r>
        <w:rPr>
          <w:rFonts w:hint="eastAsia"/>
          <w:sz w:val="20"/>
          <w:szCs w:val="20"/>
        </w:rPr>
        <w:t>(</w:t>
      </w:r>
      <w:r>
        <w:rPr>
          <w:rFonts w:hint="eastAsia"/>
          <w:sz w:val="20"/>
          <w:szCs w:val="20"/>
        </w:rPr>
        <w:t>別懷疑，開間紙上公司花的錢就是這麼少</w:t>
      </w:r>
      <w:r>
        <w:rPr>
          <w:rFonts w:hint="eastAsia"/>
          <w:sz w:val="20"/>
          <w:szCs w:val="20"/>
        </w:rPr>
        <w:t>)</w:t>
      </w:r>
      <w:r>
        <w:rPr>
          <w:rFonts w:hint="eastAsia"/>
          <w:sz w:val="20"/>
          <w:szCs w:val="20"/>
        </w:rPr>
        <w:t>。</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設立</w:t>
      </w:r>
      <w:r w:rsidRPr="0002103A">
        <w:rPr>
          <w:rFonts w:hint="eastAsia"/>
          <w:sz w:val="20"/>
          <w:szCs w:val="20"/>
          <w:u w:val="thick"/>
        </w:rPr>
        <w:t>採許可制</w:t>
      </w:r>
      <w:r>
        <w:rPr>
          <w:rFonts w:hint="eastAsia"/>
          <w:sz w:val="20"/>
          <w:szCs w:val="20"/>
        </w:rPr>
        <w:t>，</w:t>
      </w:r>
      <w:r w:rsidRPr="0002103A">
        <w:rPr>
          <w:rFonts w:hint="eastAsia"/>
          <w:sz w:val="20"/>
          <w:szCs w:val="20"/>
          <w:u w:val="thick"/>
        </w:rPr>
        <w:t>股東以一人為限</w:t>
      </w:r>
      <w:r>
        <w:rPr>
          <w:rFonts w:hint="eastAsia"/>
          <w:sz w:val="20"/>
          <w:szCs w:val="20"/>
        </w:rPr>
        <w:t>，從以上的幾項規定可以看的出來，這「特殊目的公司」真的滿特殊的，不過確實也很符合這樣公司的規定，畢竟就只是一家紙上公司罷了，不需要花太多資金。</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lastRenderedPageBreak/>
        <w:t>應於其名稱中</w:t>
      </w:r>
      <w:r w:rsidRPr="0002103A">
        <w:rPr>
          <w:rFonts w:hint="eastAsia"/>
          <w:b/>
          <w:sz w:val="20"/>
          <w:szCs w:val="20"/>
          <w:u w:val="thick"/>
        </w:rPr>
        <w:t>標明特殊目的公司</w:t>
      </w:r>
      <w:r>
        <w:rPr>
          <w:rFonts w:hint="eastAsia"/>
          <w:sz w:val="20"/>
          <w:szCs w:val="20"/>
        </w:rPr>
        <w:t>之字樣。</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股東與創始機構，</w:t>
      </w:r>
      <w:r w:rsidRPr="0002103A">
        <w:rPr>
          <w:rFonts w:hint="eastAsia"/>
          <w:sz w:val="20"/>
          <w:szCs w:val="20"/>
          <w:u w:val="thick"/>
        </w:rPr>
        <w:t>不得為同一關係企業</w:t>
      </w:r>
      <w:r>
        <w:rPr>
          <w:rFonts w:hint="eastAsia"/>
          <w:sz w:val="20"/>
          <w:szCs w:val="20"/>
        </w:rPr>
        <w:t>。</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最多設置董事</w:t>
      </w:r>
      <w:r w:rsidRPr="0002103A">
        <w:rPr>
          <w:rFonts w:hint="eastAsia"/>
          <w:b/>
          <w:sz w:val="20"/>
          <w:szCs w:val="20"/>
        </w:rPr>
        <w:t>3</w:t>
      </w:r>
      <w:r w:rsidRPr="0002103A">
        <w:rPr>
          <w:rFonts w:hint="eastAsia"/>
          <w:b/>
          <w:sz w:val="20"/>
          <w:szCs w:val="20"/>
        </w:rPr>
        <w:t>人</w:t>
      </w:r>
      <w:r>
        <w:rPr>
          <w:rFonts w:hint="eastAsia"/>
          <w:sz w:val="20"/>
          <w:szCs w:val="20"/>
        </w:rPr>
        <w:t>。</w:t>
      </w:r>
    </w:p>
    <w:p w:rsidR="00CA3B25" w:rsidRDefault="00CA3B25" w:rsidP="00CA3B25">
      <w:pPr>
        <w:pStyle w:val="a3"/>
        <w:spacing w:line="276" w:lineRule="auto"/>
        <w:ind w:leftChars="0" w:left="993"/>
        <w:rPr>
          <w:sz w:val="20"/>
          <w:szCs w:val="20"/>
        </w:rPr>
      </w:pPr>
    </w:p>
    <w:p w:rsidR="00CA3B25" w:rsidRPr="00963B75" w:rsidRDefault="00CA3B25" w:rsidP="00E5497D">
      <w:pPr>
        <w:pStyle w:val="a3"/>
        <w:numPr>
          <w:ilvl w:val="0"/>
          <w:numId w:val="32"/>
        </w:numPr>
        <w:spacing w:line="276" w:lineRule="auto"/>
        <w:ind w:leftChars="0" w:left="993"/>
        <w:rPr>
          <w:b/>
          <w:sz w:val="20"/>
          <w:szCs w:val="20"/>
        </w:rPr>
      </w:pPr>
      <w:r w:rsidRPr="00963B75">
        <w:rPr>
          <w:rFonts w:hint="eastAsia"/>
          <w:b/>
          <w:sz w:val="20"/>
          <w:szCs w:val="20"/>
        </w:rPr>
        <w:t>注：</w:t>
      </w:r>
      <w:r>
        <w:rPr>
          <w:rFonts w:hint="eastAsia"/>
          <w:sz w:val="20"/>
          <w:szCs w:val="20"/>
        </w:rPr>
        <w:t>下面讓我們來複習一下兩種不同的架構吧：</w:t>
      </w:r>
    </w:p>
    <w:tbl>
      <w:tblPr>
        <w:tblStyle w:val="a6"/>
        <w:tblW w:w="10206" w:type="dxa"/>
        <w:tblInd w:w="250" w:type="dxa"/>
        <w:tblCellMar>
          <w:bottom w:w="170" w:type="dxa"/>
        </w:tblCellMar>
        <w:tblLook w:val="04A0" w:firstRow="1" w:lastRow="0" w:firstColumn="1" w:lastColumn="0" w:noHBand="0" w:noVBand="1"/>
      </w:tblPr>
      <w:tblGrid>
        <w:gridCol w:w="1843"/>
        <w:gridCol w:w="3969"/>
        <w:gridCol w:w="4394"/>
      </w:tblGrid>
      <w:tr w:rsidR="00CA3B25" w:rsidTr="004939BB">
        <w:trPr>
          <w:trHeight w:val="170"/>
        </w:trPr>
        <w:tc>
          <w:tcPr>
            <w:tcW w:w="1843" w:type="dxa"/>
            <w:shd w:val="clear" w:color="auto" w:fill="DDD9C3" w:themeFill="background2" w:themeFillShade="E6"/>
          </w:tcPr>
          <w:p w:rsidR="00CA3B25" w:rsidRPr="005F2DC5" w:rsidRDefault="00CA3B25" w:rsidP="004939BB">
            <w:pPr>
              <w:pStyle w:val="a3"/>
              <w:spacing w:line="276" w:lineRule="auto"/>
              <w:ind w:leftChars="0" w:left="0"/>
              <w:jc w:val="center"/>
              <w:rPr>
                <w:b/>
                <w:szCs w:val="20"/>
              </w:rPr>
            </w:pPr>
          </w:p>
        </w:tc>
        <w:tc>
          <w:tcPr>
            <w:tcW w:w="3969" w:type="dxa"/>
            <w:shd w:val="clear" w:color="auto" w:fill="DDD9C3" w:themeFill="background2" w:themeFillShade="E6"/>
          </w:tcPr>
          <w:p w:rsidR="00CA3B25" w:rsidRPr="005F2DC5" w:rsidRDefault="00CA3B25" w:rsidP="004939BB">
            <w:pPr>
              <w:pStyle w:val="a3"/>
              <w:spacing w:line="276" w:lineRule="auto"/>
              <w:ind w:leftChars="0" w:left="0"/>
              <w:jc w:val="center"/>
              <w:rPr>
                <w:b/>
                <w:szCs w:val="20"/>
              </w:rPr>
            </w:pPr>
            <w:r>
              <w:rPr>
                <w:rFonts w:hint="eastAsia"/>
                <w:b/>
                <w:szCs w:val="20"/>
              </w:rPr>
              <w:t>特殊目的信託</w:t>
            </w:r>
          </w:p>
        </w:tc>
        <w:tc>
          <w:tcPr>
            <w:tcW w:w="4394" w:type="dxa"/>
            <w:shd w:val="clear" w:color="auto" w:fill="DDD9C3" w:themeFill="background2" w:themeFillShade="E6"/>
          </w:tcPr>
          <w:p w:rsidR="00CA3B25" w:rsidRPr="005F2DC5" w:rsidRDefault="00CA3B25" w:rsidP="004939BB">
            <w:pPr>
              <w:pStyle w:val="a3"/>
              <w:spacing w:line="276" w:lineRule="auto"/>
              <w:ind w:leftChars="0" w:left="0"/>
              <w:jc w:val="center"/>
              <w:rPr>
                <w:b/>
                <w:szCs w:val="20"/>
              </w:rPr>
            </w:pPr>
            <w:r>
              <w:rPr>
                <w:rFonts w:hint="eastAsia"/>
                <w:b/>
                <w:szCs w:val="20"/>
              </w:rPr>
              <w:t>特殊目的公司</w:t>
            </w:r>
          </w:p>
        </w:tc>
      </w:tr>
      <w:tr w:rsidR="00CA3B25" w:rsidRPr="00F537C8" w:rsidTr="004939BB">
        <w:tc>
          <w:tcPr>
            <w:tcW w:w="1843" w:type="dxa"/>
          </w:tcPr>
          <w:p w:rsidR="00CA3B25" w:rsidRDefault="00CA3B25" w:rsidP="004939BB">
            <w:pPr>
              <w:pStyle w:val="a3"/>
              <w:spacing w:before="240" w:line="276" w:lineRule="auto"/>
              <w:ind w:leftChars="0" w:left="0"/>
              <w:jc w:val="center"/>
              <w:rPr>
                <w:sz w:val="20"/>
                <w:szCs w:val="20"/>
              </w:rPr>
            </w:pPr>
            <w:r>
              <w:rPr>
                <w:rFonts w:hint="eastAsia"/>
                <w:sz w:val="20"/>
                <w:szCs w:val="20"/>
              </w:rPr>
              <w:t>設立門檻</w:t>
            </w:r>
          </w:p>
        </w:tc>
        <w:tc>
          <w:tcPr>
            <w:tcW w:w="3969" w:type="dxa"/>
          </w:tcPr>
          <w:p w:rsidR="00CA3B25" w:rsidRDefault="00CA3B25" w:rsidP="004939BB">
            <w:pPr>
              <w:pStyle w:val="a3"/>
              <w:spacing w:line="276" w:lineRule="auto"/>
              <w:ind w:leftChars="0" w:left="0"/>
              <w:rPr>
                <w:sz w:val="20"/>
                <w:szCs w:val="20"/>
              </w:rPr>
            </w:pPr>
            <w:r>
              <w:rPr>
                <w:rFonts w:hint="eastAsia"/>
                <w:sz w:val="18"/>
                <w:szCs w:val="20"/>
              </w:rPr>
              <w:t>依信託法定，最低資本額新臺幣</w:t>
            </w:r>
            <w:r w:rsidRPr="0002103A">
              <w:rPr>
                <w:rFonts w:hint="eastAsia"/>
                <w:b/>
                <w:sz w:val="18"/>
                <w:szCs w:val="20"/>
              </w:rPr>
              <w:t>20</w:t>
            </w:r>
            <w:r w:rsidRPr="0002103A">
              <w:rPr>
                <w:rFonts w:hint="eastAsia"/>
                <w:b/>
                <w:sz w:val="18"/>
                <w:szCs w:val="20"/>
              </w:rPr>
              <w:t>億</w:t>
            </w:r>
            <w:r>
              <w:rPr>
                <w:rFonts w:hint="eastAsia"/>
                <w:sz w:val="18"/>
                <w:szCs w:val="20"/>
              </w:rPr>
              <w:t>元，並須達一定信用等級</w:t>
            </w:r>
            <w:r>
              <w:rPr>
                <w:rFonts w:hint="eastAsia"/>
                <w:sz w:val="18"/>
                <w:szCs w:val="20"/>
              </w:rPr>
              <w:t>(</w:t>
            </w:r>
            <w:r>
              <w:rPr>
                <w:rFonts w:hint="eastAsia"/>
                <w:sz w:val="18"/>
                <w:szCs w:val="20"/>
              </w:rPr>
              <w:t>實體公司</w:t>
            </w:r>
            <w:r>
              <w:rPr>
                <w:rFonts w:hint="eastAsia"/>
                <w:sz w:val="18"/>
                <w:szCs w:val="20"/>
              </w:rPr>
              <w:t>)</w:t>
            </w:r>
          </w:p>
        </w:tc>
        <w:tc>
          <w:tcPr>
            <w:tcW w:w="4394" w:type="dxa"/>
          </w:tcPr>
          <w:p w:rsidR="00CA3B25" w:rsidRPr="005F2DC5" w:rsidRDefault="00CA3B25" w:rsidP="004939BB">
            <w:pPr>
              <w:pStyle w:val="a3"/>
              <w:spacing w:before="240" w:line="276" w:lineRule="auto"/>
              <w:ind w:leftChars="0" w:left="0"/>
              <w:rPr>
                <w:sz w:val="20"/>
                <w:szCs w:val="20"/>
              </w:rPr>
            </w:pPr>
            <w:r>
              <w:rPr>
                <w:rFonts w:hint="eastAsia"/>
                <w:sz w:val="18"/>
                <w:szCs w:val="20"/>
              </w:rPr>
              <w:t>依信託法定，最低資本額新臺幣</w:t>
            </w:r>
            <w:r w:rsidRPr="0002103A">
              <w:rPr>
                <w:rFonts w:hint="eastAsia"/>
                <w:b/>
                <w:sz w:val="18"/>
                <w:szCs w:val="20"/>
              </w:rPr>
              <w:t>10</w:t>
            </w:r>
            <w:r w:rsidRPr="0002103A">
              <w:rPr>
                <w:rFonts w:hint="eastAsia"/>
                <w:b/>
                <w:sz w:val="18"/>
                <w:szCs w:val="20"/>
              </w:rPr>
              <w:t>萬</w:t>
            </w:r>
            <w:r>
              <w:rPr>
                <w:rFonts w:hint="eastAsia"/>
                <w:sz w:val="18"/>
                <w:szCs w:val="20"/>
              </w:rPr>
              <w:t>元</w:t>
            </w:r>
            <w:r>
              <w:rPr>
                <w:rFonts w:hint="eastAsia"/>
                <w:sz w:val="18"/>
                <w:szCs w:val="20"/>
              </w:rPr>
              <w:t>(</w:t>
            </w:r>
            <w:r>
              <w:rPr>
                <w:rFonts w:hint="eastAsia"/>
                <w:sz w:val="18"/>
                <w:szCs w:val="20"/>
              </w:rPr>
              <w:t>紙上公司</w:t>
            </w:r>
            <w:r>
              <w:rPr>
                <w:rFonts w:hint="eastAsia"/>
                <w:sz w:val="18"/>
                <w:szCs w:val="20"/>
              </w:rPr>
              <w:t>)</w:t>
            </w:r>
          </w:p>
        </w:tc>
      </w:tr>
      <w:tr w:rsidR="00CA3B25" w:rsidTr="004939BB">
        <w:tc>
          <w:tcPr>
            <w:tcW w:w="1843" w:type="dxa"/>
          </w:tcPr>
          <w:p w:rsidR="00CA3B25" w:rsidRDefault="00CA3B25" w:rsidP="004939BB">
            <w:pPr>
              <w:pStyle w:val="a3"/>
              <w:spacing w:line="276" w:lineRule="auto"/>
              <w:ind w:leftChars="0" w:left="0"/>
              <w:jc w:val="center"/>
              <w:rPr>
                <w:sz w:val="20"/>
                <w:szCs w:val="20"/>
              </w:rPr>
            </w:pPr>
            <w:r>
              <w:rPr>
                <w:rFonts w:hint="eastAsia"/>
                <w:sz w:val="20"/>
                <w:szCs w:val="20"/>
              </w:rPr>
              <w:t>資產移轉方式</w:t>
            </w:r>
          </w:p>
        </w:tc>
        <w:tc>
          <w:tcPr>
            <w:tcW w:w="3969" w:type="dxa"/>
          </w:tcPr>
          <w:p w:rsidR="00CA3B25" w:rsidRPr="005F2DC5" w:rsidRDefault="00CA3B25" w:rsidP="004939BB">
            <w:pPr>
              <w:pStyle w:val="a3"/>
              <w:spacing w:line="276" w:lineRule="auto"/>
              <w:ind w:leftChars="0" w:left="0"/>
              <w:rPr>
                <w:sz w:val="18"/>
                <w:szCs w:val="20"/>
              </w:rPr>
            </w:pPr>
            <w:r>
              <w:rPr>
                <w:rFonts w:hint="eastAsia"/>
                <w:sz w:val="18"/>
                <w:szCs w:val="20"/>
              </w:rPr>
              <w:t>採取信託架構</w:t>
            </w:r>
          </w:p>
        </w:tc>
        <w:tc>
          <w:tcPr>
            <w:tcW w:w="4394" w:type="dxa"/>
          </w:tcPr>
          <w:p w:rsidR="00CA3B25" w:rsidRPr="00F537C8" w:rsidRDefault="00CA3B25" w:rsidP="004939BB">
            <w:pPr>
              <w:pStyle w:val="a3"/>
              <w:spacing w:line="276" w:lineRule="auto"/>
              <w:ind w:leftChars="0" w:left="0"/>
              <w:rPr>
                <w:sz w:val="18"/>
                <w:szCs w:val="20"/>
                <w:u w:val="single"/>
              </w:rPr>
            </w:pPr>
            <w:r w:rsidRPr="00F537C8">
              <w:rPr>
                <w:rFonts w:hint="eastAsia"/>
                <w:sz w:val="18"/>
                <w:szCs w:val="20"/>
                <w:u w:val="single"/>
              </w:rPr>
              <w:t>採取買賣斷方式</w:t>
            </w:r>
          </w:p>
        </w:tc>
      </w:tr>
      <w:tr w:rsidR="00CA3B25" w:rsidTr="004939BB">
        <w:tc>
          <w:tcPr>
            <w:tcW w:w="1843" w:type="dxa"/>
          </w:tcPr>
          <w:p w:rsidR="00CA3B25" w:rsidRDefault="00CA3B25" w:rsidP="004939BB">
            <w:pPr>
              <w:pStyle w:val="a3"/>
              <w:spacing w:line="276" w:lineRule="auto"/>
              <w:ind w:leftChars="0" w:left="0"/>
              <w:jc w:val="center"/>
              <w:rPr>
                <w:sz w:val="20"/>
                <w:szCs w:val="20"/>
              </w:rPr>
            </w:pPr>
            <w:r>
              <w:rPr>
                <w:rFonts w:hint="eastAsia"/>
                <w:sz w:val="20"/>
                <w:szCs w:val="20"/>
              </w:rPr>
              <w:t>與創始機構的關係</w:t>
            </w:r>
          </w:p>
        </w:tc>
        <w:tc>
          <w:tcPr>
            <w:tcW w:w="3969" w:type="dxa"/>
          </w:tcPr>
          <w:p w:rsidR="00CA3B25" w:rsidRPr="0002103A" w:rsidRDefault="00CA3B25" w:rsidP="004939BB">
            <w:pPr>
              <w:pStyle w:val="a3"/>
              <w:spacing w:line="276" w:lineRule="auto"/>
              <w:ind w:leftChars="0" w:left="0"/>
              <w:rPr>
                <w:sz w:val="20"/>
                <w:szCs w:val="20"/>
                <w:u w:val="thick"/>
              </w:rPr>
            </w:pPr>
            <w:r w:rsidRPr="0002103A">
              <w:rPr>
                <w:rFonts w:hint="eastAsia"/>
                <w:sz w:val="18"/>
                <w:szCs w:val="20"/>
                <w:u w:val="thick"/>
              </w:rPr>
              <w:t>不得為同一家關係企業</w:t>
            </w:r>
          </w:p>
        </w:tc>
        <w:tc>
          <w:tcPr>
            <w:tcW w:w="4394" w:type="dxa"/>
          </w:tcPr>
          <w:p w:rsidR="00CA3B25" w:rsidRPr="0002103A" w:rsidRDefault="00CA3B25" w:rsidP="004939BB">
            <w:pPr>
              <w:pStyle w:val="a3"/>
              <w:spacing w:line="276" w:lineRule="auto"/>
              <w:ind w:leftChars="0" w:left="0"/>
              <w:rPr>
                <w:sz w:val="18"/>
                <w:szCs w:val="20"/>
                <w:u w:val="thick"/>
              </w:rPr>
            </w:pPr>
            <w:r w:rsidRPr="0002103A">
              <w:rPr>
                <w:rFonts w:hint="eastAsia"/>
                <w:sz w:val="18"/>
                <w:szCs w:val="20"/>
                <w:u w:val="thick"/>
              </w:rPr>
              <w:t>不得為同一家關係企業</w:t>
            </w:r>
          </w:p>
        </w:tc>
      </w:tr>
      <w:tr w:rsidR="00CA3B25" w:rsidRPr="002E1C24" w:rsidTr="004939BB">
        <w:tc>
          <w:tcPr>
            <w:tcW w:w="1843" w:type="dxa"/>
          </w:tcPr>
          <w:p w:rsidR="00CA3B25" w:rsidRDefault="00CA3B25" w:rsidP="004939BB">
            <w:pPr>
              <w:pStyle w:val="a3"/>
              <w:spacing w:before="240" w:line="276" w:lineRule="auto"/>
              <w:ind w:leftChars="0" w:left="0"/>
              <w:jc w:val="center"/>
              <w:rPr>
                <w:sz w:val="20"/>
                <w:szCs w:val="20"/>
              </w:rPr>
            </w:pPr>
            <w:r>
              <w:rPr>
                <w:rFonts w:hint="eastAsia"/>
                <w:sz w:val="20"/>
                <w:szCs w:val="20"/>
              </w:rPr>
              <w:t>發行證券</w:t>
            </w:r>
          </w:p>
        </w:tc>
        <w:tc>
          <w:tcPr>
            <w:tcW w:w="3969" w:type="dxa"/>
          </w:tcPr>
          <w:p w:rsidR="00CA3B25" w:rsidRDefault="00CA3B25" w:rsidP="004939BB">
            <w:pPr>
              <w:pStyle w:val="a3"/>
              <w:spacing w:line="276" w:lineRule="auto"/>
              <w:ind w:leftChars="0" w:left="0"/>
              <w:rPr>
                <w:sz w:val="18"/>
                <w:szCs w:val="20"/>
              </w:rPr>
            </w:pPr>
            <w:r>
              <w:rPr>
                <w:rFonts w:hint="eastAsia"/>
                <w:sz w:val="18"/>
                <w:szCs w:val="20"/>
              </w:rPr>
              <w:t>稱為</w:t>
            </w:r>
            <w:r w:rsidRPr="0002103A">
              <w:rPr>
                <w:rFonts w:hint="eastAsia"/>
                <w:b/>
                <w:sz w:val="18"/>
                <w:szCs w:val="20"/>
                <w:u w:val="thick"/>
              </w:rPr>
              <w:t>受益</w:t>
            </w:r>
            <w:r w:rsidRPr="0002103A">
              <w:rPr>
                <w:rFonts w:hint="eastAsia"/>
                <w:b/>
                <w:sz w:val="18"/>
                <w:szCs w:val="20"/>
              </w:rPr>
              <w:t>證券</w:t>
            </w:r>
            <w:r>
              <w:rPr>
                <w:rFonts w:hint="eastAsia"/>
                <w:sz w:val="18"/>
                <w:szCs w:val="20"/>
              </w:rPr>
              <w:t>(</w:t>
            </w:r>
            <w:r>
              <w:rPr>
                <w:rFonts w:hint="eastAsia"/>
                <w:sz w:val="18"/>
                <w:szCs w:val="20"/>
              </w:rPr>
              <w:t>有價證券</w:t>
            </w:r>
            <w:r>
              <w:rPr>
                <w:rFonts w:hint="eastAsia"/>
                <w:sz w:val="18"/>
                <w:szCs w:val="20"/>
              </w:rPr>
              <w:t>)</w:t>
            </w:r>
          </w:p>
          <w:p w:rsidR="00CA3B25" w:rsidRDefault="00CA3B25" w:rsidP="004939BB">
            <w:pPr>
              <w:pStyle w:val="a3"/>
              <w:spacing w:line="276" w:lineRule="auto"/>
              <w:ind w:leftChars="0" w:left="0"/>
              <w:rPr>
                <w:sz w:val="20"/>
                <w:szCs w:val="20"/>
              </w:rPr>
            </w:pPr>
            <w:r>
              <w:rPr>
                <w:rFonts w:hint="eastAsia"/>
                <w:sz w:val="18"/>
                <w:szCs w:val="20"/>
              </w:rPr>
              <w:t>(</w:t>
            </w:r>
            <w:r>
              <w:rPr>
                <w:rFonts w:hint="eastAsia"/>
                <w:sz w:val="18"/>
                <w:szCs w:val="20"/>
              </w:rPr>
              <w:t>關鍵字是：信託有</w:t>
            </w:r>
            <w:r w:rsidRPr="002E1C24">
              <w:rPr>
                <w:rFonts w:hint="eastAsia"/>
                <w:sz w:val="18"/>
                <w:szCs w:val="20"/>
                <w:u w:val="thick"/>
              </w:rPr>
              <w:t>受益</w:t>
            </w:r>
            <w:r>
              <w:rPr>
                <w:rFonts w:hint="eastAsia"/>
                <w:sz w:val="18"/>
                <w:szCs w:val="20"/>
              </w:rPr>
              <w:t>人</w:t>
            </w:r>
            <w:r>
              <w:rPr>
                <w:rFonts w:hint="eastAsia"/>
                <w:sz w:val="18"/>
                <w:szCs w:val="20"/>
              </w:rPr>
              <w:t>)</w:t>
            </w:r>
          </w:p>
        </w:tc>
        <w:tc>
          <w:tcPr>
            <w:tcW w:w="4394" w:type="dxa"/>
          </w:tcPr>
          <w:p w:rsidR="00CA3B25" w:rsidRPr="00BB0151" w:rsidRDefault="00CA3B25" w:rsidP="004939BB">
            <w:pPr>
              <w:pStyle w:val="a3"/>
              <w:spacing w:before="240" w:line="276" w:lineRule="auto"/>
              <w:ind w:leftChars="0" w:left="0"/>
              <w:rPr>
                <w:sz w:val="18"/>
                <w:szCs w:val="20"/>
              </w:rPr>
            </w:pPr>
            <w:r>
              <w:rPr>
                <w:rFonts w:hint="eastAsia"/>
                <w:sz w:val="18"/>
                <w:szCs w:val="20"/>
              </w:rPr>
              <w:t>稱為</w:t>
            </w:r>
            <w:r w:rsidRPr="0002103A">
              <w:rPr>
                <w:rFonts w:hint="eastAsia"/>
                <w:b/>
                <w:sz w:val="18"/>
                <w:szCs w:val="20"/>
                <w:u w:val="thick"/>
              </w:rPr>
              <w:t>資產基礎</w:t>
            </w:r>
            <w:r w:rsidRPr="0002103A">
              <w:rPr>
                <w:rFonts w:hint="eastAsia"/>
                <w:b/>
                <w:sz w:val="18"/>
                <w:szCs w:val="20"/>
              </w:rPr>
              <w:t>證券</w:t>
            </w:r>
            <w:r>
              <w:rPr>
                <w:rFonts w:hint="eastAsia"/>
                <w:sz w:val="18"/>
                <w:szCs w:val="20"/>
              </w:rPr>
              <w:t>(</w:t>
            </w:r>
            <w:r>
              <w:rPr>
                <w:rFonts w:hint="eastAsia"/>
                <w:sz w:val="18"/>
                <w:szCs w:val="20"/>
              </w:rPr>
              <w:t>有價證券</w:t>
            </w:r>
            <w:r>
              <w:rPr>
                <w:rFonts w:hint="eastAsia"/>
                <w:sz w:val="18"/>
                <w:szCs w:val="20"/>
              </w:rPr>
              <w:t>)</w:t>
            </w:r>
          </w:p>
        </w:tc>
      </w:tr>
      <w:tr w:rsidR="00CA3B25" w:rsidTr="004939BB">
        <w:tc>
          <w:tcPr>
            <w:tcW w:w="1843" w:type="dxa"/>
          </w:tcPr>
          <w:p w:rsidR="00CA3B25" w:rsidRDefault="00CA3B25" w:rsidP="004939BB">
            <w:pPr>
              <w:pStyle w:val="a3"/>
              <w:spacing w:line="276" w:lineRule="auto"/>
              <w:ind w:leftChars="0" w:left="0"/>
              <w:jc w:val="center"/>
              <w:rPr>
                <w:sz w:val="20"/>
                <w:szCs w:val="20"/>
              </w:rPr>
            </w:pPr>
            <w:r>
              <w:rPr>
                <w:rFonts w:hint="eastAsia"/>
                <w:sz w:val="20"/>
                <w:szCs w:val="20"/>
              </w:rPr>
              <w:t>投資人保護方式</w:t>
            </w:r>
          </w:p>
        </w:tc>
        <w:tc>
          <w:tcPr>
            <w:tcW w:w="3969" w:type="dxa"/>
          </w:tcPr>
          <w:p w:rsidR="00CA3B25" w:rsidRDefault="00CA3B25" w:rsidP="004939BB">
            <w:pPr>
              <w:pStyle w:val="a3"/>
              <w:spacing w:line="276" w:lineRule="auto"/>
              <w:ind w:leftChars="0" w:left="0"/>
              <w:rPr>
                <w:sz w:val="18"/>
                <w:szCs w:val="20"/>
              </w:rPr>
            </w:pPr>
            <w:r w:rsidRPr="0002103A">
              <w:rPr>
                <w:rFonts w:hint="eastAsia"/>
                <w:sz w:val="18"/>
                <w:szCs w:val="20"/>
                <w:u w:val="thick"/>
              </w:rPr>
              <w:t>信託監察人</w:t>
            </w:r>
            <w:r>
              <w:rPr>
                <w:rFonts w:hint="eastAsia"/>
                <w:sz w:val="18"/>
                <w:szCs w:val="20"/>
              </w:rPr>
              <w:t>、</w:t>
            </w:r>
            <w:r w:rsidRPr="0002103A">
              <w:rPr>
                <w:rFonts w:hint="eastAsia"/>
                <w:sz w:val="18"/>
                <w:szCs w:val="20"/>
                <w:u w:val="thick"/>
              </w:rPr>
              <w:t>受益人會議</w:t>
            </w:r>
          </w:p>
        </w:tc>
        <w:tc>
          <w:tcPr>
            <w:tcW w:w="4394" w:type="dxa"/>
          </w:tcPr>
          <w:p w:rsidR="00CA3B25" w:rsidRPr="00BB0151" w:rsidRDefault="00CA3B25" w:rsidP="004939BB">
            <w:pPr>
              <w:pStyle w:val="a3"/>
              <w:spacing w:line="276" w:lineRule="auto"/>
              <w:ind w:leftChars="0" w:left="0"/>
              <w:rPr>
                <w:sz w:val="18"/>
                <w:szCs w:val="20"/>
              </w:rPr>
            </w:pPr>
            <w:r w:rsidRPr="0002103A">
              <w:rPr>
                <w:rFonts w:hint="eastAsia"/>
                <w:sz w:val="18"/>
                <w:szCs w:val="20"/>
                <w:u w:val="thick"/>
              </w:rPr>
              <w:t>監督機構</w:t>
            </w:r>
            <w:r>
              <w:rPr>
                <w:rFonts w:hint="eastAsia"/>
                <w:sz w:val="18"/>
                <w:szCs w:val="20"/>
              </w:rPr>
              <w:t>，但</w:t>
            </w:r>
            <w:r w:rsidRPr="0002103A">
              <w:rPr>
                <w:rFonts w:hint="eastAsia"/>
                <w:b/>
                <w:sz w:val="18"/>
                <w:szCs w:val="20"/>
                <w:u w:val="thick"/>
              </w:rPr>
              <w:t>不得</w:t>
            </w:r>
            <w:r>
              <w:rPr>
                <w:rFonts w:hint="eastAsia"/>
                <w:sz w:val="18"/>
                <w:szCs w:val="20"/>
              </w:rPr>
              <w:t>為創始機構或服務機構</w:t>
            </w:r>
          </w:p>
        </w:tc>
      </w:tr>
      <w:tr w:rsidR="00CA3B25" w:rsidTr="004939BB">
        <w:tc>
          <w:tcPr>
            <w:tcW w:w="1843" w:type="dxa"/>
          </w:tcPr>
          <w:p w:rsidR="00CA3B25" w:rsidRDefault="00CA3B25" w:rsidP="004939BB">
            <w:pPr>
              <w:pStyle w:val="a3"/>
              <w:spacing w:line="276" w:lineRule="auto"/>
              <w:ind w:leftChars="0" w:left="0"/>
              <w:jc w:val="center"/>
              <w:rPr>
                <w:sz w:val="20"/>
                <w:szCs w:val="20"/>
              </w:rPr>
            </w:pPr>
            <w:r>
              <w:rPr>
                <w:rFonts w:hint="eastAsia"/>
                <w:sz w:val="20"/>
                <w:szCs w:val="20"/>
              </w:rPr>
              <w:t>服務機構</w:t>
            </w:r>
          </w:p>
        </w:tc>
        <w:tc>
          <w:tcPr>
            <w:tcW w:w="3969" w:type="dxa"/>
          </w:tcPr>
          <w:p w:rsidR="00CA3B25" w:rsidRDefault="00CA3B25" w:rsidP="004939BB">
            <w:pPr>
              <w:pStyle w:val="a3"/>
              <w:spacing w:line="276" w:lineRule="auto"/>
              <w:ind w:leftChars="0" w:left="0"/>
              <w:rPr>
                <w:sz w:val="18"/>
                <w:szCs w:val="20"/>
              </w:rPr>
            </w:pPr>
            <w:r>
              <w:rPr>
                <w:rFonts w:hint="eastAsia"/>
                <w:sz w:val="18"/>
                <w:szCs w:val="20"/>
              </w:rPr>
              <w:t>可受託機構</w:t>
            </w:r>
            <w:r w:rsidRPr="0002103A">
              <w:rPr>
                <w:rFonts w:hint="eastAsia"/>
                <w:sz w:val="18"/>
                <w:szCs w:val="20"/>
                <w:u w:val="thick"/>
              </w:rPr>
              <w:t>自行辦理</w:t>
            </w:r>
            <w:r>
              <w:rPr>
                <w:rFonts w:hint="eastAsia"/>
                <w:sz w:val="18"/>
                <w:szCs w:val="20"/>
              </w:rPr>
              <w:t>或</w:t>
            </w:r>
            <w:r w:rsidRPr="0002103A">
              <w:rPr>
                <w:rFonts w:hint="eastAsia"/>
                <w:sz w:val="18"/>
                <w:szCs w:val="20"/>
                <w:u w:val="thick"/>
              </w:rPr>
              <w:t>委託服務機構</w:t>
            </w:r>
          </w:p>
        </w:tc>
        <w:tc>
          <w:tcPr>
            <w:tcW w:w="4394" w:type="dxa"/>
          </w:tcPr>
          <w:p w:rsidR="00CA3B25" w:rsidRPr="00BB0151" w:rsidRDefault="00CA3B25" w:rsidP="004939BB">
            <w:pPr>
              <w:pStyle w:val="a3"/>
              <w:spacing w:line="276" w:lineRule="auto"/>
              <w:ind w:leftChars="0" w:left="0"/>
              <w:rPr>
                <w:sz w:val="18"/>
                <w:szCs w:val="20"/>
              </w:rPr>
            </w:pPr>
            <w:r>
              <w:rPr>
                <w:rFonts w:hint="eastAsia"/>
                <w:sz w:val="18"/>
                <w:szCs w:val="20"/>
              </w:rPr>
              <w:t>(</w:t>
            </w:r>
            <w:r>
              <w:rPr>
                <w:rFonts w:hint="eastAsia"/>
                <w:sz w:val="18"/>
                <w:szCs w:val="20"/>
              </w:rPr>
              <w:t>因為自己沒人</w:t>
            </w:r>
            <w:r>
              <w:rPr>
                <w:sz w:val="18"/>
                <w:szCs w:val="20"/>
              </w:rPr>
              <w:t>…</w:t>
            </w:r>
            <w:r>
              <w:rPr>
                <w:rFonts w:hint="eastAsia"/>
                <w:sz w:val="18"/>
                <w:szCs w:val="20"/>
              </w:rPr>
              <w:t>)</w:t>
            </w:r>
            <w:r w:rsidRPr="0002103A">
              <w:rPr>
                <w:rFonts w:hint="eastAsia"/>
                <w:sz w:val="18"/>
                <w:szCs w:val="20"/>
                <w:u w:val="thick"/>
              </w:rPr>
              <w:t>僅能委託服務機構</w:t>
            </w:r>
          </w:p>
        </w:tc>
      </w:tr>
    </w:tbl>
    <w:p w:rsidR="00CA3B25" w:rsidRPr="007E5AFC" w:rsidRDefault="00CA3B25" w:rsidP="00CA3B25">
      <w:pPr>
        <w:pStyle w:val="a3"/>
        <w:tabs>
          <w:tab w:val="left" w:pos="-142"/>
        </w:tabs>
        <w:spacing w:before="240" w:line="276" w:lineRule="auto"/>
        <w:ind w:leftChars="-59" w:left="-142"/>
        <w:rPr>
          <w:b/>
          <w:sz w:val="20"/>
          <w:szCs w:val="20"/>
        </w:rPr>
      </w:pPr>
      <w:r>
        <w:rPr>
          <w:rFonts w:hint="eastAsia"/>
          <w:b/>
          <w:sz w:val="20"/>
          <w:szCs w:val="20"/>
        </w:rPr>
        <w:t>信用增強機制</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這和前面提到的信用評等是完全不同的東西喔，從性質上來看，這是偏向是一個「商品包裝」的步驟，目的是讓商品更能夠使投資人接受，並降低這一類商品的一些先天缺陷：債務人違約風險；這一類的商品投資人的收益是依賴「原金融資產債務人」能夠按時償還本息，以題目的文字來看就是：「</w:t>
      </w:r>
      <w:r w:rsidRPr="0002103A">
        <w:rPr>
          <w:rFonts w:hint="eastAsia"/>
          <w:sz w:val="20"/>
          <w:szCs w:val="20"/>
          <w:u w:val="thick"/>
        </w:rPr>
        <w:t>投資人之收益來自特定金融資產之現金流量</w:t>
      </w:r>
      <w:r>
        <w:rPr>
          <w:rFonts w:hint="eastAsia"/>
          <w:sz w:val="20"/>
          <w:szCs w:val="20"/>
        </w:rPr>
        <w:t>」，那假如債務人違約付不出錢，理論上來說受益證券的投資人也拿不到半毛收益，這個信用增強的保護機制就是在處理這一個風險；不分特殊目的信託或特殊目的公司，兩者皆通用：</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內部增強機制</w:t>
      </w:r>
    </w:p>
    <w:p w:rsidR="00CA3B25" w:rsidRPr="003D564E" w:rsidRDefault="00CA3B25" w:rsidP="00CA3B25">
      <w:pPr>
        <w:pStyle w:val="a3"/>
        <w:spacing w:before="240" w:line="276" w:lineRule="auto"/>
        <w:ind w:leftChars="0" w:left="622"/>
        <w:rPr>
          <w:sz w:val="20"/>
          <w:szCs w:val="20"/>
        </w:rPr>
      </w:pPr>
      <w:r>
        <w:rPr>
          <w:rFonts w:hint="eastAsia"/>
          <w:sz w:val="20"/>
          <w:szCs w:val="20"/>
        </w:rPr>
        <w:t>所謂的「內部」就是利用商品本身架構、資產池的設計等內部機制來進行信用增強的目的，包含以下三種方法：</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運用</w:t>
      </w:r>
      <w:r w:rsidRPr="000F57B2">
        <w:rPr>
          <w:rFonts w:hint="eastAsia"/>
          <w:b/>
          <w:sz w:val="20"/>
          <w:szCs w:val="20"/>
        </w:rPr>
        <w:t>優先劣後</w:t>
      </w:r>
      <w:r>
        <w:rPr>
          <w:rFonts w:hint="eastAsia"/>
          <w:sz w:val="20"/>
          <w:szCs w:val="20"/>
        </w:rPr>
        <w:t>架構：</w:t>
      </w:r>
    </w:p>
    <w:p w:rsidR="00CA3B25" w:rsidRDefault="00CA3B25" w:rsidP="00CA3B25">
      <w:pPr>
        <w:pStyle w:val="a3"/>
        <w:spacing w:line="276" w:lineRule="auto"/>
        <w:ind w:leftChars="0" w:left="993"/>
        <w:rPr>
          <w:sz w:val="20"/>
          <w:szCs w:val="20"/>
        </w:rPr>
      </w:pPr>
      <w:r>
        <w:rPr>
          <w:rFonts w:hint="eastAsia"/>
          <w:sz w:val="20"/>
          <w:szCs w:val="20"/>
        </w:rPr>
        <w:t>就是將發行的證券區分為不同順位，至少分設兩級</w:t>
      </w:r>
      <w:r>
        <w:rPr>
          <w:rFonts w:hint="eastAsia"/>
          <w:sz w:val="20"/>
          <w:szCs w:val="20"/>
        </w:rPr>
        <w:t>(</w:t>
      </w:r>
      <w:r>
        <w:rPr>
          <w:rFonts w:hint="eastAsia"/>
          <w:sz w:val="20"/>
          <w:szCs w:val="20"/>
        </w:rPr>
        <w:t>優先與次順位</w:t>
      </w:r>
      <w:r>
        <w:rPr>
          <w:rFonts w:hint="eastAsia"/>
          <w:sz w:val="20"/>
          <w:szCs w:val="20"/>
        </w:rPr>
        <w:t>)</w:t>
      </w:r>
      <w:r>
        <w:rPr>
          <w:rFonts w:hint="eastAsia"/>
          <w:sz w:val="20"/>
          <w:szCs w:val="20"/>
        </w:rPr>
        <w:t>，當債務人違約時，次順位的投資人會先收不到收益，也就是會先承受損失，而優先順位的投資人會受到更多的保障；一般來說這個比較衰的次順位投資人，往往是由「</w:t>
      </w:r>
      <w:r w:rsidRPr="0002103A">
        <w:rPr>
          <w:rFonts w:hint="eastAsia"/>
          <w:b/>
          <w:sz w:val="20"/>
          <w:szCs w:val="20"/>
        </w:rPr>
        <w:t>創始機構</w:t>
      </w:r>
      <w:r>
        <w:rPr>
          <w:rFonts w:hint="eastAsia"/>
          <w:sz w:val="20"/>
          <w:szCs w:val="20"/>
        </w:rPr>
        <w:t>」擔任</w:t>
      </w:r>
      <w:r>
        <w:rPr>
          <w:rFonts w:hint="eastAsia"/>
          <w:sz w:val="20"/>
          <w:szCs w:val="20"/>
        </w:rPr>
        <w:t>(</w:t>
      </w:r>
      <w:r>
        <w:rPr>
          <w:rFonts w:hint="eastAsia"/>
          <w:sz w:val="20"/>
          <w:szCs w:val="20"/>
        </w:rPr>
        <w:t>由它來購買次順位證券</w:t>
      </w:r>
      <w:r>
        <w:rPr>
          <w:rFonts w:hint="eastAsia"/>
          <w:sz w:val="20"/>
          <w:szCs w:val="20"/>
        </w:rPr>
        <w:t>)</w:t>
      </w:r>
      <w:r>
        <w:rPr>
          <w:rFonts w:hint="eastAsia"/>
          <w:sz w:val="20"/>
          <w:szCs w:val="20"/>
        </w:rPr>
        <w:t>，也就是如果真的遇到違約狀況，創始機構會幫一般投資人先吸收相當程度的損失</w:t>
      </w:r>
      <w:r>
        <w:rPr>
          <w:rFonts w:hint="eastAsia"/>
          <w:sz w:val="20"/>
          <w:szCs w:val="20"/>
        </w:rPr>
        <w:t>(</w:t>
      </w:r>
      <w:r>
        <w:rPr>
          <w:rFonts w:hint="eastAsia"/>
          <w:sz w:val="20"/>
          <w:szCs w:val="20"/>
        </w:rPr>
        <w:t>除非違約程度再度擴大</w:t>
      </w:r>
      <w:r>
        <w:rPr>
          <w:rFonts w:hint="eastAsia"/>
          <w:sz w:val="20"/>
          <w:szCs w:val="20"/>
        </w:rPr>
        <w:t>)</w:t>
      </w:r>
      <w:r>
        <w:rPr>
          <w:rFonts w:hint="eastAsia"/>
          <w:sz w:val="20"/>
          <w:szCs w:val="20"/>
        </w:rPr>
        <w:t>。這是比較常被採用的內部信用增強方式。</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提供</w:t>
      </w:r>
      <w:r w:rsidRPr="0032215D">
        <w:rPr>
          <w:rFonts w:hint="eastAsia"/>
          <w:b/>
          <w:sz w:val="20"/>
          <w:szCs w:val="20"/>
        </w:rPr>
        <w:t>超額資產</w:t>
      </w:r>
      <w:r>
        <w:rPr>
          <w:rFonts w:hint="eastAsia"/>
          <w:sz w:val="20"/>
          <w:szCs w:val="20"/>
        </w:rPr>
        <w:t>：</w:t>
      </w:r>
    </w:p>
    <w:p w:rsidR="00CA3B25" w:rsidRPr="008812B2" w:rsidRDefault="00CA3B25" w:rsidP="00CA3B25">
      <w:pPr>
        <w:pStyle w:val="a3"/>
        <w:spacing w:line="276" w:lineRule="auto"/>
        <w:ind w:leftChars="0" w:left="993"/>
        <w:rPr>
          <w:sz w:val="20"/>
          <w:szCs w:val="20"/>
        </w:rPr>
      </w:pPr>
      <w:r w:rsidRPr="008812B2">
        <w:rPr>
          <w:rFonts w:hint="eastAsia"/>
          <w:sz w:val="20"/>
          <w:szCs w:val="20"/>
        </w:rPr>
        <w:t>提供比發行金額更高的資產匯入資產池中，將可以吸收部分的損失。</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設置</w:t>
      </w:r>
      <w:r w:rsidRPr="0002103A">
        <w:rPr>
          <w:rFonts w:hint="eastAsia"/>
          <w:b/>
          <w:sz w:val="20"/>
          <w:szCs w:val="20"/>
        </w:rPr>
        <w:t>準備金帳戶</w:t>
      </w:r>
      <w:r>
        <w:rPr>
          <w:rFonts w:hint="eastAsia"/>
          <w:sz w:val="20"/>
          <w:szCs w:val="20"/>
        </w:rPr>
        <w:t>或</w:t>
      </w:r>
      <w:r w:rsidRPr="0002103A">
        <w:rPr>
          <w:rFonts w:hint="eastAsia"/>
          <w:b/>
          <w:sz w:val="20"/>
          <w:szCs w:val="20"/>
        </w:rPr>
        <w:t>利差帳戶</w:t>
      </w:r>
      <w:r>
        <w:rPr>
          <w:rFonts w:hint="eastAsia"/>
          <w:sz w:val="20"/>
          <w:szCs w:val="20"/>
        </w:rPr>
        <w:t>：</w:t>
      </w:r>
    </w:p>
    <w:p w:rsidR="00CA3B25" w:rsidRDefault="00CA3B25" w:rsidP="00CA3B25">
      <w:pPr>
        <w:pStyle w:val="a3"/>
        <w:spacing w:line="276" w:lineRule="auto"/>
        <w:ind w:leftChars="0" w:left="993"/>
        <w:rPr>
          <w:sz w:val="20"/>
          <w:szCs w:val="20"/>
        </w:rPr>
      </w:pPr>
      <w:r>
        <w:rPr>
          <w:rFonts w:hint="eastAsia"/>
          <w:sz w:val="20"/>
          <w:szCs w:val="20"/>
        </w:rPr>
        <w:lastRenderedPageBreak/>
        <w:t>直接就所取得的資金來</w:t>
      </w:r>
      <w:r w:rsidRPr="0002103A">
        <w:rPr>
          <w:rFonts w:hint="eastAsia"/>
          <w:sz w:val="20"/>
          <w:szCs w:val="20"/>
          <w:u w:val="thick"/>
        </w:rPr>
        <w:t>提撥準備金</w:t>
      </w:r>
      <w:r>
        <w:rPr>
          <w:rFonts w:hint="eastAsia"/>
          <w:sz w:val="20"/>
          <w:szCs w:val="20"/>
        </w:rPr>
        <w:t>，或是把收支利差的收益存入帳戶，一樣可以做為損失時的緩衝。</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外部增強機制</w:t>
      </w:r>
    </w:p>
    <w:p w:rsidR="00CA3B25" w:rsidRDefault="00CA3B25" w:rsidP="00CA3B25">
      <w:pPr>
        <w:pStyle w:val="a3"/>
        <w:spacing w:before="240" w:line="276" w:lineRule="auto"/>
        <w:ind w:leftChars="0" w:left="622"/>
        <w:rPr>
          <w:sz w:val="20"/>
          <w:szCs w:val="20"/>
        </w:rPr>
      </w:pPr>
      <w:r>
        <w:rPr>
          <w:rFonts w:hint="eastAsia"/>
          <w:sz w:val="20"/>
          <w:szCs w:val="20"/>
        </w:rPr>
        <w:t>所謂的「外部」就是利用商品本身以外的資源，來對這個金融商品進行額外的風險管控：</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投保信用保險。</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由金融機構提供保險。</w:t>
      </w:r>
    </w:p>
    <w:p w:rsidR="00CA3B25" w:rsidRPr="008812B2" w:rsidRDefault="00CA3B25" w:rsidP="00E5497D">
      <w:pPr>
        <w:pStyle w:val="a3"/>
        <w:numPr>
          <w:ilvl w:val="0"/>
          <w:numId w:val="26"/>
        </w:numPr>
        <w:spacing w:line="276" w:lineRule="auto"/>
        <w:ind w:leftChars="0" w:left="993"/>
        <w:rPr>
          <w:sz w:val="20"/>
          <w:szCs w:val="20"/>
        </w:rPr>
      </w:pPr>
      <w:r>
        <w:rPr>
          <w:rFonts w:hint="eastAsia"/>
          <w:sz w:val="20"/>
          <w:szCs w:val="20"/>
        </w:rPr>
        <w:t>提供擔保。</w:t>
      </w:r>
    </w:p>
    <w:p w:rsidR="00CA3B25" w:rsidRPr="007E5AFC" w:rsidRDefault="00CA3B25" w:rsidP="00CA3B25">
      <w:pPr>
        <w:pStyle w:val="a3"/>
        <w:tabs>
          <w:tab w:val="left" w:pos="-142"/>
        </w:tabs>
        <w:spacing w:before="240" w:line="276" w:lineRule="auto"/>
        <w:ind w:leftChars="-59" w:left="-142"/>
        <w:rPr>
          <w:b/>
          <w:sz w:val="20"/>
          <w:szCs w:val="20"/>
        </w:rPr>
      </w:pPr>
      <w:r>
        <w:rPr>
          <w:rFonts w:hint="eastAsia"/>
          <w:b/>
          <w:sz w:val="20"/>
          <w:szCs w:val="20"/>
        </w:rPr>
        <w:t>監督機制</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前面的整理表有提到，特殊目的信託的監督機制是</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812B2">
        <w:rPr>
          <w:rFonts w:hint="eastAsia"/>
          <w:position w:val="2"/>
          <w:sz w:val="14"/>
          <w:szCs w:val="20"/>
        </w:rPr>
        <w:instrText>1</w:instrText>
      </w:r>
      <w:r>
        <w:rPr>
          <w:rFonts w:hint="eastAsia"/>
          <w:sz w:val="20"/>
          <w:szCs w:val="20"/>
        </w:rPr>
        <w:instrText>)</w:instrText>
      </w:r>
      <w:r>
        <w:rPr>
          <w:sz w:val="20"/>
          <w:szCs w:val="20"/>
        </w:rPr>
        <w:fldChar w:fldCharType="end"/>
      </w:r>
      <w:r w:rsidRPr="0002103A">
        <w:rPr>
          <w:rFonts w:hint="eastAsia"/>
          <w:sz w:val="20"/>
          <w:szCs w:val="20"/>
          <w:u w:val="thick"/>
        </w:rPr>
        <w:t>信託監察人</w:t>
      </w:r>
      <w:r>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812B2">
        <w:rPr>
          <w:rFonts w:hint="eastAsia"/>
          <w:position w:val="2"/>
          <w:sz w:val="14"/>
          <w:szCs w:val="20"/>
        </w:rPr>
        <w:instrText>2</w:instrText>
      </w:r>
      <w:r>
        <w:rPr>
          <w:rFonts w:hint="eastAsia"/>
          <w:sz w:val="20"/>
          <w:szCs w:val="20"/>
        </w:rPr>
        <w:instrText>)</w:instrText>
      </w:r>
      <w:r>
        <w:rPr>
          <w:sz w:val="20"/>
          <w:szCs w:val="20"/>
        </w:rPr>
        <w:fldChar w:fldCharType="end"/>
      </w:r>
      <w:r w:rsidRPr="0002103A">
        <w:rPr>
          <w:rFonts w:hint="eastAsia"/>
          <w:sz w:val="20"/>
          <w:szCs w:val="20"/>
          <w:u w:val="thick"/>
        </w:rPr>
        <w:t>受益人會議</w:t>
      </w:r>
      <w:r>
        <w:rPr>
          <w:rFonts w:hint="eastAsia"/>
          <w:sz w:val="20"/>
          <w:szCs w:val="20"/>
        </w:rPr>
        <w:t>，而特殊目的公司則是</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812B2">
        <w:rPr>
          <w:rFonts w:hint="eastAsia"/>
          <w:position w:val="2"/>
          <w:sz w:val="14"/>
          <w:szCs w:val="20"/>
        </w:rPr>
        <w:instrText>3</w:instrText>
      </w:r>
      <w:r>
        <w:rPr>
          <w:rFonts w:hint="eastAsia"/>
          <w:sz w:val="20"/>
          <w:szCs w:val="20"/>
        </w:rPr>
        <w:instrText>)</w:instrText>
      </w:r>
      <w:r>
        <w:rPr>
          <w:sz w:val="20"/>
          <w:szCs w:val="20"/>
        </w:rPr>
        <w:fldChar w:fldCharType="end"/>
      </w:r>
      <w:r w:rsidRPr="0002103A">
        <w:rPr>
          <w:rFonts w:hint="eastAsia"/>
          <w:sz w:val="20"/>
          <w:szCs w:val="20"/>
          <w:u w:val="thick"/>
        </w:rPr>
        <w:t>監督機構</w:t>
      </w:r>
      <w:r>
        <w:rPr>
          <w:rFonts w:hint="eastAsia"/>
          <w:sz w:val="20"/>
          <w:szCs w:val="20"/>
        </w:rPr>
        <w:t>，上述這三種都屬於投資人的保護措施，不要忘記了喔。</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為特殊目的信託時：信託監察人與受益人會議</w:t>
      </w:r>
      <w:r>
        <w:rPr>
          <w:rFonts w:hint="eastAsia"/>
          <w:b/>
          <w:sz w:val="22"/>
          <w:szCs w:val="20"/>
        </w:rPr>
        <w:t>(</w:t>
      </w:r>
      <w:r>
        <w:rPr>
          <w:rFonts w:hint="eastAsia"/>
          <w:b/>
          <w:sz w:val="22"/>
          <w:szCs w:val="20"/>
        </w:rPr>
        <w:t>這裡也適用信託法規單元的信託監察人規範</w:t>
      </w:r>
      <w:r>
        <w:rPr>
          <w:rFonts w:hint="eastAsia"/>
          <w:b/>
          <w:sz w:val="22"/>
          <w:szCs w:val="20"/>
        </w:rPr>
        <w:t>)</w:t>
      </w:r>
      <w:r>
        <w:rPr>
          <w:rFonts w:hint="eastAsia"/>
          <w:b/>
          <w:sz w:val="22"/>
          <w:szCs w:val="20"/>
        </w:rPr>
        <w:t>：</w:t>
      </w:r>
    </w:p>
    <w:p w:rsidR="00CA3B25" w:rsidRDefault="00CA3B25" w:rsidP="00E5497D">
      <w:pPr>
        <w:pStyle w:val="a3"/>
        <w:numPr>
          <w:ilvl w:val="0"/>
          <w:numId w:val="26"/>
        </w:numPr>
        <w:spacing w:before="240" w:line="276" w:lineRule="auto"/>
        <w:ind w:leftChars="0" w:left="993"/>
        <w:rPr>
          <w:sz w:val="20"/>
          <w:szCs w:val="20"/>
        </w:rPr>
      </w:pPr>
      <w:r>
        <w:rPr>
          <w:rFonts w:hint="eastAsia"/>
          <w:sz w:val="20"/>
          <w:szCs w:val="20"/>
        </w:rPr>
        <w:t>受託機構之</w:t>
      </w:r>
      <w:r w:rsidRPr="0002103A">
        <w:rPr>
          <w:rFonts w:hint="eastAsia"/>
          <w:sz w:val="20"/>
          <w:szCs w:val="20"/>
          <w:u w:val="thick"/>
        </w:rPr>
        <w:t>利害關係人</w:t>
      </w:r>
      <w:r>
        <w:rPr>
          <w:rFonts w:hint="eastAsia"/>
          <w:sz w:val="20"/>
          <w:szCs w:val="20"/>
        </w:rPr>
        <w:t>、</w:t>
      </w:r>
      <w:r w:rsidRPr="0002103A">
        <w:rPr>
          <w:rFonts w:hint="eastAsia"/>
          <w:sz w:val="20"/>
          <w:szCs w:val="20"/>
          <w:u w:val="thick"/>
        </w:rPr>
        <w:t>職員</w:t>
      </w:r>
      <w:r>
        <w:rPr>
          <w:rFonts w:hint="eastAsia"/>
          <w:sz w:val="20"/>
          <w:szCs w:val="20"/>
        </w:rPr>
        <w:t>、</w:t>
      </w:r>
      <w:r w:rsidRPr="0002103A">
        <w:rPr>
          <w:rFonts w:hint="eastAsia"/>
          <w:sz w:val="20"/>
          <w:szCs w:val="20"/>
          <w:u w:val="thick"/>
        </w:rPr>
        <w:t>受雇人</w:t>
      </w:r>
      <w:r>
        <w:rPr>
          <w:rFonts w:hint="eastAsia"/>
          <w:sz w:val="20"/>
          <w:szCs w:val="20"/>
        </w:rPr>
        <w:t>或</w:t>
      </w:r>
      <w:r w:rsidRPr="0002103A">
        <w:rPr>
          <w:rFonts w:hint="eastAsia"/>
          <w:sz w:val="20"/>
          <w:szCs w:val="20"/>
          <w:u w:val="thick"/>
        </w:rPr>
        <w:t>創始機構</w:t>
      </w:r>
      <w:r>
        <w:rPr>
          <w:rFonts w:hint="eastAsia"/>
          <w:sz w:val="20"/>
          <w:szCs w:val="20"/>
        </w:rPr>
        <w:t>，</w:t>
      </w:r>
      <w:r w:rsidRPr="0002103A">
        <w:rPr>
          <w:rFonts w:hint="eastAsia"/>
          <w:b/>
          <w:sz w:val="20"/>
          <w:szCs w:val="20"/>
          <w:u w:val="thick"/>
        </w:rPr>
        <w:t>不得</w:t>
      </w:r>
      <w:r>
        <w:rPr>
          <w:rFonts w:hint="eastAsia"/>
          <w:sz w:val="20"/>
          <w:szCs w:val="20"/>
        </w:rPr>
        <w:t>擔任信託監察人。</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信託監察人「</w:t>
      </w:r>
      <w:r w:rsidRPr="0002103A">
        <w:rPr>
          <w:rFonts w:hint="eastAsia"/>
          <w:b/>
          <w:sz w:val="20"/>
          <w:szCs w:val="20"/>
        </w:rPr>
        <w:t>得</w:t>
      </w:r>
      <w:r>
        <w:rPr>
          <w:rFonts w:hint="eastAsia"/>
          <w:sz w:val="20"/>
          <w:szCs w:val="20"/>
        </w:rPr>
        <w:t>」由</w:t>
      </w:r>
      <w:r w:rsidRPr="0002103A">
        <w:rPr>
          <w:rFonts w:hint="eastAsia"/>
          <w:sz w:val="20"/>
          <w:szCs w:val="20"/>
          <w:u w:val="thick"/>
        </w:rPr>
        <w:t>特殊目的信託契約之約定</w:t>
      </w:r>
      <w:r>
        <w:rPr>
          <w:rFonts w:hint="eastAsia"/>
          <w:sz w:val="20"/>
          <w:szCs w:val="20"/>
        </w:rPr>
        <w:t>或</w:t>
      </w:r>
      <w:r w:rsidRPr="0002103A">
        <w:rPr>
          <w:rFonts w:hint="eastAsia"/>
          <w:sz w:val="20"/>
          <w:szCs w:val="20"/>
          <w:u w:val="thick"/>
        </w:rPr>
        <w:t>受益人會議</w:t>
      </w:r>
      <w:r>
        <w:rPr>
          <w:rFonts w:hint="eastAsia"/>
          <w:sz w:val="20"/>
          <w:szCs w:val="20"/>
        </w:rPr>
        <w:t>所選任，並非強制設置。</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得以</w:t>
      </w:r>
      <w:r w:rsidRPr="0002103A">
        <w:rPr>
          <w:rFonts w:hint="eastAsia"/>
          <w:sz w:val="20"/>
          <w:szCs w:val="20"/>
          <w:u w:val="thick"/>
        </w:rPr>
        <w:t>信託監察人自己的名義</w:t>
      </w:r>
      <w:r>
        <w:rPr>
          <w:rFonts w:hint="eastAsia"/>
          <w:sz w:val="20"/>
          <w:szCs w:val="20"/>
        </w:rPr>
        <w:t>為受益證券持有人為訴訟上或訴訟外之行為。</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持有本金持分總數</w:t>
      </w:r>
      <w:r w:rsidRPr="0002103A">
        <w:rPr>
          <w:rFonts w:hint="eastAsia"/>
          <w:b/>
          <w:sz w:val="20"/>
          <w:szCs w:val="20"/>
          <w:u w:val="thick"/>
        </w:rPr>
        <w:t>3%</w:t>
      </w:r>
      <w:r>
        <w:rPr>
          <w:rFonts w:hint="eastAsia"/>
          <w:sz w:val="20"/>
          <w:szCs w:val="20"/>
        </w:rPr>
        <w:t>以上之受益人，得為受益人之共同利益，以書面請求信託監察人行使其權利。</w:t>
      </w:r>
    </w:p>
    <w:p w:rsidR="00CA3B25" w:rsidRPr="003517E5" w:rsidRDefault="00CA3B25" w:rsidP="00E5497D">
      <w:pPr>
        <w:pStyle w:val="a3"/>
        <w:numPr>
          <w:ilvl w:val="0"/>
          <w:numId w:val="26"/>
        </w:numPr>
        <w:spacing w:line="276" w:lineRule="auto"/>
        <w:ind w:leftChars="0" w:left="993"/>
        <w:rPr>
          <w:sz w:val="20"/>
          <w:szCs w:val="20"/>
        </w:rPr>
      </w:pPr>
      <w:r>
        <w:rPr>
          <w:rFonts w:hint="eastAsia"/>
          <w:sz w:val="20"/>
          <w:szCs w:val="20"/>
        </w:rPr>
        <w:t>由受託機構或信託監察人召集之，持有本金持分總數</w:t>
      </w:r>
      <w:r w:rsidRPr="0002103A">
        <w:rPr>
          <w:rFonts w:hint="eastAsia"/>
          <w:b/>
          <w:sz w:val="20"/>
          <w:szCs w:val="20"/>
          <w:u w:val="thick"/>
        </w:rPr>
        <w:t>3%</w:t>
      </w:r>
      <w:r>
        <w:rPr>
          <w:rFonts w:hint="eastAsia"/>
          <w:sz w:val="20"/>
          <w:szCs w:val="20"/>
        </w:rPr>
        <w:t>以上之受益人也可以請求召集，而有召集權之人收到要求後，原則上需於</w:t>
      </w:r>
      <w:r w:rsidRPr="0002103A">
        <w:rPr>
          <w:rFonts w:hint="eastAsia"/>
          <w:b/>
          <w:sz w:val="20"/>
          <w:szCs w:val="20"/>
          <w:u w:val="thick"/>
        </w:rPr>
        <w:t>15</w:t>
      </w:r>
      <w:r w:rsidRPr="0002103A">
        <w:rPr>
          <w:rFonts w:hint="eastAsia"/>
          <w:b/>
          <w:sz w:val="20"/>
          <w:szCs w:val="20"/>
          <w:u w:val="thick"/>
        </w:rPr>
        <w:t>日內</w:t>
      </w:r>
      <w:r>
        <w:rPr>
          <w:rFonts w:hint="eastAsia"/>
          <w:sz w:val="20"/>
          <w:szCs w:val="20"/>
        </w:rPr>
        <w:t>召集受益人會議。</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為特殊目的公司時：監督機構：</w:t>
      </w:r>
    </w:p>
    <w:p w:rsidR="00CA3B25" w:rsidRPr="003517E5" w:rsidRDefault="00CA3B25" w:rsidP="00CA3B25">
      <w:pPr>
        <w:pStyle w:val="a3"/>
        <w:spacing w:before="240" w:line="276" w:lineRule="auto"/>
        <w:ind w:leftChars="0" w:left="622"/>
        <w:rPr>
          <w:sz w:val="20"/>
          <w:szCs w:val="20"/>
        </w:rPr>
      </w:pPr>
      <w:r>
        <w:rPr>
          <w:rFonts w:hint="eastAsia"/>
          <w:sz w:val="20"/>
          <w:szCs w:val="20"/>
        </w:rPr>
        <w:t>持有同次資產基礎證券單位總數</w:t>
      </w:r>
      <w:r w:rsidRPr="0002103A">
        <w:rPr>
          <w:rFonts w:hint="eastAsia"/>
          <w:b/>
          <w:sz w:val="20"/>
          <w:szCs w:val="20"/>
          <w:u w:val="thick"/>
        </w:rPr>
        <w:t>3%</w:t>
      </w:r>
      <w:r>
        <w:rPr>
          <w:rFonts w:hint="eastAsia"/>
          <w:sz w:val="20"/>
          <w:szCs w:val="20"/>
        </w:rPr>
        <w:t>以上之持有人，得檢具書面理由，請求監督機構檢查特殊目的公司之業務及財務狀況。</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其他監督規定：</w:t>
      </w:r>
    </w:p>
    <w:p w:rsidR="00CA3B25" w:rsidRDefault="00CA3B25" w:rsidP="00E5497D">
      <w:pPr>
        <w:pStyle w:val="a3"/>
        <w:numPr>
          <w:ilvl w:val="0"/>
          <w:numId w:val="26"/>
        </w:numPr>
        <w:spacing w:before="240" w:line="276" w:lineRule="auto"/>
        <w:ind w:leftChars="0" w:left="993"/>
        <w:rPr>
          <w:sz w:val="20"/>
          <w:szCs w:val="20"/>
        </w:rPr>
      </w:pPr>
      <w:r>
        <w:rPr>
          <w:rFonts w:hint="eastAsia"/>
          <w:sz w:val="20"/>
          <w:szCs w:val="20"/>
        </w:rPr>
        <w:t>持有同次資產基礎證券單位總數</w:t>
      </w:r>
      <w:r w:rsidRPr="0002103A">
        <w:rPr>
          <w:rFonts w:hint="eastAsia"/>
          <w:b/>
          <w:sz w:val="20"/>
          <w:szCs w:val="20"/>
          <w:u w:val="thick"/>
        </w:rPr>
        <w:t>3%</w:t>
      </w:r>
      <w:r>
        <w:rPr>
          <w:rFonts w:hint="eastAsia"/>
          <w:sz w:val="20"/>
          <w:szCs w:val="20"/>
        </w:rPr>
        <w:t>以上之持有人，得以書面附具理由，向特殊目的公司請求閱覽、影印或抄錄其所編製之報告書及財務報告。</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持有同次資產基礎證券單位總數</w:t>
      </w:r>
      <w:r w:rsidRPr="0002103A">
        <w:rPr>
          <w:rFonts w:hint="eastAsia"/>
          <w:b/>
          <w:sz w:val="20"/>
          <w:szCs w:val="20"/>
          <w:u w:val="thick"/>
        </w:rPr>
        <w:t>3%</w:t>
      </w:r>
      <w:r>
        <w:rPr>
          <w:rFonts w:hint="eastAsia"/>
          <w:sz w:val="20"/>
          <w:szCs w:val="20"/>
        </w:rPr>
        <w:t>以上之持有人，得以書面附具理由，向</w:t>
      </w:r>
      <w:r w:rsidRPr="0002103A">
        <w:rPr>
          <w:rFonts w:hint="eastAsia"/>
          <w:sz w:val="20"/>
          <w:szCs w:val="20"/>
          <w:u w:val="thick"/>
        </w:rPr>
        <w:t>受託機構</w:t>
      </w:r>
      <w:r>
        <w:rPr>
          <w:rFonts w:hint="eastAsia"/>
          <w:sz w:val="20"/>
          <w:szCs w:val="20"/>
        </w:rPr>
        <w:t>請求閱覽、影印或抄錄其所編具之帳簿、文書級表冊</w:t>
      </w:r>
      <w:r>
        <w:rPr>
          <w:rFonts w:hint="eastAsia"/>
          <w:sz w:val="20"/>
          <w:szCs w:val="20"/>
        </w:rPr>
        <w:t>(</w:t>
      </w:r>
      <w:r>
        <w:rPr>
          <w:rFonts w:hint="eastAsia"/>
          <w:sz w:val="20"/>
          <w:szCs w:val="20"/>
        </w:rPr>
        <w:t>跟特殊目的公司一樣都是</w:t>
      </w:r>
      <w:r w:rsidRPr="0002103A">
        <w:rPr>
          <w:rFonts w:hint="eastAsia"/>
          <w:b/>
          <w:sz w:val="20"/>
          <w:szCs w:val="20"/>
          <w:u w:val="thick"/>
        </w:rPr>
        <w:t>3%</w:t>
      </w:r>
      <w:r>
        <w:rPr>
          <w:rFonts w:hint="eastAsia"/>
          <w:sz w:val="20"/>
          <w:szCs w:val="20"/>
        </w:rPr>
        <w:t>，可以憶起記億</w:t>
      </w:r>
      <w:r>
        <w:rPr>
          <w:rFonts w:hint="eastAsia"/>
          <w:sz w:val="20"/>
          <w:szCs w:val="20"/>
        </w:rPr>
        <w:t>)</w:t>
      </w:r>
      <w:r>
        <w:rPr>
          <w:rFonts w:hint="eastAsia"/>
          <w:sz w:val="20"/>
          <w:szCs w:val="20"/>
        </w:rPr>
        <w:t>。</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各受益人、信託監察人或因受託機構處理特殊目的信託事務所生債務之債權人，得請求閱覽、抄錄或影印特殊目的信託契約書之副本或謄本及受益人名冊。</w:t>
      </w:r>
    </w:p>
    <w:p w:rsidR="00CA3B25" w:rsidRPr="008812B2" w:rsidRDefault="00CA3B25" w:rsidP="00CA3B25">
      <w:pPr>
        <w:pStyle w:val="a3"/>
        <w:tabs>
          <w:tab w:val="left" w:pos="142"/>
        </w:tabs>
        <w:spacing w:before="240" w:line="276" w:lineRule="auto"/>
        <w:ind w:leftChars="59" w:left="142"/>
        <w:rPr>
          <w:sz w:val="20"/>
          <w:szCs w:val="20"/>
        </w:rPr>
      </w:pPr>
    </w:p>
    <w:p w:rsidR="00CA3B25" w:rsidRDefault="00CA3B25" w:rsidP="00CA3B25">
      <w:pPr>
        <w:pStyle w:val="a3"/>
        <w:spacing w:before="240" w:line="276" w:lineRule="auto"/>
        <w:ind w:leftChars="-59" w:left="-142"/>
        <w:jc w:val="center"/>
        <w:rPr>
          <w:b/>
          <w:szCs w:val="20"/>
        </w:rPr>
      </w:pPr>
      <w:r>
        <w:rPr>
          <w:rFonts w:hint="eastAsia"/>
          <w:b/>
          <w:szCs w:val="20"/>
        </w:rPr>
        <w:t>保管銀行</w:t>
      </w:r>
    </w:p>
    <w:p w:rsidR="00CA3B25" w:rsidRDefault="00CA3B25" w:rsidP="00CA3B25">
      <w:pPr>
        <w:pStyle w:val="a3"/>
        <w:spacing w:before="240" w:line="276" w:lineRule="auto"/>
        <w:ind w:leftChars="59" w:left="142"/>
        <w:rPr>
          <w:sz w:val="20"/>
          <w:szCs w:val="20"/>
        </w:rPr>
      </w:pPr>
      <w:r>
        <w:rPr>
          <w:rFonts w:hint="eastAsia"/>
          <w:sz w:val="20"/>
          <w:szCs w:val="20"/>
        </w:rPr>
        <w:lastRenderedPageBreak/>
        <w:t>這個單元是信託實務中的考題出得比較多，題數占比比較大的一個單元，當然內容也是數一數二的多。讀這一章的策略跟之前面對難題的時候是一樣的：先掌握大觀念，再來記細瑣繁雜的規定。考試的重點會放在投信基金保管和全權委託業務兩大主架構，投信基金保管要特別注意交割的部分，交割的內容雖然不起眼，但是在電腦試題中確是比較常考的考點；全權委託業務在答題的時候要注意：是委任還是信託式，兩個差很多喔，分數可能就在一念間不見了。</w:t>
      </w:r>
    </w:p>
    <w:p w:rsidR="00CA3B25" w:rsidRDefault="00CA3B25" w:rsidP="00CA3B25">
      <w:pPr>
        <w:pStyle w:val="a3"/>
        <w:tabs>
          <w:tab w:val="left" w:pos="-142"/>
        </w:tabs>
        <w:spacing w:before="240" w:line="276" w:lineRule="auto"/>
        <w:ind w:leftChars="-59" w:left="-142"/>
        <w:rPr>
          <w:b/>
          <w:szCs w:val="20"/>
        </w:rPr>
      </w:pPr>
      <w:r>
        <w:rPr>
          <w:rFonts w:hint="eastAsia"/>
          <w:b/>
          <w:szCs w:val="20"/>
        </w:rPr>
        <w:t>概論</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這一張算是比較不起眼的章節，畢竟日常生活中可能較少用到這些東西吧，但是在信託考試中卻是很重要的一個單元，是僅次於金錢信託的重要單元。所謂的保管銀行就是指「經核准開辦有價證券保管業務之金融機構」，一般來說都是商業銀行的信託部門，除了最基本的證券保管以外，還包含其他的業務如</w:t>
      </w:r>
      <w:r w:rsidRPr="00927CCC">
        <w:rPr>
          <w:rFonts w:hint="eastAsia"/>
          <w:sz w:val="20"/>
          <w:szCs w:val="20"/>
          <w:u w:val="thick"/>
        </w:rPr>
        <w:t>買賣交割</w:t>
      </w:r>
      <w:r>
        <w:rPr>
          <w:rFonts w:hint="eastAsia"/>
          <w:sz w:val="20"/>
          <w:szCs w:val="20"/>
        </w:rPr>
        <w:t>、</w:t>
      </w:r>
      <w:r w:rsidRPr="00927CCC">
        <w:rPr>
          <w:rFonts w:hint="eastAsia"/>
          <w:sz w:val="20"/>
          <w:szCs w:val="20"/>
          <w:u w:val="thick"/>
        </w:rPr>
        <w:t>資訊提供</w:t>
      </w:r>
      <w:r>
        <w:rPr>
          <w:rFonts w:hint="eastAsia"/>
          <w:sz w:val="20"/>
          <w:szCs w:val="20"/>
        </w:rPr>
        <w:t>、</w:t>
      </w:r>
      <w:r w:rsidRPr="00927CCC">
        <w:rPr>
          <w:rFonts w:hint="eastAsia"/>
          <w:sz w:val="20"/>
          <w:szCs w:val="20"/>
          <w:u w:val="thick"/>
        </w:rPr>
        <w:t>收益領取</w:t>
      </w:r>
      <w:r>
        <w:rPr>
          <w:rFonts w:hint="eastAsia"/>
          <w:sz w:val="20"/>
          <w:szCs w:val="20"/>
        </w:rPr>
        <w:t>等服務。</w:t>
      </w:r>
    </w:p>
    <w:p w:rsidR="00CA3B25" w:rsidRDefault="00CA3B25" w:rsidP="00CA3B25">
      <w:pPr>
        <w:pStyle w:val="a3"/>
        <w:numPr>
          <w:ilvl w:val="0"/>
          <w:numId w:val="1"/>
        </w:numPr>
        <w:spacing w:before="240" w:line="276" w:lineRule="auto"/>
        <w:ind w:leftChars="36" w:left="566"/>
        <w:rPr>
          <w:b/>
          <w:sz w:val="22"/>
          <w:szCs w:val="20"/>
        </w:rPr>
      </w:pPr>
      <w:r>
        <w:rPr>
          <w:rFonts w:hint="eastAsia"/>
          <w:b/>
          <w:sz w:val="22"/>
          <w:szCs w:val="20"/>
        </w:rPr>
        <w:t>功能</w:t>
      </w:r>
    </w:p>
    <w:p w:rsidR="00CA3B25" w:rsidRPr="00255260" w:rsidRDefault="00CA3B25" w:rsidP="00CA3B25">
      <w:pPr>
        <w:pStyle w:val="a3"/>
        <w:spacing w:before="240" w:line="276" w:lineRule="auto"/>
        <w:ind w:leftChars="0" w:left="566"/>
        <w:rPr>
          <w:b/>
          <w:sz w:val="22"/>
          <w:szCs w:val="20"/>
        </w:rPr>
      </w:pPr>
      <w:r w:rsidRPr="00255260">
        <w:rPr>
          <w:rFonts w:hint="eastAsia"/>
          <w:sz w:val="20"/>
          <w:szCs w:val="20"/>
        </w:rPr>
        <w:t>保管銀行可概分為下面三種角色，僅受託人這個角色對財產有所有權，所以</w:t>
      </w:r>
      <w:r w:rsidRPr="00927CCC">
        <w:rPr>
          <w:rFonts w:hint="eastAsia"/>
          <w:sz w:val="20"/>
          <w:szCs w:val="20"/>
          <w:u w:val="thick"/>
        </w:rPr>
        <w:t>受託人的責任也是最重的</w:t>
      </w:r>
      <w:r w:rsidRPr="00255260">
        <w:rPr>
          <w:rFonts w:hint="eastAsia"/>
          <w:sz w:val="20"/>
          <w:szCs w:val="20"/>
        </w:rPr>
        <w:t>，接著依序是代理人和責任最輕的受寄人。</w:t>
      </w:r>
    </w:p>
    <w:tbl>
      <w:tblPr>
        <w:tblStyle w:val="a6"/>
        <w:tblW w:w="0" w:type="auto"/>
        <w:tblInd w:w="817" w:type="dxa"/>
        <w:tblLook w:val="04A0" w:firstRow="1" w:lastRow="0" w:firstColumn="1" w:lastColumn="0" w:noHBand="0" w:noVBand="1"/>
      </w:tblPr>
      <w:tblGrid>
        <w:gridCol w:w="1276"/>
        <w:gridCol w:w="7938"/>
      </w:tblGrid>
      <w:tr w:rsidR="00CA3B25" w:rsidTr="004939BB">
        <w:tc>
          <w:tcPr>
            <w:tcW w:w="1276" w:type="dxa"/>
          </w:tcPr>
          <w:p w:rsidR="00CA3B25" w:rsidRPr="001C27FB" w:rsidRDefault="00CA3B25" w:rsidP="004939BB">
            <w:pPr>
              <w:pStyle w:val="a3"/>
              <w:spacing w:before="240" w:line="276" w:lineRule="auto"/>
              <w:ind w:leftChars="0" w:left="0"/>
              <w:jc w:val="center"/>
              <w:rPr>
                <w:b/>
                <w:sz w:val="20"/>
                <w:szCs w:val="20"/>
              </w:rPr>
            </w:pPr>
            <w:r w:rsidRPr="001C27FB">
              <w:rPr>
                <w:rFonts w:hint="eastAsia"/>
                <w:b/>
                <w:sz w:val="20"/>
                <w:szCs w:val="20"/>
              </w:rPr>
              <w:t>受寄人</w:t>
            </w:r>
          </w:p>
        </w:tc>
        <w:tc>
          <w:tcPr>
            <w:tcW w:w="7938" w:type="dxa"/>
          </w:tcPr>
          <w:p w:rsidR="00CA3B25" w:rsidRDefault="00CA3B25" w:rsidP="004939BB">
            <w:pPr>
              <w:pStyle w:val="a3"/>
              <w:spacing w:line="276" w:lineRule="auto"/>
              <w:ind w:leftChars="0" w:left="0"/>
              <w:rPr>
                <w:sz w:val="20"/>
                <w:szCs w:val="20"/>
              </w:rPr>
            </w:pPr>
            <w:r>
              <w:rPr>
                <w:rFonts w:hint="eastAsia"/>
                <w:sz w:val="20"/>
                <w:szCs w:val="20"/>
              </w:rPr>
              <w:t>寄託人為了特定目的而將財產交付給受寄人，待特定目的達成之後，再將此財產交還寄託人，受寄人並可因此收取費用。</w:t>
            </w:r>
          </w:p>
        </w:tc>
      </w:tr>
      <w:tr w:rsidR="00CA3B25" w:rsidTr="004939BB">
        <w:tc>
          <w:tcPr>
            <w:tcW w:w="1276" w:type="dxa"/>
          </w:tcPr>
          <w:p w:rsidR="00CA3B25" w:rsidRPr="001C27FB" w:rsidRDefault="00CA3B25" w:rsidP="004939BB">
            <w:pPr>
              <w:pStyle w:val="a3"/>
              <w:spacing w:line="276" w:lineRule="auto"/>
              <w:ind w:leftChars="0" w:left="0"/>
              <w:jc w:val="center"/>
              <w:rPr>
                <w:b/>
                <w:sz w:val="20"/>
                <w:szCs w:val="20"/>
              </w:rPr>
            </w:pPr>
            <w:r w:rsidRPr="001C27FB">
              <w:rPr>
                <w:rFonts w:hint="eastAsia"/>
                <w:b/>
                <w:sz w:val="20"/>
                <w:szCs w:val="20"/>
              </w:rPr>
              <w:t>代理人</w:t>
            </w:r>
          </w:p>
        </w:tc>
        <w:tc>
          <w:tcPr>
            <w:tcW w:w="7938" w:type="dxa"/>
          </w:tcPr>
          <w:p w:rsidR="00CA3B25" w:rsidRDefault="00CA3B25" w:rsidP="004939BB">
            <w:pPr>
              <w:pStyle w:val="a3"/>
              <w:spacing w:line="276" w:lineRule="auto"/>
              <w:ind w:leftChars="0" w:left="0"/>
              <w:rPr>
                <w:sz w:val="20"/>
                <w:szCs w:val="20"/>
              </w:rPr>
            </w:pPr>
            <w:r>
              <w:rPr>
                <w:rFonts w:hint="eastAsia"/>
                <w:sz w:val="20"/>
                <w:szCs w:val="20"/>
              </w:rPr>
              <w:t>保管銀行接受委任人的授權，代為處理相關事項。</w:t>
            </w:r>
          </w:p>
        </w:tc>
      </w:tr>
      <w:tr w:rsidR="00CA3B25" w:rsidTr="004939BB">
        <w:tc>
          <w:tcPr>
            <w:tcW w:w="1276" w:type="dxa"/>
          </w:tcPr>
          <w:p w:rsidR="00CA3B25" w:rsidRPr="001C27FB" w:rsidRDefault="00CA3B25" w:rsidP="004939BB">
            <w:pPr>
              <w:pStyle w:val="a3"/>
              <w:spacing w:before="240" w:line="276" w:lineRule="auto"/>
              <w:ind w:leftChars="0" w:left="0"/>
              <w:jc w:val="center"/>
              <w:rPr>
                <w:b/>
                <w:sz w:val="20"/>
                <w:szCs w:val="20"/>
              </w:rPr>
            </w:pPr>
            <w:r w:rsidRPr="001C27FB">
              <w:rPr>
                <w:rFonts w:hint="eastAsia"/>
                <w:b/>
                <w:sz w:val="20"/>
                <w:szCs w:val="20"/>
              </w:rPr>
              <w:t>受託人</w:t>
            </w:r>
          </w:p>
        </w:tc>
        <w:tc>
          <w:tcPr>
            <w:tcW w:w="7938" w:type="dxa"/>
          </w:tcPr>
          <w:p w:rsidR="00CA3B25" w:rsidRDefault="00CA3B25" w:rsidP="004939BB">
            <w:pPr>
              <w:pStyle w:val="a3"/>
              <w:spacing w:line="276" w:lineRule="auto"/>
              <w:ind w:leftChars="0" w:left="0"/>
              <w:rPr>
                <w:sz w:val="20"/>
                <w:szCs w:val="20"/>
              </w:rPr>
            </w:pPr>
            <w:r>
              <w:rPr>
                <w:rFonts w:hint="eastAsia"/>
                <w:sz w:val="20"/>
                <w:szCs w:val="20"/>
              </w:rPr>
              <w:t>委託人將其財產移轉或處分給受託人，而受託人依信託契約之規定，為受益人之利益來管理或處分財產。</w:t>
            </w:r>
          </w:p>
        </w:tc>
      </w:tr>
    </w:tbl>
    <w:p w:rsidR="00CA3B25" w:rsidRDefault="00CA3B25" w:rsidP="00CA3B25">
      <w:pPr>
        <w:pStyle w:val="a3"/>
        <w:numPr>
          <w:ilvl w:val="0"/>
          <w:numId w:val="1"/>
        </w:numPr>
        <w:spacing w:before="240" w:line="276" w:lineRule="auto"/>
        <w:ind w:leftChars="36" w:left="566"/>
        <w:rPr>
          <w:b/>
          <w:sz w:val="22"/>
          <w:szCs w:val="20"/>
        </w:rPr>
      </w:pPr>
      <w:r>
        <w:rPr>
          <w:rFonts w:hint="eastAsia"/>
          <w:b/>
          <w:sz w:val="22"/>
          <w:szCs w:val="20"/>
        </w:rPr>
        <w:t>保管銀行業務</w:t>
      </w:r>
    </w:p>
    <w:p w:rsidR="00CA3B25" w:rsidRPr="001C27FB" w:rsidRDefault="00CA3B25" w:rsidP="00CA3B25">
      <w:pPr>
        <w:pStyle w:val="a3"/>
        <w:spacing w:before="240" w:line="276" w:lineRule="auto"/>
        <w:ind w:leftChars="0" w:left="566"/>
        <w:rPr>
          <w:b/>
          <w:sz w:val="22"/>
          <w:szCs w:val="20"/>
        </w:rPr>
      </w:pPr>
      <w:r>
        <w:rPr>
          <w:rFonts w:hint="eastAsia"/>
          <w:sz w:val="20"/>
          <w:szCs w:val="20"/>
        </w:rPr>
        <w:t>保管銀行的主要業務包括：</w:t>
      </w:r>
      <w:r w:rsidRPr="00927CCC">
        <w:rPr>
          <w:rFonts w:hint="eastAsia"/>
          <w:sz w:val="20"/>
          <w:szCs w:val="20"/>
          <w:u w:val="thick"/>
        </w:rPr>
        <w:t>證券投資信託基金保管</w:t>
      </w:r>
      <w:r>
        <w:rPr>
          <w:rFonts w:hint="eastAsia"/>
          <w:sz w:val="20"/>
          <w:szCs w:val="20"/>
        </w:rPr>
        <w:t>、</w:t>
      </w:r>
      <w:r w:rsidRPr="00927CCC">
        <w:rPr>
          <w:rFonts w:hint="eastAsia"/>
          <w:sz w:val="20"/>
          <w:szCs w:val="20"/>
          <w:u w:val="thick"/>
        </w:rPr>
        <w:t>全權委託投資保管</w:t>
      </w:r>
      <w:r>
        <w:rPr>
          <w:rFonts w:hint="eastAsia"/>
          <w:sz w:val="20"/>
          <w:szCs w:val="20"/>
        </w:rPr>
        <w:t>、</w:t>
      </w:r>
      <w:r w:rsidRPr="00927CCC">
        <w:rPr>
          <w:rFonts w:hint="eastAsia"/>
          <w:sz w:val="20"/>
          <w:szCs w:val="20"/>
          <w:u w:val="thick"/>
        </w:rPr>
        <w:t>外人投資我國有價證券保管</w:t>
      </w:r>
      <w:r>
        <w:rPr>
          <w:rFonts w:hint="eastAsia"/>
          <w:sz w:val="20"/>
          <w:szCs w:val="20"/>
        </w:rPr>
        <w:t>，以上這三個業務稍後再慢慢介紹，下面先來看看幾項比較小的保管業務：</w:t>
      </w:r>
    </w:p>
    <w:p w:rsidR="00CA3B25" w:rsidRPr="00B95953" w:rsidRDefault="00CA3B25" w:rsidP="00CA3B25">
      <w:pPr>
        <w:pStyle w:val="a3"/>
        <w:numPr>
          <w:ilvl w:val="0"/>
          <w:numId w:val="3"/>
        </w:numPr>
        <w:spacing w:before="240" w:line="276" w:lineRule="auto"/>
        <w:ind w:leftChars="213" w:left="991"/>
        <w:rPr>
          <w:b/>
          <w:sz w:val="22"/>
          <w:szCs w:val="20"/>
        </w:rPr>
      </w:pPr>
      <w:r>
        <w:rPr>
          <w:rFonts w:hint="eastAsia"/>
          <w:sz w:val="20"/>
          <w:szCs w:val="20"/>
        </w:rPr>
        <w:t>營業保證金保管：</w:t>
      </w:r>
    </w:p>
    <w:p w:rsidR="00CA3B25" w:rsidRDefault="00CA3B25" w:rsidP="00E5497D">
      <w:pPr>
        <w:pStyle w:val="a3"/>
        <w:numPr>
          <w:ilvl w:val="0"/>
          <w:numId w:val="27"/>
        </w:numPr>
        <w:spacing w:line="276" w:lineRule="auto"/>
        <w:ind w:leftChars="0"/>
        <w:rPr>
          <w:sz w:val="20"/>
          <w:szCs w:val="20"/>
        </w:rPr>
      </w:pPr>
      <w:r>
        <w:rPr>
          <w:rFonts w:hint="eastAsia"/>
          <w:sz w:val="20"/>
          <w:szCs w:val="20"/>
        </w:rPr>
        <w:t>包含證券商、期貨商、經營全權委託業務的投信投顧業，接需繳交營業保證金。</w:t>
      </w:r>
    </w:p>
    <w:p w:rsidR="00CA3B25" w:rsidRDefault="00CA3B25" w:rsidP="00E5497D">
      <w:pPr>
        <w:pStyle w:val="a3"/>
        <w:numPr>
          <w:ilvl w:val="0"/>
          <w:numId w:val="27"/>
        </w:numPr>
        <w:spacing w:line="276" w:lineRule="auto"/>
        <w:ind w:leftChars="0"/>
        <w:rPr>
          <w:sz w:val="20"/>
          <w:szCs w:val="20"/>
        </w:rPr>
      </w:pPr>
      <w:r>
        <w:rPr>
          <w:rFonts w:hint="eastAsia"/>
          <w:sz w:val="20"/>
          <w:szCs w:val="20"/>
        </w:rPr>
        <w:t>證券商營業保證金可以現金、定存單、政府債券或金融債券提存。</w:t>
      </w:r>
    </w:p>
    <w:p w:rsidR="00CA3B25" w:rsidRDefault="00CA3B25" w:rsidP="00E5497D">
      <w:pPr>
        <w:pStyle w:val="a3"/>
        <w:numPr>
          <w:ilvl w:val="0"/>
          <w:numId w:val="27"/>
        </w:numPr>
        <w:spacing w:line="276" w:lineRule="auto"/>
        <w:ind w:leftChars="0"/>
        <w:rPr>
          <w:sz w:val="20"/>
          <w:szCs w:val="20"/>
        </w:rPr>
      </w:pPr>
      <w:r>
        <w:rPr>
          <w:rFonts w:hint="eastAsia"/>
          <w:sz w:val="20"/>
          <w:szCs w:val="20"/>
        </w:rPr>
        <w:t>證券商如係以</w:t>
      </w:r>
      <w:r w:rsidRPr="00927CCC">
        <w:rPr>
          <w:rFonts w:hint="eastAsia"/>
          <w:b/>
          <w:sz w:val="20"/>
          <w:szCs w:val="20"/>
        </w:rPr>
        <w:t>無實體公債</w:t>
      </w:r>
      <w:r>
        <w:rPr>
          <w:rFonts w:hint="eastAsia"/>
          <w:sz w:val="20"/>
          <w:szCs w:val="20"/>
        </w:rPr>
        <w:t>充當營業保證金，則保管機構應以「</w:t>
      </w:r>
      <w:r w:rsidRPr="00927CCC">
        <w:rPr>
          <w:rFonts w:hint="eastAsia"/>
          <w:sz w:val="20"/>
          <w:szCs w:val="20"/>
          <w:u w:val="thick"/>
        </w:rPr>
        <w:t>xx</w:t>
      </w:r>
      <w:r w:rsidRPr="00927CCC">
        <w:rPr>
          <w:rFonts w:hint="eastAsia"/>
          <w:sz w:val="20"/>
          <w:szCs w:val="20"/>
          <w:u w:val="thick"/>
        </w:rPr>
        <w:t>銀行保管</w:t>
      </w:r>
      <w:r w:rsidRPr="00927CCC">
        <w:rPr>
          <w:rFonts w:hint="eastAsia"/>
          <w:sz w:val="20"/>
          <w:szCs w:val="20"/>
          <w:u w:val="thick"/>
        </w:rPr>
        <w:t>xx</w:t>
      </w:r>
      <w:r w:rsidRPr="00927CCC">
        <w:rPr>
          <w:rFonts w:hint="eastAsia"/>
          <w:sz w:val="20"/>
          <w:szCs w:val="20"/>
          <w:u w:val="thick"/>
        </w:rPr>
        <w:t>營業保證金專戶</w:t>
      </w:r>
      <w:r>
        <w:rPr>
          <w:rFonts w:hint="eastAsia"/>
          <w:sz w:val="20"/>
          <w:szCs w:val="20"/>
        </w:rPr>
        <w:t>」名義開立中央登錄債券帳戶。</w:t>
      </w:r>
    </w:p>
    <w:p w:rsidR="00CA3B25" w:rsidRDefault="00CA3B25" w:rsidP="00E5497D">
      <w:pPr>
        <w:pStyle w:val="a3"/>
        <w:numPr>
          <w:ilvl w:val="0"/>
          <w:numId w:val="27"/>
        </w:numPr>
        <w:spacing w:line="276" w:lineRule="auto"/>
        <w:ind w:leftChars="0"/>
        <w:rPr>
          <w:sz w:val="20"/>
          <w:szCs w:val="20"/>
        </w:rPr>
      </w:pPr>
      <w:r>
        <w:rPr>
          <w:rFonts w:hint="eastAsia"/>
          <w:sz w:val="20"/>
          <w:szCs w:val="20"/>
        </w:rPr>
        <w:t>證券商提取營業保證金前應報請金管會證期局核准，不能夠任意使用。</w:t>
      </w:r>
    </w:p>
    <w:p w:rsidR="00CA3B25" w:rsidRPr="00B95953" w:rsidRDefault="00CA3B25" w:rsidP="00CA3B25">
      <w:pPr>
        <w:pStyle w:val="a3"/>
        <w:numPr>
          <w:ilvl w:val="0"/>
          <w:numId w:val="3"/>
        </w:numPr>
        <w:spacing w:line="276" w:lineRule="auto"/>
        <w:ind w:leftChars="213" w:left="991"/>
        <w:rPr>
          <w:b/>
          <w:sz w:val="22"/>
          <w:szCs w:val="20"/>
        </w:rPr>
      </w:pPr>
      <w:r>
        <w:rPr>
          <w:rFonts w:hint="eastAsia"/>
          <w:sz w:val="20"/>
          <w:szCs w:val="20"/>
        </w:rPr>
        <w:t>投資型保險商品保管銀行：</w:t>
      </w:r>
    </w:p>
    <w:p w:rsidR="00CA3B25" w:rsidRDefault="00CA3B25" w:rsidP="00E5497D">
      <w:pPr>
        <w:pStyle w:val="a3"/>
        <w:numPr>
          <w:ilvl w:val="0"/>
          <w:numId w:val="27"/>
        </w:numPr>
        <w:spacing w:line="276" w:lineRule="auto"/>
        <w:ind w:leftChars="0"/>
        <w:rPr>
          <w:sz w:val="20"/>
          <w:szCs w:val="20"/>
        </w:rPr>
      </w:pPr>
      <w:r>
        <w:rPr>
          <w:rFonts w:hint="eastAsia"/>
          <w:sz w:val="20"/>
          <w:szCs w:val="20"/>
        </w:rPr>
        <w:t>應與保險公司之其他資產分開設置單獨管理。</w:t>
      </w:r>
    </w:p>
    <w:p w:rsidR="00CA3B25" w:rsidRDefault="00CA3B25" w:rsidP="00E5497D">
      <w:pPr>
        <w:pStyle w:val="a3"/>
        <w:numPr>
          <w:ilvl w:val="0"/>
          <w:numId w:val="27"/>
        </w:numPr>
        <w:spacing w:line="276" w:lineRule="auto"/>
        <w:ind w:leftChars="0"/>
        <w:rPr>
          <w:sz w:val="20"/>
          <w:szCs w:val="20"/>
        </w:rPr>
      </w:pPr>
      <w:r>
        <w:rPr>
          <w:rFonts w:hint="eastAsia"/>
          <w:sz w:val="20"/>
          <w:szCs w:val="20"/>
        </w:rPr>
        <w:t>保管機構若有變更，應於</w:t>
      </w:r>
      <w:r w:rsidRPr="00927CCC">
        <w:rPr>
          <w:rFonts w:hint="eastAsia"/>
          <w:b/>
          <w:sz w:val="20"/>
          <w:szCs w:val="20"/>
          <w:u w:val="thick"/>
        </w:rPr>
        <w:t>15</w:t>
      </w:r>
      <w:r w:rsidRPr="00927CCC">
        <w:rPr>
          <w:rFonts w:hint="eastAsia"/>
          <w:b/>
          <w:sz w:val="20"/>
          <w:szCs w:val="20"/>
          <w:u w:val="thick"/>
        </w:rPr>
        <w:t>個工作日</w:t>
      </w:r>
      <w:r>
        <w:rPr>
          <w:rFonts w:hint="eastAsia"/>
          <w:sz w:val="20"/>
          <w:szCs w:val="20"/>
        </w:rPr>
        <w:t>內向主管機關申報。</w:t>
      </w:r>
    </w:p>
    <w:p w:rsidR="00CA3B25" w:rsidRPr="00B95953" w:rsidRDefault="00CA3B25" w:rsidP="00CA3B25">
      <w:pPr>
        <w:pStyle w:val="a3"/>
        <w:numPr>
          <w:ilvl w:val="0"/>
          <w:numId w:val="3"/>
        </w:numPr>
        <w:spacing w:before="240" w:line="276" w:lineRule="auto"/>
        <w:ind w:leftChars="213" w:left="991"/>
        <w:rPr>
          <w:b/>
          <w:sz w:val="22"/>
          <w:szCs w:val="20"/>
        </w:rPr>
      </w:pPr>
      <w:r>
        <w:rPr>
          <w:rFonts w:hint="eastAsia"/>
          <w:sz w:val="20"/>
          <w:szCs w:val="20"/>
        </w:rPr>
        <w:t>另外還有：發行海外存託憑證而提存之有價證券、證券篩債券之保管業務等。</w:t>
      </w:r>
    </w:p>
    <w:p w:rsidR="00CA3B25" w:rsidRDefault="00CA3B25" w:rsidP="00CA3B25">
      <w:pPr>
        <w:pStyle w:val="a3"/>
        <w:tabs>
          <w:tab w:val="left" w:pos="-142"/>
        </w:tabs>
        <w:spacing w:before="240" w:line="276" w:lineRule="auto"/>
        <w:ind w:leftChars="-59" w:left="-142"/>
        <w:rPr>
          <w:b/>
          <w:szCs w:val="20"/>
        </w:rPr>
      </w:pPr>
      <w:r>
        <w:rPr>
          <w:rFonts w:hint="eastAsia"/>
          <w:b/>
          <w:szCs w:val="20"/>
        </w:rPr>
        <w:lastRenderedPageBreak/>
        <w:t>投信基金保管</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投信基金其實是縮寫，其實完整的全名是「</w:t>
      </w:r>
      <w:r w:rsidRPr="00927CCC">
        <w:rPr>
          <w:rFonts w:hint="eastAsia"/>
          <w:sz w:val="20"/>
          <w:szCs w:val="20"/>
          <w:u w:val="thick"/>
        </w:rPr>
        <w:t>證券投資信託基金</w:t>
      </w:r>
      <w:r>
        <w:rPr>
          <w:rFonts w:hint="eastAsia"/>
          <w:sz w:val="20"/>
          <w:szCs w:val="20"/>
        </w:rPr>
        <w:t>」，是集合多數人的資金再交由專業公司來投資管理。由於這個基金的投資人數眾多，所以主管機關在相關的監理機制上會比較嚴謹一些，基金資產必須交給專門的保管機構來保管就是其中的一環。</w:t>
      </w:r>
    </w:p>
    <w:p w:rsidR="00CA3B25" w:rsidRPr="00197422" w:rsidRDefault="00CA3B25" w:rsidP="00CA3B25">
      <w:pPr>
        <w:pStyle w:val="a3"/>
        <w:tabs>
          <w:tab w:val="left" w:pos="142"/>
        </w:tabs>
        <w:spacing w:line="276" w:lineRule="auto"/>
        <w:ind w:leftChars="59" w:left="142"/>
        <w:rPr>
          <w:sz w:val="20"/>
          <w:szCs w:val="20"/>
        </w:rPr>
      </w:pPr>
      <w:r>
        <w:rPr>
          <w:rFonts w:hint="eastAsia"/>
          <w:sz w:val="20"/>
          <w:szCs w:val="20"/>
        </w:rPr>
        <w:t>在前面的「共同信託基金」這個單元，已經有提到信託業在這裡事扮演著發行者的主要角色，在投信基金時則是保管資產者，兩者的差別與特點請各位考生一定要搞清楚和瞭解其內容。</w:t>
      </w:r>
    </w:p>
    <w:p w:rsidR="00CA3B25" w:rsidRDefault="00CA3B25" w:rsidP="00CA3B25">
      <w:pPr>
        <w:pStyle w:val="a3"/>
        <w:numPr>
          <w:ilvl w:val="0"/>
          <w:numId w:val="1"/>
        </w:numPr>
        <w:spacing w:before="240" w:line="276" w:lineRule="auto"/>
        <w:ind w:leftChars="0" w:left="567"/>
        <w:rPr>
          <w:b/>
          <w:sz w:val="22"/>
          <w:szCs w:val="20"/>
        </w:rPr>
      </w:pPr>
      <w:r>
        <w:rPr>
          <w:rFonts w:hint="eastAsia"/>
          <w:b/>
          <w:sz w:val="22"/>
          <w:szCs w:val="20"/>
        </w:rPr>
        <w:t>角色與架構</w:t>
      </w:r>
    </w:p>
    <w:p w:rsidR="00CA3B25" w:rsidRPr="00BF2A2A" w:rsidRDefault="00CA3B25" w:rsidP="00CA3B25">
      <w:pPr>
        <w:pStyle w:val="a3"/>
        <w:spacing w:before="240" w:line="276" w:lineRule="auto"/>
        <w:ind w:leftChars="0" w:left="567"/>
        <w:rPr>
          <w:sz w:val="20"/>
          <w:szCs w:val="20"/>
        </w:rPr>
      </w:pPr>
      <w:r>
        <w:rPr>
          <w:rFonts w:hint="eastAsia"/>
          <w:sz w:val="20"/>
          <w:szCs w:val="20"/>
        </w:rPr>
        <w:t>既然叫做「信託」基金，可想而知這是採用信託的架構，但是阿，在現今投信投顧法的規範中，</w:t>
      </w:r>
      <w:r w:rsidRPr="00927CCC">
        <w:rPr>
          <w:rFonts w:hint="eastAsia"/>
          <w:b/>
          <w:sz w:val="20"/>
          <w:szCs w:val="20"/>
        </w:rPr>
        <w:t>委託人是「投信公司」</w:t>
      </w:r>
      <w:r>
        <w:rPr>
          <w:rFonts w:hint="eastAsia"/>
          <w:sz w:val="20"/>
          <w:szCs w:val="20"/>
        </w:rPr>
        <w:t>，而</w:t>
      </w:r>
      <w:r w:rsidRPr="00927CCC">
        <w:rPr>
          <w:rFonts w:hint="eastAsia"/>
          <w:b/>
          <w:sz w:val="20"/>
          <w:szCs w:val="20"/>
        </w:rPr>
        <w:t>受託人是「保管機構」</w:t>
      </w:r>
      <w:r>
        <w:rPr>
          <w:rFonts w:hint="eastAsia"/>
          <w:sz w:val="20"/>
          <w:szCs w:val="20"/>
        </w:rPr>
        <w:t>，至於</w:t>
      </w:r>
      <w:r w:rsidRPr="00927CCC">
        <w:rPr>
          <w:rFonts w:hint="eastAsia"/>
          <w:b/>
          <w:sz w:val="20"/>
          <w:szCs w:val="20"/>
        </w:rPr>
        <w:t>投資人</w:t>
      </w:r>
      <w:r>
        <w:rPr>
          <w:rFonts w:hint="eastAsia"/>
          <w:sz w:val="20"/>
          <w:szCs w:val="20"/>
        </w:rPr>
        <w:t>則是屬於</w:t>
      </w:r>
      <w:r w:rsidRPr="00927CCC">
        <w:rPr>
          <w:rFonts w:hint="eastAsia"/>
          <w:b/>
          <w:sz w:val="20"/>
          <w:szCs w:val="20"/>
        </w:rPr>
        <w:t>「受益人」</w:t>
      </w:r>
      <w:r>
        <w:rPr>
          <w:rFonts w:hint="eastAsia"/>
          <w:sz w:val="20"/>
          <w:szCs w:val="20"/>
        </w:rPr>
        <w:t>，這個大觀念一定要記清楚，這個跟前面的共同信託基金架構是不一樣的喔。所以簽訂的信託契約是規範證券投資信託事業、基金保管機構及受益人間權利義務之用。</w:t>
      </w:r>
    </w:p>
    <w:p w:rsidR="00CA3B25" w:rsidRDefault="00CA3B25" w:rsidP="00CA3B25">
      <w:pPr>
        <w:pStyle w:val="a3"/>
        <w:numPr>
          <w:ilvl w:val="0"/>
          <w:numId w:val="1"/>
        </w:numPr>
        <w:spacing w:before="240" w:line="276" w:lineRule="auto"/>
        <w:ind w:leftChars="0" w:left="567"/>
        <w:rPr>
          <w:b/>
          <w:sz w:val="22"/>
          <w:szCs w:val="20"/>
        </w:rPr>
      </w:pPr>
      <w:r>
        <w:rPr>
          <w:rFonts w:hint="eastAsia"/>
          <w:b/>
          <w:sz w:val="22"/>
          <w:szCs w:val="20"/>
        </w:rPr>
        <w:t>保管機構資格</w:t>
      </w:r>
    </w:p>
    <w:p w:rsidR="00CA3B25" w:rsidRDefault="00CA3B25" w:rsidP="00CA3B25">
      <w:pPr>
        <w:pStyle w:val="a3"/>
        <w:spacing w:before="240" w:line="276" w:lineRule="auto"/>
        <w:ind w:leftChars="0" w:left="567"/>
        <w:rPr>
          <w:sz w:val="20"/>
          <w:szCs w:val="20"/>
        </w:rPr>
      </w:pPr>
      <w:r>
        <w:rPr>
          <w:rFonts w:hint="eastAsia"/>
          <w:sz w:val="20"/>
          <w:szCs w:val="20"/>
        </w:rPr>
        <w:t>投信基金保管機構所保管的是眾多投資人的錢，如果出了什麼包就全部毀了，所以對於保管機構的資格在記憶的時候只要記住一個大原則就好了：一個信用好的乖乖牌。</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先說乖乖牌，因為乖乖牌是很守規矩的，所以不能：經主管機關依規定處分，處份期限尚未屆滿。</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再說信用好，因為信用好是要經過認證，所以必須：經主管機關核准或認可之信用評等機構一定等級以上評等。要怎麼記呢？</w:t>
      </w:r>
      <w:r w:rsidRPr="00927CCC">
        <w:rPr>
          <w:rFonts w:hint="eastAsia"/>
          <w:b/>
          <w:sz w:val="20"/>
          <w:szCs w:val="20"/>
          <w:u w:val="thick"/>
        </w:rPr>
        <w:t>關鍵是「</w:t>
      </w:r>
      <w:r w:rsidRPr="00927CCC">
        <w:rPr>
          <w:b/>
          <w:sz w:val="20"/>
          <w:szCs w:val="20"/>
          <w:u w:val="thick"/>
        </w:rPr>
        <w:t>3</w:t>
      </w:r>
      <w:r w:rsidRPr="00927CCC">
        <w:rPr>
          <w:rFonts w:hint="eastAsia"/>
          <w:b/>
          <w:sz w:val="20"/>
          <w:szCs w:val="20"/>
          <w:u w:val="thick"/>
        </w:rPr>
        <w:t>」：短期有「數字</w:t>
      </w:r>
      <w:r w:rsidRPr="00927CCC">
        <w:rPr>
          <w:b/>
          <w:sz w:val="20"/>
          <w:szCs w:val="20"/>
          <w:u w:val="thick"/>
        </w:rPr>
        <w:t>”</w:t>
      </w:r>
      <w:r w:rsidRPr="00927CCC">
        <w:rPr>
          <w:rFonts w:hint="eastAsia"/>
          <w:b/>
          <w:sz w:val="20"/>
          <w:szCs w:val="20"/>
          <w:u w:val="thick"/>
        </w:rPr>
        <w:t>3</w:t>
      </w:r>
      <w:r w:rsidRPr="00927CCC">
        <w:rPr>
          <w:b/>
          <w:sz w:val="20"/>
          <w:szCs w:val="20"/>
          <w:u w:val="thick"/>
        </w:rPr>
        <w:t>”</w:t>
      </w:r>
      <w:r w:rsidRPr="00927CCC">
        <w:rPr>
          <w:rFonts w:hint="eastAsia"/>
          <w:b/>
          <w:sz w:val="20"/>
          <w:szCs w:val="20"/>
          <w:u w:val="thick"/>
        </w:rPr>
        <w:t>」；長期有「</w:t>
      </w:r>
      <w:r w:rsidRPr="00927CCC">
        <w:rPr>
          <w:rFonts w:hint="eastAsia"/>
          <w:b/>
          <w:sz w:val="20"/>
          <w:szCs w:val="20"/>
          <w:u w:val="thick"/>
        </w:rPr>
        <w:t>3</w:t>
      </w:r>
      <w:r w:rsidRPr="00927CCC">
        <w:rPr>
          <w:rFonts w:hint="eastAsia"/>
          <w:b/>
          <w:sz w:val="20"/>
          <w:szCs w:val="20"/>
          <w:u w:val="thick"/>
        </w:rPr>
        <w:t>個英文字母」、「</w:t>
      </w:r>
      <w:r w:rsidRPr="00927CCC">
        <w:rPr>
          <w:rFonts w:hint="eastAsia"/>
          <w:b/>
          <w:sz w:val="20"/>
          <w:szCs w:val="20"/>
          <w:u w:val="thick"/>
        </w:rPr>
        <w:t>3</w:t>
      </w:r>
      <w:r w:rsidRPr="00927CCC">
        <w:rPr>
          <w:rFonts w:hint="eastAsia"/>
          <w:b/>
          <w:sz w:val="20"/>
          <w:szCs w:val="20"/>
          <w:u w:val="thick"/>
        </w:rPr>
        <w:t>個</w:t>
      </w:r>
      <w:r w:rsidRPr="00927CCC">
        <w:rPr>
          <w:rFonts w:hint="eastAsia"/>
          <w:b/>
          <w:sz w:val="20"/>
          <w:szCs w:val="20"/>
          <w:u w:val="thick"/>
        </w:rPr>
        <w:t>B</w:t>
      </w:r>
      <w:r w:rsidRPr="00927CCC">
        <w:rPr>
          <w:rFonts w:hint="eastAsia"/>
          <w:b/>
          <w:sz w:val="20"/>
          <w:szCs w:val="20"/>
          <w:u w:val="thick"/>
        </w:rPr>
        <w:t>都有</w:t>
      </w:r>
      <w:r w:rsidRPr="00927CCC">
        <w:rPr>
          <w:b/>
          <w:sz w:val="20"/>
          <w:szCs w:val="20"/>
          <w:u w:val="thick"/>
        </w:rPr>
        <w:t>”</w:t>
      </w:r>
      <w:r w:rsidRPr="00927CCC">
        <w:rPr>
          <w:rFonts w:hint="eastAsia"/>
          <w:b/>
          <w:sz w:val="20"/>
          <w:szCs w:val="20"/>
          <w:u w:val="thick"/>
        </w:rPr>
        <w:t>-</w:t>
      </w:r>
      <w:r w:rsidRPr="00927CCC">
        <w:rPr>
          <w:b/>
          <w:sz w:val="20"/>
          <w:szCs w:val="20"/>
          <w:u w:val="thick"/>
        </w:rPr>
        <w:t>“</w:t>
      </w:r>
      <w:r w:rsidRPr="00927CCC">
        <w:rPr>
          <w:rFonts w:hint="eastAsia"/>
          <w:b/>
          <w:sz w:val="20"/>
          <w:szCs w:val="20"/>
          <w:u w:val="thick"/>
        </w:rPr>
        <w:t>」，中華信評理都有「</w:t>
      </w:r>
      <w:r w:rsidRPr="00927CCC">
        <w:rPr>
          <w:rFonts w:hint="eastAsia"/>
          <w:b/>
          <w:sz w:val="20"/>
          <w:szCs w:val="20"/>
          <w:u w:val="thick"/>
        </w:rPr>
        <w:t>tw</w:t>
      </w:r>
      <w:r w:rsidRPr="00927CCC">
        <w:rPr>
          <w:rFonts w:hint="eastAsia"/>
          <w:b/>
          <w:sz w:val="20"/>
          <w:szCs w:val="20"/>
          <w:u w:val="thick"/>
        </w:rPr>
        <w:t>」</w:t>
      </w:r>
      <w:r>
        <w:rPr>
          <w:rFonts w:hint="eastAsia"/>
          <w:sz w:val="20"/>
          <w:szCs w:val="20"/>
        </w:rPr>
        <w:t>(</w:t>
      </w:r>
      <w:r>
        <w:rPr>
          <w:rFonts w:hint="eastAsia"/>
          <w:sz w:val="20"/>
          <w:szCs w:val="20"/>
        </w:rPr>
        <w:t>就是</w:t>
      </w:r>
      <w:r>
        <w:rPr>
          <w:rFonts w:hint="eastAsia"/>
          <w:sz w:val="20"/>
          <w:szCs w:val="20"/>
        </w:rPr>
        <w:t>Taiwan</w:t>
      </w:r>
      <w:r>
        <w:rPr>
          <w:rFonts w:hint="eastAsia"/>
          <w:sz w:val="20"/>
          <w:szCs w:val="20"/>
        </w:rPr>
        <w:t>的縮寫咩！</w:t>
      </w:r>
      <w:r>
        <w:rPr>
          <w:rFonts w:hint="eastAsia"/>
          <w:sz w:val="20"/>
          <w:szCs w:val="20"/>
        </w:rPr>
        <w:t>)</w:t>
      </w:r>
    </w:p>
    <w:p w:rsidR="00CA3B25" w:rsidRDefault="00CA3B25" w:rsidP="00E5497D">
      <w:pPr>
        <w:pStyle w:val="a3"/>
        <w:numPr>
          <w:ilvl w:val="0"/>
          <w:numId w:val="35"/>
        </w:numPr>
        <w:spacing w:before="240" w:line="276" w:lineRule="auto"/>
        <w:ind w:leftChars="0" w:left="993"/>
        <w:rPr>
          <w:sz w:val="20"/>
          <w:szCs w:val="20"/>
        </w:rPr>
      </w:pPr>
      <w:r w:rsidRPr="003827FE">
        <w:rPr>
          <w:rFonts w:hint="eastAsia"/>
          <w:b/>
          <w:sz w:val="20"/>
          <w:szCs w:val="20"/>
        </w:rPr>
        <w:t>注：</w:t>
      </w:r>
      <w:r>
        <w:rPr>
          <w:rFonts w:hint="eastAsia"/>
          <w:sz w:val="20"/>
          <w:szCs w:val="20"/>
        </w:rPr>
        <w:t>信評表</w:t>
      </w:r>
    </w:p>
    <w:tbl>
      <w:tblPr>
        <w:tblStyle w:val="a6"/>
        <w:tblW w:w="0" w:type="auto"/>
        <w:tblInd w:w="993" w:type="dxa"/>
        <w:tblLook w:val="04A0" w:firstRow="1" w:lastRow="0" w:firstColumn="1" w:lastColumn="0" w:noHBand="0" w:noVBand="1"/>
      </w:tblPr>
      <w:tblGrid>
        <w:gridCol w:w="3119"/>
        <w:gridCol w:w="3110"/>
        <w:gridCol w:w="3086"/>
      </w:tblGrid>
      <w:tr w:rsidR="00CA3B25" w:rsidTr="004939BB">
        <w:tc>
          <w:tcPr>
            <w:tcW w:w="3191" w:type="dxa"/>
            <w:shd w:val="clear" w:color="auto" w:fill="DDD9C3" w:themeFill="background2" w:themeFillShade="E6"/>
          </w:tcPr>
          <w:p w:rsidR="00CA3B25" w:rsidRDefault="00CA3B25" w:rsidP="004939BB">
            <w:pPr>
              <w:pStyle w:val="a3"/>
              <w:spacing w:line="276" w:lineRule="auto"/>
              <w:ind w:leftChars="0" w:left="0"/>
              <w:rPr>
                <w:sz w:val="20"/>
                <w:szCs w:val="20"/>
              </w:rPr>
            </w:pPr>
          </w:p>
        </w:tc>
        <w:tc>
          <w:tcPr>
            <w:tcW w:w="3184" w:type="dxa"/>
            <w:shd w:val="clear" w:color="auto" w:fill="DDD9C3" w:themeFill="background2" w:themeFillShade="E6"/>
          </w:tcPr>
          <w:p w:rsidR="00CA3B25" w:rsidRDefault="00CA3B25" w:rsidP="004939BB">
            <w:pPr>
              <w:pStyle w:val="a3"/>
              <w:tabs>
                <w:tab w:val="left" w:pos="2004"/>
              </w:tabs>
              <w:spacing w:line="276" w:lineRule="auto"/>
              <w:ind w:leftChars="0" w:left="0"/>
              <w:jc w:val="center"/>
              <w:rPr>
                <w:sz w:val="20"/>
                <w:szCs w:val="20"/>
              </w:rPr>
            </w:pPr>
            <w:r>
              <w:rPr>
                <w:rFonts w:hint="eastAsia"/>
                <w:sz w:val="20"/>
                <w:szCs w:val="20"/>
              </w:rPr>
              <w:t>長期債務信用評等</w:t>
            </w:r>
          </w:p>
        </w:tc>
        <w:tc>
          <w:tcPr>
            <w:tcW w:w="3166" w:type="dxa"/>
            <w:shd w:val="clear" w:color="auto" w:fill="DDD9C3" w:themeFill="background2" w:themeFillShade="E6"/>
          </w:tcPr>
          <w:p w:rsidR="00CA3B25" w:rsidRDefault="00CA3B25" w:rsidP="004939BB">
            <w:pPr>
              <w:pStyle w:val="a3"/>
              <w:spacing w:line="276" w:lineRule="auto"/>
              <w:ind w:leftChars="0" w:left="0"/>
              <w:jc w:val="center"/>
              <w:rPr>
                <w:sz w:val="20"/>
                <w:szCs w:val="20"/>
              </w:rPr>
            </w:pPr>
            <w:r>
              <w:rPr>
                <w:rFonts w:hint="eastAsia"/>
                <w:sz w:val="20"/>
                <w:szCs w:val="20"/>
              </w:rPr>
              <w:t>短期債務信用評等</w:t>
            </w:r>
          </w:p>
        </w:tc>
      </w:tr>
      <w:tr w:rsidR="00CA3B25" w:rsidTr="004939BB">
        <w:tc>
          <w:tcPr>
            <w:tcW w:w="3191" w:type="dxa"/>
            <w:tcBorders>
              <w:bottom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Standard &amp; Poor</w:t>
            </w:r>
            <w:r>
              <w:rPr>
                <w:sz w:val="20"/>
                <w:szCs w:val="20"/>
              </w:rPr>
              <w:t>’</w:t>
            </w:r>
            <w:r>
              <w:rPr>
                <w:rFonts w:hint="eastAsia"/>
                <w:sz w:val="20"/>
                <w:szCs w:val="20"/>
              </w:rPr>
              <w:t>s</w:t>
            </w:r>
          </w:p>
        </w:tc>
        <w:tc>
          <w:tcPr>
            <w:tcW w:w="3184" w:type="dxa"/>
            <w:tcBorders>
              <w:bottom w:val="single" w:sz="18" w:space="0" w:color="auto"/>
            </w:tcBorders>
          </w:tcPr>
          <w:p w:rsidR="00CA3B25" w:rsidRPr="00063F46" w:rsidRDefault="00CA3B25" w:rsidP="004939BB">
            <w:pPr>
              <w:pStyle w:val="a3"/>
              <w:spacing w:line="276" w:lineRule="auto"/>
              <w:ind w:leftChars="0" w:left="0"/>
              <w:jc w:val="center"/>
              <w:rPr>
                <w:sz w:val="20"/>
                <w:szCs w:val="20"/>
              </w:rPr>
            </w:pPr>
            <w:r>
              <w:rPr>
                <w:rFonts w:hint="eastAsia"/>
                <w:sz w:val="20"/>
                <w:szCs w:val="20"/>
              </w:rPr>
              <w:t>BBB</w:t>
            </w:r>
            <w:r w:rsidRPr="00063F46">
              <w:rPr>
                <w:rFonts w:hint="eastAsia"/>
                <w:b/>
                <w:szCs w:val="20"/>
              </w:rPr>
              <w:t>-</w:t>
            </w:r>
          </w:p>
        </w:tc>
        <w:tc>
          <w:tcPr>
            <w:tcW w:w="3166" w:type="dxa"/>
            <w:tcBorders>
              <w:bottom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A-3</w:t>
            </w:r>
          </w:p>
        </w:tc>
      </w:tr>
      <w:tr w:rsidR="00CA3B25" w:rsidTr="004939BB">
        <w:tc>
          <w:tcPr>
            <w:tcW w:w="3191" w:type="dxa"/>
            <w:tcBorders>
              <w:top w:val="single" w:sz="18" w:space="0" w:color="auto"/>
              <w:left w:val="single" w:sz="18" w:space="0" w:color="auto"/>
              <w:bottom w:val="single" w:sz="6" w:space="0" w:color="auto"/>
              <w:right w:val="single" w:sz="6"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Moody</w:t>
            </w:r>
            <w:r>
              <w:rPr>
                <w:sz w:val="20"/>
                <w:szCs w:val="20"/>
              </w:rPr>
              <w:t>’</w:t>
            </w:r>
            <w:r>
              <w:rPr>
                <w:rFonts w:hint="eastAsia"/>
                <w:sz w:val="20"/>
                <w:szCs w:val="20"/>
              </w:rPr>
              <w:t>s</w:t>
            </w:r>
          </w:p>
        </w:tc>
        <w:tc>
          <w:tcPr>
            <w:tcW w:w="3184" w:type="dxa"/>
            <w:tcBorders>
              <w:top w:val="single" w:sz="18" w:space="0" w:color="auto"/>
              <w:left w:val="single" w:sz="6" w:space="0" w:color="auto"/>
              <w:bottom w:val="single" w:sz="6" w:space="0" w:color="auto"/>
              <w:right w:val="single" w:sz="6"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Baa3</w:t>
            </w:r>
          </w:p>
        </w:tc>
        <w:tc>
          <w:tcPr>
            <w:tcW w:w="3166" w:type="dxa"/>
            <w:tcBorders>
              <w:top w:val="single" w:sz="18" w:space="0" w:color="auto"/>
              <w:left w:val="single" w:sz="6" w:space="0" w:color="auto"/>
              <w:bottom w:val="single" w:sz="6" w:space="0" w:color="auto"/>
              <w:right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P-3</w:t>
            </w:r>
          </w:p>
        </w:tc>
      </w:tr>
      <w:tr w:rsidR="00CA3B25" w:rsidTr="004939BB">
        <w:tc>
          <w:tcPr>
            <w:tcW w:w="3191" w:type="dxa"/>
            <w:tcBorders>
              <w:top w:val="single" w:sz="6" w:space="0" w:color="auto"/>
              <w:left w:val="single" w:sz="18" w:space="0" w:color="auto"/>
              <w:bottom w:val="single" w:sz="18" w:space="0" w:color="auto"/>
              <w:right w:val="single" w:sz="6"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穆迪信用評等</w:t>
            </w:r>
          </w:p>
        </w:tc>
        <w:tc>
          <w:tcPr>
            <w:tcW w:w="3184" w:type="dxa"/>
            <w:tcBorders>
              <w:top w:val="single" w:sz="6" w:space="0" w:color="auto"/>
              <w:left w:val="single" w:sz="6" w:space="0" w:color="auto"/>
              <w:bottom w:val="single" w:sz="18" w:space="0" w:color="auto"/>
              <w:right w:val="single" w:sz="6"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Baa3.tw</w:t>
            </w:r>
          </w:p>
        </w:tc>
        <w:tc>
          <w:tcPr>
            <w:tcW w:w="3166" w:type="dxa"/>
            <w:tcBorders>
              <w:top w:val="single" w:sz="6" w:space="0" w:color="auto"/>
              <w:left w:val="single" w:sz="6" w:space="0" w:color="auto"/>
              <w:bottom w:val="single" w:sz="18" w:space="0" w:color="auto"/>
              <w:right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TW-3</w:t>
            </w:r>
          </w:p>
        </w:tc>
      </w:tr>
      <w:tr w:rsidR="00CA3B25" w:rsidTr="004939BB">
        <w:tc>
          <w:tcPr>
            <w:tcW w:w="3191" w:type="dxa"/>
            <w:tcBorders>
              <w:top w:val="single" w:sz="18" w:space="0" w:color="auto"/>
              <w:bottom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中華信用評等</w:t>
            </w:r>
          </w:p>
        </w:tc>
        <w:tc>
          <w:tcPr>
            <w:tcW w:w="3184" w:type="dxa"/>
            <w:tcBorders>
              <w:top w:val="single" w:sz="18" w:space="0" w:color="auto"/>
              <w:bottom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twBBB</w:t>
            </w:r>
            <w:r w:rsidRPr="00063F46">
              <w:rPr>
                <w:rFonts w:hint="eastAsia"/>
                <w:b/>
                <w:szCs w:val="20"/>
              </w:rPr>
              <w:t>-</w:t>
            </w:r>
          </w:p>
        </w:tc>
        <w:tc>
          <w:tcPr>
            <w:tcW w:w="3166" w:type="dxa"/>
            <w:tcBorders>
              <w:top w:val="single" w:sz="18" w:space="0" w:color="auto"/>
              <w:bottom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twA-3</w:t>
            </w:r>
          </w:p>
        </w:tc>
      </w:tr>
      <w:tr w:rsidR="00CA3B25" w:rsidTr="004939BB">
        <w:tc>
          <w:tcPr>
            <w:tcW w:w="3191" w:type="dxa"/>
            <w:tcBorders>
              <w:top w:val="single" w:sz="18" w:space="0" w:color="auto"/>
              <w:left w:val="single" w:sz="18" w:space="0" w:color="auto"/>
              <w:bottom w:val="single" w:sz="6" w:space="0" w:color="auto"/>
              <w:right w:val="single" w:sz="6"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Fitch</w:t>
            </w:r>
          </w:p>
        </w:tc>
        <w:tc>
          <w:tcPr>
            <w:tcW w:w="3184" w:type="dxa"/>
            <w:tcBorders>
              <w:top w:val="single" w:sz="18" w:space="0" w:color="auto"/>
              <w:left w:val="single" w:sz="6" w:space="0" w:color="auto"/>
              <w:bottom w:val="single" w:sz="6" w:space="0" w:color="auto"/>
              <w:right w:val="single" w:sz="6"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BBB</w:t>
            </w:r>
            <w:r w:rsidRPr="00063F46">
              <w:rPr>
                <w:rFonts w:hint="eastAsia"/>
                <w:b/>
                <w:szCs w:val="20"/>
              </w:rPr>
              <w:t>-</w:t>
            </w:r>
          </w:p>
        </w:tc>
        <w:tc>
          <w:tcPr>
            <w:tcW w:w="3166" w:type="dxa"/>
            <w:tcBorders>
              <w:top w:val="single" w:sz="18" w:space="0" w:color="auto"/>
              <w:left w:val="single" w:sz="6" w:space="0" w:color="auto"/>
              <w:bottom w:val="single" w:sz="6" w:space="0" w:color="auto"/>
              <w:right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F3</w:t>
            </w:r>
          </w:p>
        </w:tc>
      </w:tr>
      <w:tr w:rsidR="00CA3B25" w:rsidTr="004939BB">
        <w:tc>
          <w:tcPr>
            <w:tcW w:w="3191" w:type="dxa"/>
            <w:tcBorders>
              <w:top w:val="single" w:sz="6" w:space="0" w:color="auto"/>
              <w:left w:val="single" w:sz="18" w:space="0" w:color="auto"/>
              <w:bottom w:val="single" w:sz="18" w:space="0" w:color="auto"/>
              <w:right w:val="single" w:sz="6"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英商惠譽</w:t>
            </w:r>
          </w:p>
        </w:tc>
        <w:tc>
          <w:tcPr>
            <w:tcW w:w="3184" w:type="dxa"/>
            <w:tcBorders>
              <w:top w:val="single" w:sz="6" w:space="0" w:color="auto"/>
              <w:left w:val="single" w:sz="6" w:space="0" w:color="auto"/>
              <w:bottom w:val="single" w:sz="18" w:space="0" w:color="auto"/>
              <w:right w:val="single" w:sz="6" w:space="0" w:color="auto"/>
            </w:tcBorders>
          </w:tcPr>
          <w:p w:rsidR="00CA3B25" w:rsidRPr="00063F46" w:rsidRDefault="00CA3B25" w:rsidP="004939BB">
            <w:pPr>
              <w:pStyle w:val="a3"/>
              <w:spacing w:line="276" w:lineRule="auto"/>
              <w:ind w:leftChars="0" w:left="0"/>
              <w:jc w:val="center"/>
              <w:rPr>
                <w:sz w:val="20"/>
                <w:szCs w:val="20"/>
              </w:rPr>
            </w:pPr>
            <w:r>
              <w:rPr>
                <w:rFonts w:hint="eastAsia"/>
                <w:sz w:val="20"/>
                <w:szCs w:val="20"/>
              </w:rPr>
              <w:t>BBB</w:t>
            </w:r>
            <w:r w:rsidRPr="00063F46">
              <w:rPr>
                <w:rFonts w:hint="eastAsia"/>
                <w:b/>
                <w:szCs w:val="20"/>
              </w:rPr>
              <w:t>-</w:t>
            </w:r>
            <w:r>
              <w:rPr>
                <w:rFonts w:hint="eastAsia"/>
                <w:b/>
                <w:szCs w:val="20"/>
              </w:rPr>
              <w:t xml:space="preserve"> </w:t>
            </w:r>
            <w:r w:rsidRPr="00063F46">
              <w:rPr>
                <w:rFonts w:hint="eastAsia"/>
                <w:sz w:val="20"/>
                <w:szCs w:val="20"/>
              </w:rPr>
              <w:t>(twn)</w:t>
            </w:r>
          </w:p>
        </w:tc>
        <w:tc>
          <w:tcPr>
            <w:tcW w:w="3166" w:type="dxa"/>
            <w:tcBorders>
              <w:top w:val="single" w:sz="6" w:space="0" w:color="auto"/>
              <w:left w:val="single" w:sz="6" w:space="0" w:color="auto"/>
              <w:bottom w:val="single" w:sz="18" w:space="0" w:color="auto"/>
              <w:right w:val="single" w:sz="18" w:space="0" w:color="auto"/>
            </w:tcBorders>
          </w:tcPr>
          <w:p w:rsidR="00CA3B25" w:rsidRDefault="00CA3B25" w:rsidP="004939BB">
            <w:pPr>
              <w:pStyle w:val="a3"/>
              <w:spacing w:line="276" w:lineRule="auto"/>
              <w:ind w:leftChars="0" w:left="0"/>
              <w:jc w:val="center"/>
              <w:rPr>
                <w:sz w:val="20"/>
                <w:szCs w:val="20"/>
              </w:rPr>
            </w:pPr>
            <w:r>
              <w:rPr>
                <w:rFonts w:hint="eastAsia"/>
                <w:sz w:val="20"/>
                <w:szCs w:val="20"/>
              </w:rPr>
              <w:t>F3 (twn)</w:t>
            </w:r>
          </w:p>
        </w:tc>
      </w:tr>
    </w:tbl>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經金管會核准後才可行的：</w:t>
      </w:r>
    </w:p>
    <w:p w:rsidR="00CA3B25" w:rsidRDefault="00CA3B25" w:rsidP="00CA3B25">
      <w:pPr>
        <w:pStyle w:val="a3"/>
        <w:spacing w:line="276" w:lineRule="auto"/>
        <w:ind w:leftChars="0" w:left="993"/>
        <w:rPr>
          <w:sz w:val="20"/>
          <w:szCs w:val="20"/>
        </w:rPr>
      </w:pPr>
      <w:r>
        <w:rPr>
          <w:rFonts w:hint="eastAsia"/>
          <w:sz w:val="20"/>
          <w:szCs w:val="20"/>
        </w:rPr>
        <w:t>就算是信用好的乖乖牌其實還是不太夠的，假如保管機構跟投信公司太過「友好」或根本就是同一個大老闆的話也是讓人很操心的，所以以下的狀況一定要經過金管會核准以後才能當基金保管機構：</w:t>
      </w:r>
    </w:p>
    <w:p w:rsidR="00CA3B25" w:rsidRDefault="00CA3B25" w:rsidP="00E5497D">
      <w:pPr>
        <w:pStyle w:val="a3"/>
        <w:numPr>
          <w:ilvl w:val="0"/>
          <w:numId w:val="27"/>
        </w:numPr>
        <w:spacing w:line="276" w:lineRule="auto"/>
        <w:ind w:leftChars="0"/>
        <w:rPr>
          <w:sz w:val="20"/>
          <w:szCs w:val="20"/>
        </w:rPr>
      </w:pPr>
      <w:r>
        <w:rPr>
          <w:rFonts w:hint="eastAsia"/>
          <w:sz w:val="20"/>
          <w:szCs w:val="20"/>
        </w:rPr>
        <w:t>投資</w:t>
      </w:r>
      <w:r>
        <w:rPr>
          <w:rFonts w:hint="eastAsia"/>
          <w:sz w:val="20"/>
          <w:szCs w:val="20"/>
        </w:rPr>
        <w:t>(</w:t>
      </w:r>
      <w:r>
        <w:rPr>
          <w:rFonts w:hint="eastAsia"/>
          <w:sz w:val="20"/>
          <w:szCs w:val="20"/>
        </w:rPr>
        <w:t>或被投資</w:t>
      </w:r>
      <w:r>
        <w:rPr>
          <w:rFonts w:hint="eastAsia"/>
          <w:sz w:val="20"/>
          <w:szCs w:val="20"/>
        </w:rPr>
        <w:t>)</w:t>
      </w:r>
      <w:r>
        <w:rPr>
          <w:rFonts w:hint="eastAsia"/>
          <w:sz w:val="20"/>
          <w:szCs w:val="20"/>
        </w:rPr>
        <w:t>證券投資信託事業已發行股份總數</w:t>
      </w:r>
      <w:r w:rsidRPr="00927CCC">
        <w:rPr>
          <w:rFonts w:hint="eastAsia"/>
          <w:b/>
          <w:sz w:val="20"/>
          <w:szCs w:val="20"/>
          <w:u w:val="thick"/>
        </w:rPr>
        <w:t>10%</w:t>
      </w:r>
      <w:r w:rsidRPr="00927CCC">
        <w:rPr>
          <w:rFonts w:hint="eastAsia"/>
          <w:b/>
          <w:sz w:val="20"/>
          <w:szCs w:val="20"/>
          <w:u w:val="thick"/>
        </w:rPr>
        <w:t>以上</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lastRenderedPageBreak/>
        <w:t>保管機構</w:t>
      </w:r>
      <w:r>
        <w:rPr>
          <w:rFonts w:hint="eastAsia"/>
          <w:sz w:val="20"/>
          <w:szCs w:val="20"/>
        </w:rPr>
        <w:t>(</w:t>
      </w:r>
      <w:r>
        <w:rPr>
          <w:rFonts w:hint="eastAsia"/>
          <w:sz w:val="20"/>
          <w:szCs w:val="20"/>
        </w:rPr>
        <w:t>以法人身分</w:t>
      </w:r>
      <w:r>
        <w:rPr>
          <w:rFonts w:hint="eastAsia"/>
          <w:sz w:val="20"/>
          <w:szCs w:val="20"/>
        </w:rPr>
        <w:t>)</w:t>
      </w:r>
      <w:r>
        <w:rPr>
          <w:rFonts w:hint="eastAsia"/>
          <w:sz w:val="20"/>
          <w:szCs w:val="20"/>
        </w:rPr>
        <w:t>擔任證券投資信託事業</w:t>
      </w:r>
      <w:r w:rsidRPr="00927CCC">
        <w:rPr>
          <w:rFonts w:hint="eastAsia"/>
          <w:sz w:val="20"/>
          <w:szCs w:val="20"/>
          <w:u w:val="thick"/>
        </w:rPr>
        <w:t>董事</w:t>
      </w:r>
      <w:r>
        <w:rPr>
          <w:rFonts w:hint="eastAsia"/>
          <w:sz w:val="20"/>
          <w:szCs w:val="20"/>
        </w:rPr>
        <w:t>或</w:t>
      </w:r>
      <w:r w:rsidRPr="00927CCC">
        <w:rPr>
          <w:rFonts w:hint="eastAsia"/>
          <w:sz w:val="20"/>
          <w:szCs w:val="20"/>
          <w:u w:val="thick"/>
        </w:rPr>
        <w:t>監察人</w:t>
      </w:r>
      <w:r>
        <w:rPr>
          <w:rFonts w:hint="eastAsia"/>
          <w:sz w:val="20"/>
          <w:szCs w:val="20"/>
        </w:rPr>
        <w:t>；或其董事、監察人擔任證券投資信託事業董事、監察人或經理人；或由證券投資信託事業或其代表人擔任董事或監察人；反正任一方</w:t>
      </w:r>
      <w:r w:rsidRPr="00927CCC">
        <w:rPr>
          <w:rFonts w:hint="eastAsia"/>
          <w:b/>
          <w:sz w:val="20"/>
          <w:szCs w:val="20"/>
          <w:u w:val="thick"/>
        </w:rPr>
        <w:t>擔任對方董事、監察人都不行</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sidRPr="00927CCC">
        <w:rPr>
          <w:rFonts w:hint="eastAsia"/>
          <w:sz w:val="20"/>
          <w:szCs w:val="20"/>
          <w:u w:val="thick"/>
        </w:rPr>
        <w:t>擔任</w:t>
      </w:r>
      <w:r>
        <w:rPr>
          <w:rFonts w:hint="eastAsia"/>
          <w:sz w:val="20"/>
          <w:szCs w:val="20"/>
        </w:rPr>
        <w:t>證券投資信託基金之</w:t>
      </w:r>
      <w:r w:rsidRPr="00927CCC">
        <w:rPr>
          <w:rFonts w:hint="eastAsia"/>
          <w:sz w:val="20"/>
          <w:szCs w:val="20"/>
          <w:u w:val="thick"/>
        </w:rPr>
        <w:t>簽證機構</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與證券投資信託事業屬於同一金融控股公司之子公司，或</w:t>
      </w:r>
      <w:r w:rsidRPr="00927CCC">
        <w:rPr>
          <w:rFonts w:hint="eastAsia"/>
          <w:sz w:val="20"/>
          <w:szCs w:val="20"/>
          <w:u w:val="thick"/>
        </w:rPr>
        <w:t>互為關係企業</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其他經主管機關規定不適合擔任者。</w:t>
      </w:r>
    </w:p>
    <w:p w:rsidR="00CA3B25" w:rsidRDefault="00CA3B25" w:rsidP="00CA3B25">
      <w:pPr>
        <w:pStyle w:val="a3"/>
        <w:numPr>
          <w:ilvl w:val="0"/>
          <w:numId w:val="1"/>
        </w:numPr>
        <w:spacing w:before="240" w:line="276" w:lineRule="auto"/>
        <w:ind w:leftChars="59" w:left="622"/>
        <w:rPr>
          <w:b/>
          <w:sz w:val="22"/>
          <w:szCs w:val="20"/>
        </w:rPr>
      </w:pPr>
      <w:r>
        <w:rPr>
          <w:rFonts w:hint="eastAsia"/>
          <w:b/>
          <w:sz w:val="22"/>
          <w:szCs w:val="20"/>
        </w:rPr>
        <w:t>保管機構的業務</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帳戶的開設</w:t>
      </w:r>
    </w:p>
    <w:p w:rsidR="00CA3B25" w:rsidRDefault="00CA3B25" w:rsidP="00E5497D">
      <w:pPr>
        <w:pStyle w:val="a3"/>
        <w:numPr>
          <w:ilvl w:val="0"/>
          <w:numId w:val="27"/>
        </w:numPr>
        <w:spacing w:line="276" w:lineRule="auto"/>
        <w:ind w:leftChars="0"/>
        <w:rPr>
          <w:sz w:val="20"/>
          <w:szCs w:val="20"/>
        </w:rPr>
      </w:pPr>
      <w:r>
        <w:rPr>
          <w:rFonts w:hint="eastAsia"/>
          <w:sz w:val="20"/>
          <w:szCs w:val="20"/>
        </w:rPr>
        <w:t>證券投資信託基金經核准募集後，應於基金保管機構及投信公司指定的金融機構開設活期存款及</w:t>
      </w:r>
      <w:r w:rsidRPr="00927CCC">
        <w:rPr>
          <w:rFonts w:hint="eastAsia"/>
          <w:sz w:val="20"/>
          <w:szCs w:val="20"/>
          <w:u w:val="thick"/>
        </w:rPr>
        <w:t>支票存款</w:t>
      </w:r>
      <w:r>
        <w:rPr>
          <w:rFonts w:hint="eastAsia"/>
          <w:sz w:val="20"/>
          <w:szCs w:val="20"/>
        </w:rPr>
        <w:t>，其戶名為</w:t>
      </w:r>
      <w:r w:rsidRPr="00927CCC">
        <w:rPr>
          <w:rFonts w:hint="eastAsia"/>
          <w:sz w:val="20"/>
          <w:szCs w:val="20"/>
          <w:u w:val="thick"/>
        </w:rPr>
        <w:t>基金保管機構之基金專戶名義</w:t>
      </w:r>
      <w:r>
        <w:rPr>
          <w:rFonts w:hint="eastAsia"/>
          <w:sz w:val="20"/>
          <w:szCs w:val="20"/>
        </w:rPr>
        <w:t>。</w:t>
      </w:r>
    </w:p>
    <w:p w:rsidR="00CA3B25" w:rsidRDefault="00CA3B25" w:rsidP="00CA3B25">
      <w:pPr>
        <w:pStyle w:val="a3"/>
        <w:numPr>
          <w:ilvl w:val="0"/>
          <w:numId w:val="3"/>
        </w:numPr>
        <w:spacing w:line="276" w:lineRule="auto"/>
        <w:ind w:leftChars="0" w:left="993"/>
        <w:rPr>
          <w:sz w:val="20"/>
          <w:szCs w:val="20"/>
        </w:rPr>
      </w:pPr>
      <w:r>
        <w:rPr>
          <w:rFonts w:hint="eastAsia"/>
          <w:sz w:val="20"/>
          <w:szCs w:val="20"/>
        </w:rPr>
        <w:t>資產的保管</w:t>
      </w:r>
    </w:p>
    <w:p w:rsidR="00CA3B25" w:rsidRDefault="00CA3B25" w:rsidP="00E5497D">
      <w:pPr>
        <w:pStyle w:val="a3"/>
        <w:numPr>
          <w:ilvl w:val="0"/>
          <w:numId w:val="27"/>
        </w:numPr>
        <w:spacing w:line="276" w:lineRule="auto"/>
        <w:ind w:leftChars="0"/>
        <w:rPr>
          <w:sz w:val="20"/>
          <w:szCs w:val="20"/>
        </w:rPr>
      </w:pPr>
      <w:r>
        <w:rPr>
          <w:rFonts w:hint="eastAsia"/>
          <w:sz w:val="20"/>
          <w:szCs w:val="20"/>
        </w:rPr>
        <w:t>保管機構保管基金資產應</w:t>
      </w:r>
      <w:r w:rsidRPr="00927CCC">
        <w:rPr>
          <w:rFonts w:hint="eastAsia"/>
          <w:sz w:val="20"/>
          <w:szCs w:val="20"/>
          <w:u w:val="thick"/>
        </w:rPr>
        <w:t>與自有財產分別獨立</w:t>
      </w:r>
      <w:r>
        <w:rPr>
          <w:rFonts w:hint="eastAsia"/>
          <w:sz w:val="20"/>
          <w:szCs w:val="20"/>
        </w:rPr>
        <w:t>，並依照基金帳戶別</w:t>
      </w:r>
      <w:r w:rsidRPr="00927CCC">
        <w:rPr>
          <w:rFonts w:hint="eastAsia"/>
          <w:sz w:val="20"/>
          <w:szCs w:val="20"/>
          <w:u w:val="thick"/>
        </w:rPr>
        <w:t>獨立設帳</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以善良管理人之注意義務及忠實義務，本著誠實信用原則保管基金資產。</w:t>
      </w:r>
    </w:p>
    <w:p w:rsidR="00CA3B25" w:rsidRDefault="00CA3B25" w:rsidP="00CA3B25">
      <w:pPr>
        <w:pStyle w:val="a3"/>
        <w:numPr>
          <w:ilvl w:val="0"/>
          <w:numId w:val="3"/>
        </w:numPr>
        <w:spacing w:line="276" w:lineRule="auto"/>
        <w:ind w:leftChars="0" w:left="993"/>
        <w:rPr>
          <w:sz w:val="20"/>
          <w:szCs w:val="20"/>
        </w:rPr>
      </w:pPr>
      <w:r>
        <w:rPr>
          <w:rFonts w:hint="eastAsia"/>
          <w:sz w:val="20"/>
          <w:szCs w:val="20"/>
        </w:rPr>
        <w:t>買賣交割</w:t>
      </w:r>
    </w:p>
    <w:tbl>
      <w:tblPr>
        <w:tblStyle w:val="a6"/>
        <w:tblW w:w="10314" w:type="dxa"/>
        <w:tblInd w:w="142" w:type="dxa"/>
        <w:tblLook w:val="04A0" w:firstRow="1" w:lastRow="0" w:firstColumn="1" w:lastColumn="0" w:noHBand="0" w:noVBand="1"/>
      </w:tblPr>
      <w:tblGrid>
        <w:gridCol w:w="1667"/>
        <w:gridCol w:w="8647"/>
      </w:tblGrid>
      <w:tr w:rsidR="00CA3B25" w:rsidTr="004939BB">
        <w:tc>
          <w:tcPr>
            <w:tcW w:w="1667" w:type="dxa"/>
          </w:tcPr>
          <w:p w:rsidR="00CA3B25" w:rsidRDefault="00CA3B25" w:rsidP="004939BB">
            <w:pPr>
              <w:pStyle w:val="a3"/>
              <w:tabs>
                <w:tab w:val="left" w:pos="142"/>
              </w:tabs>
              <w:spacing w:before="240" w:line="276" w:lineRule="auto"/>
              <w:ind w:leftChars="0" w:left="0"/>
              <w:jc w:val="center"/>
              <w:rPr>
                <w:sz w:val="20"/>
                <w:szCs w:val="20"/>
              </w:rPr>
            </w:pPr>
            <w:r>
              <w:rPr>
                <w:rFonts w:hint="eastAsia"/>
                <w:sz w:val="20"/>
                <w:szCs w:val="20"/>
              </w:rPr>
              <w:t>交割前</w:t>
            </w:r>
          </w:p>
        </w:tc>
        <w:tc>
          <w:tcPr>
            <w:tcW w:w="8647" w:type="dxa"/>
          </w:tcPr>
          <w:p w:rsidR="00CA3B25" w:rsidRDefault="00CA3B25" w:rsidP="00E5497D">
            <w:pPr>
              <w:pStyle w:val="a3"/>
              <w:numPr>
                <w:ilvl w:val="0"/>
                <w:numId w:val="33"/>
              </w:numPr>
              <w:tabs>
                <w:tab w:val="left" w:pos="142"/>
              </w:tabs>
              <w:spacing w:line="276" w:lineRule="auto"/>
              <w:ind w:leftChars="0"/>
              <w:rPr>
                <w:sz w:val="20"/>
                <w:szCs w:val="20"/>
              </w:rPr>
            </w:pPr>
            <w:r>
              <w:rPr>
                <w:rFonts w:hint="eastAsia"/>
                <w:sz w:val="20"/>
                <w:szCs w:val="20"/>
              </w:rPr>
              <w:t>應先建立交易對象之基本資料、取得投信公司有權人員之</w:t>
            </w:r>
            <w:r w:rsidRPr="00927CCC">
              <w:rPr>
                <w:rFonts w:hint="eastAsia"/>
                <w:sz w:val="20"/>
                <w:szCs w:val="20"/>
                <w:u w:val="thick"/>
              </w:rPr>
              <w:t>簽章樣本及密碼</w:t>
            </w:r>
            <w:r>
              <w:rPr>
                <w:rFonts w:hint="eastAsia"/>
                <w:sz w:val="20"/>
                <w:szCs w:val="20"/>
              </w:rPr>
              <w:t>、交易內容異常者，保管機構應向</w:t>
            </w:r>
            <w:r w:rsidRPr="00927CCC">
              <w:rPr>
                <w:rFonts w:hint="eastAsia"/>
                <w:sz w:val="20"/>
                <w:szCs w:val="20"/>
                <w:u w:val="thick"/>
              </w:rPr>
              <w:t>投信公司</w:t>
            </w:r>
            <w:r>
              <w:rPr>
                <w:rFonts w:hint="eastAsia"/>
                <w:sz w:val="20"/>
                <w:szCs w:val="20"/>
              </w:rPr>
              <w:t>確認。</w:t>
            </w:r>
          </w:p>
        </w:tc>
      </w:tr>
      <w:tr w:rsidR="00CA3B25" w:rsidTr="004939BB">
        <w:tc>
          <w:tcPr>
            <w:tcW w:w="1667" w:type="dxa"/>
          </w:tcPr>
          <w:p w:rsidR="00CA3B25" w:rsidRDefault="00CA3B25" w:rsidP="004939BB">
            <w:pPr>
              <w:pStyle w:val="a3"/>
              <w:tabs>
                <w:tab w:val="left" w:pos="142"/>
              </w:tabs>
              <w:spacing w:line="276" w:lineRule="auto"/>
              <w:ind w:leftChars="0" w:left="0"/>
              <w:jc w:val="center"/>
              <w:rPr>
                <w:sz w:val="20"/>
                <w:szCs w:val="20"/>
              </w:rPr>
            </w:pPr>
          </w:p>
          <w:p w:rsidR="00CA3B25" w:rsidRDefault="00CA3B25" w:rsidP="004939BB">
            <w:pPr>
              <w:pStyle w:val="a3"/>
              <w:tabs>
                <w:tab w:val="left" w:pos="142"/>
              </w:tabs>
              <w:spacing w:before="240" w:line="276" w:lineRule="auto"/>
              <w:ind w:leftChars="0" w:left="0"/>
              <w:jc w:val="center"/>
              <w:rPr>
                <w:sz w:val="20"/>
                <w:szCs w:val="20"/>
              </w:rPr>
            </w:pPr>
          </w:p>
          <w:p w:rsidR="00CA3B25" w:rsidRDefault="00CA3B25" w:rsidP="004939BB">
            <w:pPr>
              <w:pStyle w:val="a3"/>
              <w:tabs>
                <w:tab w:val="left" w:pos="142"/>
              </w:tabs>
              <w:spacing w:line="276" w:lineRule="auto"/>
              <w:ind w:leftChars="0" w:left="0"/>
              <w:jc w:val="center"/>
              <w:rPr>
                <w:sz w:val="20"/>
                <w:szCs w:val="20"/>
              </w:rPr>
            </w:pPr>
          </w:p>
          <w:p w:rsidR="00CA3B25" w:rsidRPr="000736AC" w:rsidRDefault="00CA3B25" w:rsidP="004939BB">
            <w:pPr>
              <w:pStyle w:val="a3"/>
              <w:tabs>
                <w:tab w:val="left" w:pos="142"/>
              </w:tabs>
              <w:spacing w:line="276" w:lineRule="auto"/>
              <w:ind w:leftChars="0" w:left="0"/>
              <w:jc w:val="center"/>
              <w:rPr>
                <w:sz w:val="20"/>
                <w:szCs w:val="20"/>
              </w:rPr>
            </w:pPr>
            <w:r>
              <w:rPr>
                <w:rFonts w:hint="eastAsia"/>
                <w:sz w:val="20"/>
                <w:szCs w:val="20"/>
              </w:rPr>
              <w:t>交割中</w:t>
            </w:r>
          </w:p>
        </w:tc>
        <w:tc>
          <w:tcPr>
            <w:tcW w:w="8647" w:type="dxa"/>
          </w:tcPr>
          <w:p w:rsidR="00CA3B25"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t>可以面、傳真、電子傳輸等方式做交易的指示，</w:t>
            </w:r>
            <w:r w:rsidRPr="00927CCC">
              <w:rPr>
                <w:rFonts w:hint="eastAsia"/>
                <w:b/>
                <w:sz w:val="20"/>
                <w:szCs w:val="20"/>
                <w:u w:val="thick"/>
              </w:rPr>
              <w:t>不限於書面</w:t>
            </w:r>
            <w:r>
              <w:rPr>
                <w:rFonts w:hint="eastAsia"/>
                <w:sz w:val="20"/>
                <w:szCs w:val="20"/>
              </w:rPr>
              <w:t>，</w:t>
            </w:r>
            <w:r w:rsidRPr="00927CCC">
              <w:rPr>
                <w:rFonts w:hint="eastAsia"/>
                <w:b/>
                <w:sz w:val="20"/>
                <w:szCs w:val="20"/>
                <w:u w:val="thick"/>
              </w:rPr>
              <w:t>但也不能口頭指示</w:t>
            </w:r>
            <w:r>
              <w:rPr>
                <w:rFonts w:hint="eastAsia"/>
                <w:sz w:val="20"/>
                <w:szCs w:val="20"/>
              </w:rPr>
              <w:t>喔。</w:t>
            </w:r>
          </w:p>
          <w:p w:rsidR="00CA3B25"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t>交割指示包括交易標的、交易款項、交易價格等必需記載於上的內容。</w:t>
            </w:r>
          </w:p>
          <w:p w:rsidR="00CA3B25"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t>款項支付的方式經保管機構同意以後</w:t>
            </w:r>
            <w:r w:rsidRPr="00927CCC">
              <w:rPr>
                <w:rFonts w:hint="eastAsia"/>
                <w:sz w:val="20"/>
                <w:szCs w:val="20"/>
                <w:u w:val="thick"/>
              </w:rPr>
              <w:t>以票據或匯款</w:t>
            </w:r>
            <w:r>
              <w:rPr>
                <w:rFonts w:hint="eastAsia"/>
                <w:sz w:val="20"/>
                <w:szCs w:val="20"/>
              </w:rPr>
              <w:t>為之。</w:t>
            </w:r>
          </w:p>
          <w:p w:rsidR="00CA3B25" w:rsidRDefault="00CA3B25" w:rsidP="00E5497D">
            <w:pPr>
              <w:pStyle w:val="a3"/>
              <w:numPr>
                <w:ilvl w:val="0"/>
                <w:numId w:val="34"/>
              </w:numPr>
              <w:tabs>
                <w:tab w:val="left" w:pos="142"/>
              </w:tabs>
              <w:spacing w:line="276" w:lineRule="auto"/>
              <w:ind w:leftChars="0"/>
              <w:rPr>
                <w:sz w:val="20"/>
                <w:szCs w:val="20"/>
              </w:rPr>
            </w:pPr>
            <w:r w:rsidRPr="00927CCC">
              <w:rPr>
                <w:rFonts w:hint="eastAsia"/>
                <w:sz w:val="20"/>
                <w:szCs w:val="20"/>
                <w:u w:val="thick"/>
              </w:rPr>
              <w:t>款券同時交割</w:t>
            </w:r>
            <w:r>
              <w:rPr>
                <w:rFonts w:hint="eastAsia"/>
                <w:sz w:val="20"/>
                <w:szCs w:val="20"/>
              </w:rPr>
              <w:t>、基金存款不足時，保管機構</w:t>
            </w:r>
            <w:r w:rsidRPr="00927CCC">
              <w:rPr>
                <w:rFonts w:hint="eastAsia"/>
                <w:b/>
                <w:sz w:val="20"/>
                <w:szCs w:val="20"/>
                <w:u w:val="thick"/>
              </w:rPr>
              <w:t>不得墊款</w:t>
            </w:r>
            <w:r>
              <w:rPr>
                <w:rFonts w:hint="eastAsia"/>
                <w:sz w:val="20"/>
                <w:szCs w:val="20"/>
              </w:rPr>
              <w:t>，亦</w:t>
            </w:r>
            <w:r w:rsidRPr="00927CCC">
              <w:rPr>
                <w:rFonts w:hint="eastAsia"/>
                <w:sz w:val="20"/>
                <w:szCs w:val="20"/>
                <w:u w:val="thick"/>
              </w:rPr>
              <w:t>不得抵用帶交換票據</w:t>
            </w:r>
            <w:r>
              <w:rPr>
                <w:rFonts w:hint="eastAsia"/>
                <w:sz w:val="20"/>
                <w:szCs w:val="20"/>
              </w:rPr>
              <w:t>。</w:t>
            </w:r>
          </w:p>
          <w:p w:rsidR="00CA3B25"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t>交割指示內容</w:t>
            </w:r>
            <w:r w:rsidRPr="00927CCC">
              <w:rPr>
                <w:rFonts w:hint="eastAsia"/>
                <w:b/>
                <w:sz w:val="20"/>
                <w:szCs w:val="20"/>
              </w:rPr>
              <w:t>不明確</w:t>
            </w:r>
            <w:r>
              <w:rPr>
                <w:rFonts w:hint="eastAsia"/>
                <w:sz w:val="20"/>
                <w:szCs w:val="20"/>
              </w:rPr>
              <w:t>時，應</w:t>
            </w:r>
            <w:r w:rsidRPr="00927CCC">
              <w:rPr>
                <w:rFonts w:hint="eastAsia"/>
                <w:sz w:val="20"/>
                <w:szCs w:val="20"/>
                <w:u w:val="thick"/>
              </w:rPr>
              <w:t>拒絕辦理交割</w:t>
            </w:r>
            <w:r>
              <w:rPr>
                <w:rFonts w:hint="eastAsia"/>
                <w:sz w:val="20"/>
                <w:szCs w:val="20"/>
              </w:rPr>
              <w:t>。</w:t>
            </w:r>
          </w:p>
          <w:p w:rsidR="00CA3B25"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t>交割指示如未於時限內送達者，保管機構得拒絕辦理交割，惟倘拒絕依交易指示內容辦理交割，保管機構應於交割指示到達之時起</w:t>
            </w:r>
            <w:r w:rsidRPr="00927CCC">
              <w:rPr>
                <w:rFonts w:hint="eastAsia"/>
                <w:b/>
                <w:sz w:val="20"/>
                <w:szCs w:val="20"/>
                <w:u w:val="thick"/>
              </w:rPr>
              <w:t>1</w:t>
            </w:r>
            <w:r w:rsidRPr="00927CCC">
              <w:rPr>
                <w:rFonts w:hint="eastAsia"/>
                <w:b/>
                <w:sz w:val="20"/>
                <w:szCs w:val="20"/>
                <w:u w:val="thick"/>
              </w:rPr>
              <w:t>小時內</w:t>
            </w:r>
            <w:r>
              <w:rPr>
                <w:rFonts w:hint="eastAsia"/>
                <w:sz w:val="20"/>
                <w:szCs w:val="20"/>
              </w:rPr>
              <w:t>通知投信公司。</w:t>
            </w:r>
          </w:p>
          <w:p w:rsidR="00CA3B25" w:rsidRPr="00104D56" w:rsidRDefault="00CA3B25" w:rsidP="00E5497D">
            <w:pPr>
              <w:pStyle w:val="a3"/>
              <w:numPr>
                <w:ilvl w:val="0"/>
                <w:numId w:val="34"/>
              </w:numPr>
              <w:tabs>
                <w:tab w:val="left" w:pos="142"/>
              </w:tabs>
              <w:spacing w:line="276" w:lineRule="auto"/>
              <w:ind w:leftChars="0"/>
              <w:rPr>
                <w:sz w:val="20"/>
                <w:szCs w:val="20"/>
              </w:rPr>
            </w:pPr>
            <w:r>
              <w:rPr>
                <w:rFonts w:hint="eastAsia"/>
                <w:sz w:val="20"/>
                <w:szCs w:val="20"/>
              </w:rPr>
              <w:t>保管機構如發現投信公司之指示</w:t>
            </w:r>
            <w:r w:rsidRPr="00927CCC">
              <w:rPr>
                <w:rFonts w:hint="eastAsia"/>
                <w:sz w:val="20"/>
                <w:szCs w:val="20"/>
                <w:u w:val="thick"/>
              </w:rPr>
              <w:t>違反法令或證券投資信託契約之規定</w:t>
            </w:r>
            <w:r>
              <w:rPr>
                <w:rFonts w:hint="eastAsia"/>
                <w:sz w:val="20"/>
                <w:szCs w:val="20"/>
              </w:rPr>
              <w:t>時，保管機構應</w:t>
            </w:r>
            <w:r w:rsidRPr="00927CCC">
              <w:rPr>
                <w:rFonts w:hint="eastAsia"/>
                <w:sz w:val="20"/>
                <w:szCs w:val="20"/>
                <w:u w:val="thick"/>
              </w:rPr>
              <w:t>拒絕依交割指示辦理交割</w:t>
            </w:r>
            <w:r>
              <w:rPr>
                <w:rFonts w:hint="eastAsia"/>
                <w:sz w:val="20"/>
                <w:szCs w:val="20"/>
              </w:rPr>
              <w:t>，並陳報主管機關。</w:t>
            </w:r>
          </w:p>
        </w:tc>
      </w:tr>
      <w:tr w:rsidR="00CA3B25" w:rsidTr="004939BB">
        <w:tc>
          <w:tcPr>
            <w:tcW w:w="1667" w:type="dxa"/>
          </w:tcPr>
          <w:p w:rsidR="00CA3B25" w:rsidRDefault="00CA3B25" w:rsidP="004939BB">
            <w:pPr>
              <w:pStyle w:val="a3"/>
              <w:tabs>
                <w:tab w:val="left" w:pos="142"/>
              </w:tabs>
              <w:spacing w:line="276" w:lineRule="auto"/>
              <w:ind w:leftChars="0" w:left="0"/>
              <w:jc w:val="center"/>
              <w:rPr>
                <w:sz w:val="20"/>
                <w:szCs w:val="20"/>
              </w:rPr>
            </w:pPr>
          </w:p>
          <w:p w:rsidR="00CA3B25" w:rsidRDefault="00CA3B25" w:rsidP="004939BB">
            <w:pPr>
              <w:pStyle w:val="a3"/>
              <w:tabs>
                <w:tab w:val="left" w:pos="142"/>
              </w:tabs>
              <w:spacing w:line="276" w:lineRule="auto"/>
              <w:ind w:leftChars="0" w:left="0"/>
              <w:jc w:val="center"/>
              <w:rPr>
                <w:sz w:val="20"/>
                <w:szCs w:val="20"/>
              </w:rPr>
            </w:pPr>
            <w:r>
              <w:rPr>
                <w:rFonts w:hint="eastAsia"/>
                <w:sz w:val="20"/>
                <w:szCs w:val="20"/>
              </w:rPr>
              <w:t>交割後</w:t>
            </w:r>
          </w:p>
        </w:tc>
        <w:tc>
          <w:tcPr>
            <w:tcW w:w="8647" w:type="dxa"/>
          </w:tcPr>
          <w:p w:rsidR="00CA3B25" w:rsidRPr="00104D56" w:rsidRDefault="00CA3B25" w:rsidP="00E5497D">
            <w:pPr>
              <w:pStyle w:val="a3"/>
              <w:numPr>
                <w:ilvl w:val="0"/>
                <w:numId w:val="36"/>
              </w:numPr>
              <w:tabs>
                <w:tab w:val="left" w:pos="142"/>
              </w:tabs>
              <w:spacing w:line="276" w:lineRule="auto"/>
              <w:ind w:leftChars="0"/>
              <w:rPr>
                <w:sz w:val="20"/>
                <w:szCs w:val="20"/>
              </w:rPr>
            </w:pPr>
            <w:r>
              <w:rPr>
                <w:rFonts w:hint="eastAsia"/>
                <w:sz w:val="20"/>
                <w:szCs w:val="20"/>
              </w:rPr>
              <w:t>保管機構不論交割完成與否，均應以</w:t>
            </w:r>
            <w:r w:rsidRPr="00927CCC">
              <w:rPr>
                <w:rFonts w:hint="eastAsia"/>
                <w:b/>
                <w:sz w:val="20"/>
                <w:szCs w:val="20"/>
                <w:u w:val="thick"/>
              </w:rPr>
              <w:t>書面回報</w:t>
            </w:r>
            <w:r>
              <w:rPr>
                <w:rFonts w:hint="eastAsia"/>
                <w:sz w:val="20"/>
                <w:szCs w:val="20"/>
              </w:rPr>
              <w:t>(</w:t>
            </w:r>
            <w:r>
              <w:rPr>
                <w:rFonts w:hint="eastAsia"/>
                <w:sz w:val="20"/>
                <w:szCs w:val="20"/>
              </w:rPr>
              <w:t>不可以只是電話回報</w:t>
            </w:r>
            <w:r>
              <w:rPr>
                <w:rFonts w:hint="eastAsia"/>
                <w:sz w:val="20"/>
                <w:szCs w:val="20"/>
              </w:rPr>
              <w:t>)</w:t>
            </w:r>
            <w:r>
              <w:rPr>
                <w:rFonts w:hint="eastAsia"/>
                <w:sz w:val="20"/>
                <w:szCs w:val="20"/>
              </w:rPr>
              <w:t>投信公司，以利勾稽並明確其責任。</w:t>
            </w:r>
          </w:p>
          <w:p w:rsidR="00CA3B25" w:rsidRPr="00104D56" w:rsidRDefault="00CA3B25" w:rsidP="00E5497D">
            <w:pPr>
              <w:pStyle w:val="a3"/>
              <w:numPr>
                <w:ilvl w:val="0"/>
                <w:numId w:val="36"/>
              </w:numPr>
              <w:tabs>
                <w:tab w:val="left" w:pos="142"/>
              </w:tabs>
              <w:spacing w:line="276" w:lineRule="auto"/>
              <w:ind w:leftChars="0"/>
              <w:rPr>
                <w:sz w:val="20"/>
                <w:szCs w:val="20"/>
              </w:rPr>
            </w:pPr>
            <w:r>
              <w:rPr>
                <w:rFonts w:hint="eastAsia"/>
                <w:sz w:val="20"/>
                <w:szCs w:val="20"/>
              </w:rPr>
              <w:t>基金資產交割作業所做成之書面紀錄及投信公司交割只是函，至少</w:t>
            </w:r>
            <w:r w:rsidRPr="00927CCC">
              <w:rPr>
                <w:rFonts w:hint="eastAsia"/>
                <w:b/>
                <w:sz w:val="20"/>
                <w:szCs w:val="20"/>
                <w:u w:val="thick"/>
              </w:rPr>
              <w:t>保存</w:t>
            </w:r>
            <w:r w:rsidRPr="00927CCC">
              <w:rPr>
                <w:rFonts w:hint="eastAsia"/>
                <w:b/>
                <w:sz w:val="20"/>
                <w:szCs w:val="20"/>
                <w:u w:val="thick"/>
              </w:rPr>
              <w:t>5</w:t>
            </w:r>
            <w:r w:rsidRPr="00927CCC">
              <w:rPr>
                <w:rFonts w:hint="eastAsia"/>
                <w:b/>
                <w:sz w:val="20"/>
                <w:szCs w:val="20"/>
                <w:u w:val="thick"/>
              </w:rPr>
              <w:t>年</w:t>
            </w:r>
            <w:r>
              <w:rPr>
                <w:rFonts w:hint="eastAsia"/>
                <w:sz w:val="20"/>
                <w:szCs w:val="20"/>
              </w:rPr>
              <w:t>。</w:t>
            </w:r>
          </w:p>
        </w:tc>
      </w:tr>
    </w:tbl>
    <w:p w:rsidR="00CA3B25" w:rsidRDefault="00CA3B25" w:rsidP="00CA3B25">
      <w:pPr>
        <w:pStyle w:val="a3"/>
        <w:numPr>
          <w:ilvl w:val="0"/>
          <w:numId w:val="3"/>
        </w:numPr>
        <w:spacing w:line="276" w:lineRule="auto"/>
        <w:ind w:leftChars="0" w:left="993"/>
        <w:rPr>
          <w:sz w:val="20"/>
          <w:szCs w:val="20"/>
        </w:rPr>
      </w:pPr>
      <w:r>
        <w:rPr>
          <w:rFonts w:hint="eastAsia"/>
          <w:sz w:val="20"/>
          <w:szCs w:val="20"/>
        </w:rPr>
        <w:t>收益的處理</w:t>
      </w:r>
    </w:p>
    <w:p w:rsidR="00CA3B25" w:rsidRDefault="00CA3B25" w:rsidP="00E5497D">
      <w:pPr>
        <w:pStyle w:val="a3"/>
        <w:numPr>
          <w:ilvl w:val="0"/>
          <w:numId w:val="27"/>
        </w:numPr>
        <w:spacing w:line="276" w:lineRule="auto"/>
        <w:ind w:leftChars="0"/>
        <w:rPr>
          <w:sz w:val="20"/>
          <w:szCs w:val="20"/>
        </w:rPr>
      </w:pPr>
      <w:r>
        <w:rPr>
          <w:rFonts w:hint="eastAsia"/>
          <w:sz w:val="20"/>
          <w:szCs w:val="20"/>
        </w:rPr>
        <w:t>基金會有部分的收益從股利股息等來，若是</w:t>
      </w:r>
      <w:r w:rsidRPr="00927CCC">
        <w:rPr>
          <w:rFonts w:hint="eastAsia"/>
          <w:sz w:val="20"/>
          <w:szCs w:val="20"/>
          <w:u w:val="thick"/>
        </w:rPr>
        <w:t>現金股息</w:t>
      </w:r>
      <w:r>
        <w:rPr>
          <w:rFonts w:hint="eastAsia"/>
          <w:sz w:val="20"/>
          <w:szCs w:val="20"/>
        </w:rPr>
        <w:t>，會以</w:t>
      </w:r>
      <w:r w:rsidRPr="00927CCC">
        <w:rPr>
          <w:rFonts w:hint="eastAsia"/>
          <w:sz w:val="20"/>
          <w:szCs w:val="20"/>
          <w:u w:val="thick"/>
        </w:rPr>
        <w:t>匯撥</w:t>
      </w:r>
      <w:r>
        <w:rPr>
          <w:rFonts w:hint="eastAsia"/>
          <w:sz w:val="20"/>
          <w:szCs w:val="20"/>
        </w:rPr>
        <w:t>或是</w:t>
      </w:r>
      <w:r w:rsidRPr="00927CCC">
        <w:rPr>
          <w:rFonts w:hint="eastAsia"/>
          <w:sz w:val="20"/>
          <w:szCs w:val="20"/>
          <w:u w:val="thick"/>
        </w:rPr>
        <w:t>支票</w:t>
      </w:r>
      <w:r>
        <w:rPr>
          <w:rFonts w:hint="eastAsia"/>
          <w:sz w:val="20"/>
          <w:szCs w:val="20"/>
        </w:rPr>
        <w:t>的方式來寄發</w:t>
      </w:r>
      <w:r w:rsidRPr="00927CCC">
        <w:rPr>
          <w:rFonts w:hint="eastAsia"/>
          <w:sz w:val="20"/>
          <w:szCs w:val="20"/>
          <w:u w:val="thick"/>
        </w:rPr>
        <w:t>，股票股利</w:t>
      </w:r>
      <w:r>
        <w:rPr>
          <w:rFonts w:hint="eastAsia"/>
          <w:sz w:val="20"/>
          <w:szCs w:val="20"/>
        </w:rPr>
        <w:t>則大鍋是直接進行</w:t>
      </w:r>
      <w:r w:rsidRPr="00927CCC">
        <w:rPr>
          <w:rFonts w:hint="eastAsia"/>
          <w:sz w:val="20"/>
          <w:szCs w:val="20"/>
          <w:u w:val="thick"/>
        </w:rPr>
        <w:t>劃撥轉帳</w:t>
      </w:r>
      <w:r>
        <w:rPr>
          <w:rFonts w:hint="eastAsia"/>
          <w:sz w:val="20"/>
          <w:szCs w:val="20"/>
        </w:rPr>
        <w:t>，保管機構收到之後就會立即入帳。</w:t>
      </w:r>
    </w:p>
    <w:p w:rsidR="00CA3B25" w:rsidRDefault="00CA3B25" w:rsidP="00E5497D">
      <w:pPr>
        <w:pStyle w:val="a3"/>
        <w:numPr>
          <w:ilvl w:val="0"/>
          <w:numId w:val="27"/>
        </w:numPr>
        <w:spacing w:line="276" w:lineRule="auto"/>
        <w:ind w:leftChars="0"/>
        <w:rPr>
          <w:sz w:val="20"/>
          <w:szCs w:val="20"/>
        </w:rPr>
      </w:pPr>
      <w:r>
        <w:rPr>
          <w:rFonts w:hint="eastAsia"/>
          <w:sz w:val="20"/>
          <w:szCs w:val="20"/>
        </w:rPr>
        <w:t>現金股利、利息等這一類型的收益稱之為「可分配收益」，應由保管銀行以</w:t>
      </w:r>
      <w:r w:rsidRPr="00927CCC">
        <w:rPr>
          <w:rFonts w:hint="eastAsia"/>
          <w:b/>
          <w:sz w:val="20"/>
          <w:szCs w:val="20"/>
        </w:rPr>
        <w:t>「</w:t>
      </w:r>
      <w:r w:rsidRPr="00927CCC">
        <w:rPr>
          <w:rFonts w:hint="eastAsia"/>
          <w:b/>
          <w:sz w:val="20"/>
          <w:szCs w:val="20"/>
        </w:rPr>
        <w:t>xx</w:t>
      </w:r>
      <w:r w:rsidRPr="00927CCC">
        <w:rPr>
          <w:rFonts w:hint="eastAsia"/>
          <w:b/>
          <w:sz w:val="20"/>
          <w:szCs w:val="20"/>
        </w:rPr>
        <w:t>基金可分配收益專戶」</w:t>
      </w:r>
      <w:r>
        <w:rPr>
          <w:rFonts w:hint="eastAsia"/>
          <w:sz w:val="20"/>
          <w:szCs w:val="20"/>
        </w:rPr>
        <w:t>的名義存入獨立帳戶，</w:t>
      </w:r>
      <w:r w:rsidRPr="00927CCC">
        <w:rPr>
          <w:rFonts w:hint="eastAsia"/>
          <w:b/>
          <w:sz w:val="20"/>
          <w:szCs w:val="20"/>
          <w:u w:val="thick"/>
        </w:rPr>
        <w:t>不再視作基金資產池裡的一部分</w:t>
      </w:r>
      <w:r>
        <w:rPr>
          <w:rFonts w:hint="eastAsia"/>
          <w:sz w:val="20"/>
          <w:szCs w:val="20"/>
        </w:rPr>
        <w:t>，但其</w:t>
      </w:r>
      <w:r w:rsidRPr="00927CCC">
        <w:rPr>
          <w:rFonts w:hint="eastAsia"/>
          <w:sz w:val="20"/>
          <w:szCs w:val="20"/>
          <w:u w:val="thick"/>
        </w:rPr>
        <w:t>所生之孳息應併入原基金資產</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「保管機構應依經理公司提供之收益分配數具，擔任基金收益分配之給付任與扣繳義務人，執行收益分配之事務」，依照上述法條的意思，我們可以知道可分配收益是由基金公司計算之後，再由保管公</w:t>
      </w:r>
      <w:r>
        <w:rPr>
          <w:rFonts w:hint="eastAsia"/>
          <w:sz w:val="20"/>
          <w:szCs w:val="20"/>
        </w:rPr>
        <w:lastRenderedPageBreak/>
        <w:t>司發放並扣繳，並且應在會計年度終了後</w:t>
      </w:r>
      <w:r w:rsidRPr="00927CCC">
        <w:rPr>
          <w:rFonts w:hint="eastAsia"/>
          <w:b/>
          <w:sz w:val="20"/>
          <w:szCs w:val="20"/>
          <w:u w:val="thick"/>
        </w:rPr>
        <w:t>6</w:t>
      </w:r>
      <w:r w:rsidRPr="00927CCC">
        <w:rPr>
          <w:rFonts w:hint="eastAsia"/>
          <w:b/>
          <w:sz w:val="20"/>
          <w:szCs w:val="20"/>
          <w:u w:val="thick"/>
        </w:rPr>
        <w:t>個月內</w:t>
      </w:r>
      <w:r>
        <w:rPr>
          <w:rFonts w:hint="eastAsia"/>
          <w:sz w:val="20"/>
          <w:szCs w:val="20"/>
        </w:rPr>
        <w:t>分配收益。</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收益憑證的簽署</w:t>
      </w:r>
    </w:p>
    <w:p w:rsidR="00CA3B25" w:rsidRDefault="00CA3B25" w:rsidP="00E5497D">
      <w:pPr>
        <w:pStyle w:val="a3"/>
        <w:numPr>
          <w:ilvl w:val="0"/>
          <w:numId w:val="27"/>
        </w:numPr>
        <w:spacing w:line="276" w:lineRule="auto"/>
        <w:ind w:leftChars="0"/>
        <w:rPr>
          <w:sz w:val="20"/>
          <w:szCs w:val="20"/>
        </w:rPr>
      </w:pPr>
      <w:r>
        <w:rPr>
          <w:rFonts w:hint="eastAsia"/>
          <w:sz w:val="20"/>
          <w:szCs w:val="20"/>
        </w:rPr>
        <w:t>受益憑證由得不印製實體，但不是投信公司單獨發行，還需要經過保管機構簽署；也就是要</w:t>
      </w:r>
      <w:r w:rsidRPr="004351CF">
        <w:rPr>
          <w:rFonts w:hint="eastAsia"/>
          <w:sz w:val="20"/>
          <w:szCs w:val="20"/>
          <w:u w:val="thick"/>
        </w:rPr>
        <w:t>投信</w:t>
      </w:r>
      <w:r w:rsidRPr="004351CF">
        <w:rPr>
          <w:rFonts w:hint="eastAsia"/>
          <w:sz w:val="20"/>
          <w:szCs w:val="20"/>
          <w:u w:val="thick"/>
        </w:rPr>
        <w:t>&amp;</w:t>
      </w:r>
      <w:r w:rsidRPr="004351CF">
        <w:rPr>
          <w:rFonts w:hint="eastAsia"/>
          <w:sz w:val="20"/>
          <w:szCs w:val="20"/>
          <w:u w:val="thick"/>
        </w:rPr>
        <w:t>保管機構共同簽署</w:t>
      </w:r>
      <w:r>
        <w:rPr>
          <w:rFonts w:hint="eastAsia"/>
          <w:sz w:val="20"/>
          <w:szCs w:val="20"/>
        </w:rPr>
        <w:t>才能發出真正有效的受益憑證。</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受益憑證的買回</w:t>
      </w:r>
      <w:r>
        <w:rPr>
          <w:rFonts w:hint="eastAsia"/>
          <w:sz w:val="20"/>
          <w:szCs w:val="20"/>
        </w:rPr>
        <w:t>(</w:t>
      </w:r>
      <w:r>
        <w:rPr>
          <w:rFonts w:hint="eastAsia"/>
          <w:sz w:val="20"/>
          <w:szCs w:val="20"/>
        </w:rPr>
        <w:t>投資人的贖回</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保管銀行應於投資人買回請求到達之</w:t>
      </w:r>
      <w:r w:rsidRPr="004351CF">
        <w:rPr>
          <w:rFonts w:hint="eastAsia"/>
          <w:b/>
          <w:sz w:val="20"/>
          <w:szCs w:val="20"/>
          <w:u w:val="thick"/>
        </w:rPr>
        <w:t>次一營業日起</w:t>
      </w:r>
      <w:r w:rsidRPr="004351CF">
        <w:rPr>
          <w:rFonts w:hint="eastAsia"/>
          <w:b/>
          <w:sz w:val="20"/>
          <w:szCs w:val="20"/>
          <w:u w:val="thick"/>
        </w:rPr>
        <w:t>5</w:t>
      </w:r>
      <w:r w:rsidRPr="004351CF">
        <w:rPr>
          <w:rFonts w:hint="eastAsia"/>
          <w:b/>
          <w:sz w:val="20"/>
          <w:szCs w:val="20"/>
          <w:u w:val="thick"/>
        </w:rPr>
        <w:t>個營業日內</w:t>
      </w:r>
      <w:r>
        <w:rPr>
          <w:rFonts w:hint="eastAsia"/>
          <w:sz w:val="20"/>
          <w:szCs w:val="20"/>
        </w:rPr>
        <w:t>給付買回價金。</w:t>
      </w:r>
    </w:p>
    <w:p w:rsidR="00CA3B25" w:rsidRPr="0039755F" w:rsidRDefault="00CA3B25" w:rsidP="00E5497D">
      <w:pPr>
        <w:pStyle w:val="a3"/>
        <w:numPr>
          <w:ilvl w:val="0"/>
          <w:numId w:val="27"/>
        </w:numPr>
        <w:spacing w:line="276" w:lineRule="auto"/>
        <w:ind w:leftChars="0"/>
        <w:rPr>
          <w:sz w:val="20"/>
          <w:szCs w:val="20"/>
        </w:rPr>
      </w:pPr>
      <w:r>
        <w:rPr>
          <w:rFonts w:hint="eastAsia"/>
          <w:sz w:val="20"/>
          <w:szCs w:val="20"/>
        </w:rPr>
        <w:t>基金贖回款向縣匯入受益人本人帳戶或開立受益人為抬頭任之禁止背書轉讓的票據或是匯入</w:t>
      </w:r>
      <w:r w:rsidRPr="004351CF">
        <w:rPr>
          <w:rFonts w:hint="eastAsia"/>
          <w:sz w:val="20"/>
          <w:szCs w:val="20"/>
          <w:u w:val="thick"/>
        </w:rPr>
        <w:t>受益人指定轉身構之原投信公司經理的基金專戶</w:t>
      </w:r>
      <w:r>
        <w:rPr>
          <w:rFonts w:hint="eastAsia"/>
          <w:sz w:val="20"/>
          <w:szCs w:val="20"/>
        </w:rPr>
        <w:t>。</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受益人會議的召開</w:t>
      </w:r>
    </w:p>
    <w:p w:rsidR="00CA3B25" w:rsidRDefault="00CA3B25" w:rsidP="00CA3B25">
      <w:pPr>
        <w:pStyle w:val="a3"/>
        <w:spacing w:line="276" w:lineRule="auto"/>
        <w:ind w:leftChars="0" w:left="993"/>
        <w:rPr>
          <w:sz w:val="20"/>
          <w:szCs w:val="20"/>
        </w:rPr>
      </w:pPr>
      <w:r>
        <w:rPr>
          <w:rFonts w:hint="eastAsia"/>
          <w:sz w:val="20"/>
          <w:szCs w:val="20"/>
        </w:rPr>
        <w:t>在某些特定狀況下得要召開受益人會議進行決議，例如：調整經理費用、重大事項變更等，因為這一部分的狀況皆是與受益人有著極大的相關性：</w:t>
      </w:r>
    </w:p>
    <w:p w:rsidR="00CA3B25" w:rsidRDefault="00CA3B25" w:rsidP="00E5497D">
      <w:pPr>
        <w:pStyle w:val="a3"/>
        <w:numPr>
          <w:ilvl w:val="0"/>
          <w:numId w:val="27"/>
        </w:numPr>
        <w:spacing w:line="276" w:lineRule="auto"/>
        <w:ind w:leftChars="0"/>
        <w:rPr>
          <w:sz w:val="20"/>
          <w:szCs w:val="20"/>
        </w:rPr>
      </w:pPr>
      <w:r>
        <w:rPr>
          <w:rFonts w:hint="eastAsia"/>
          <w:sz w:val="20"/>
          <w:szCs w:val="20"/>
        </w:rPr>
        <w:t>召開人：能夠召開的資格主要是：</w:t>
      </w:r>
      <w:r w:rsidRPr="004351CF">
        <w:rPr>
          <w:b/>
          <w:sz w:val="20"/>
          <w:szCs w:val="20"/>
        </w:rPr>
        <w:fldChar w:fldCharType="begin"/>
      </w:r>
      <w:r w:rsidRPr="004351CF">
        <w:rPr>
          <w:b/>
          <w:sz w:val="20"/>
          <w:szCs w:val="20"/>
        </w:rPr>
        <w:instrText xml:space="preserve"> </w:instrText>
      </w:r>
      <w:r w:rsidRPr="004351CF">
        <w:rPr>
          <w:rFonts w:hint="eastAsia"/>
          <w:b/>
          <w:sz w:val="20"/>
          <w:szCs w:val="20"/>
        </w:rPr>
        <w:instrText>eq \o\ac(</w:instrText>
      </w:r>
      <w:r w:rsidRPr="004351CF">
        <w:rPr>
          <w:rFonts w:hint="eastAsia"/>
          <w:b/>
          <w:sz w:val="20"/>
          <w:szCs w:val="20"/>
        </w:rPr>
        <w:instrText>○</w:instrText>
      </w:r>
      <w:r w:rsidRPr="004351CF">
        <w:rPr>
          <w:rFonts w:hint="eastAsia"/>
          <w:b/>
          <w:sz w:val="20"/>
          <w:szCs w:val="20"/>
        </w:rPr>
        <w:instrText>,</w:instrText>
      </w:r>
      <w:r w:rsidRPr="004351CF">
        <w:rPr>
          <w:rFonts w:hint="eastAsia"/>
          <w:b/>
          <w:position w:val="2"/>
          <w:sz w:val="14"/>
          <w:szCs w:val="20"/>
        </w:rPr>
        <w:instrText>1</w:instrText>
      </w:r>
      <w:r w:rsidRPr="004351CF">
        <w:rPr>
          <w:rFonts w:hint="eastAsia"/>
          <w:b/>
          <w:sz w:val="20"/>
          <w:szCs w:val="20"/>
        </w:rPr>
        <w:instrText>)</w:instrText>
      </w:r>
      <w:r w:rsidRPr="004351CF">
        <w:rPr>
          <w:b/>
          <w:sz w:val="20"/>
          <w:szCs w:val="20"/>
        </w:rPr>
        <w:fldChar w:fldCharType="end"/>
      </w:r>
      <w:r w:rsidRPr="004351CF">
        <w:rPr>
          <w:rFonts w:hint="eastAsia"/>
          <w:b/>
          <w:sz w:val="20"/>
          <w:szCs w:val="20"/>
        </w:rPr>
        <w:t>投信事業</w:t>
      </w:r>
      <w:r>
        <w:rPr>
          <w:rFonts w:hint="eastAsia"/>
          <w:sz w:val="20"/>
          <w:szCs w:val="20"/>
        </w:rPr>
        <w:t>，若它不召開則、</w:t>
      </w:r>
      <w:r w:rsidRPr="004351CF">
        <w:rPr>
          <w:b/>
          <w:sz w:val="20"/>
          <w:szCs w:val="20"/>
        </w:rPr>
        <w:fldChar w:fldCharType="begin"/>
      </w:r>
      <w:r w:rsidRPr="004351CF">
        <w:rPr>
          <w:b/>
          <w:sz w:val="20"/>
          <w:szCs w:val="20"/>
        </w:rPr>
        <w:instrText xml:space="preserve"> </w:instrText>
      </w:r>
      <w:r w:rsidRPr="004351CF">
        <w:rPr>
          <w:rFonts w:hint="eastAsia"/>
          <w:b/>
          <w:sz w:val="20"/>
          <w:szCs w:val="20"/>
        </w:rPr>
        <w:instrText>eq \o\ac(</w:instrText>
      </w:r>
      <w:r w:rsidRPr="004351CF">
        <w:rPr>
          <w:rFonts w:hint="eastAsia"/>
          <w:b/>
          <w:sz w:val="20"/>
          <w:szCs w:val="20"/>
        </w:rPr>
        <w:instrText>○</w:instrText>
      </w:r>
      <w:r w:rsidRPr="004351CF">
        <w:rPr>
          <w:rFonts w:hint="eastAsia"/>
          <w:b/>
          <w:sz w:val="20"/>
          <w:szCs w:val="20"/>
        </w:rPr>
        <w:instrText>,</w:instrText>
      </w:r>
      <w:r w:rsidRPr="004351CF">
        <w:rPr>
          <w:rFonts w:hint="eastAsia"/>
          <w:b/>
          <w:position w:val="2"/>
          <w:sz w:val="14"/>
          <w:szCs w:val="20"/>
        </w:rPr>
        <w:instrText>2</w:instrText>
      </w:r>
      <w:r w:rsidRPr="004351CF">
        <w:rPr>
          <w:rFonts w:hint="eastAsia"/>
          <w:b/>
          <w:sz w:val="20"/>
          <w:szCs w:val="20"/>
        </w:rPr>
        <w:instrText>)</w:instrText>
      </w:r>
      <w:r w:rsidRPr="004351CF">
        <w:rPr>
          <w:b/>
          <w:sz w:val="20"/>
          <w:szCs w:val="20"/>
        </w:rPr>
        <w:fldChar w:fldCharType="end"/>
      </w:r>
      <w:r w:rsidRPr="004351CF">
        <w:rPr>
          <w:rFonts w:hint="eastAsia"/>
          <w:b/>
          <w:sz w:val="20"/>
          <w:szCs w:val="20"/>
        </w:rPr>
        <w:t>保管機構</w:t>
      </w:r>
      <w:r>
        <w:rPr>
          <w:rFonts w:hint="eastAsia"/>
          <w:sz w:val="20"/>
          <w:szCs w:val="20"/>
        </w:rPr>
        <w:t>、</w:t>
      </w:r>
      <w:r w:rsidRPr="004351CF">
        <w:rPr>
          <w:b/>
          <w:sz w:val="20"/>
          <w:szCs w:val="20"/>
        </w:rPr>
        <w:fldChar w:fldCharType="begin"/>
      </w:r>
      <w:r w:rsidRPr="004351CF">
        <w:rPr>
          <w:b/>
          <w:sz w:val="20"/>
          <w:szCs w:val="20"/>
        </w:rPr>
        <w:instrText xml:space="preserve"> </w:instrText>
      </w:r>
      <w:r w:rsidRPr="004351CF">
        <w:rPr>
          <w:rFonts w:hint="eastAsia"/>
          <w:b/>
          <w:sz w:val="20"/>
          <w:szCs w:val="20"/>
        </w:rPr>
        <w:instrText>eq \o\ac(</w:instrText>
      </w:r>
      <w:r w:rsidRPr="004351CF">
        <w:rPr>
          <w:rFonts w:hint="eastAsia"/>
          <w:b/>
          <w:sz w:val="20"/>
          <w:szCs w:val="20"/>
        </w:rPr>
        <w:instrText>○</w:instrText>
      </w:r>
      <w:r w:rsidRPr="004351CF">
        <w:rPr>
          <w:rFonts w:hint="eastAsia"/>
          <w:b/>
          <w:sz w:val="20"/>
          <w:szCs w:val="20"/>
        </w:rPr>
        <w:instrText>,</w:instrText>
      </w:r>
      <w:r w:rsidRPr="004351CF">
        <w:rPr>
          <w:rFonts w:hint="eastAsia"/>
          <w:b/>
          <w:position w:val="2"/>
          <w:sz w:val="14"/>
          <w:szCs w:val="20"/>
        </w:rPr>
        <w:instrText>3</w:instrText>
      </w:r>
      <w:r w:rsidRPr="004351CF">
        <w:rPr>
          <w:rFonts w:hint="eastAsia"/>
          <w:b/>
          <w:sz w:val="20"/>
          <w:szCs w:val="20"/>
        </w:rPr>
        <w:instrText>)</w:instrText>
      </w:r>
      <w:r w:rsidRPr="004351CF">
        <w:rPr>
          <w:b/>
          <w:sz w:val="20"/>
          <w:szCs w:val="20"/>
        </w:rPr>
        <w:fldChar w:fldCharType="end"/>
      </w:r>
      <w:r w:rsidRPr="004351CF">
        <w:rPr>
          <w:rFonts w:hint="eastAsia"/>
          <w:b/>
          <w:sz w:val="20"/>
          <w:szCs w:val="20"/>
        </w:rPr>
        <w:t>受益人</w:t>
      </w:r>
      <w:r>
        <w:rPr>
          <w:rFonts w:hint="eastAsia"/>
          <w:sz w:val="20"/>
          <w:szCs w:val="20"/>
        </w:rPr>
        <w:t>、</w:t>
      </w:r>
      <w:r w:rsidRPr="004351CF">
        <w:rPr>
          <w:b/>
          <w:sz w:val="20"/>
          <w:szCs w:val="20"/>
        </w:rPr>
        <w:fldChar w:fldCharType="begin"/>
      </w:r>
      <w:r w:rsidRPr="004351CF">
        <w:rPr>
          <w:b/>
          <w:sz w:val="20"/>
          <w:szCs w:val="20"/>
        </w:rPr>
        <w:instrText xml:space="preserve"> </w:instrText>
      </w:r>
      <w:r w:rsidRPr="004351CF">
        <w:rPr>
          <w:rFonts w:hint="eastAsia"/>
          <w:b/>
          <w:sz w:val="20"/>
          <w:szCs w:val="20"/>
        </w:rPr>
        <w:instrText>eq \o\ac(</w:instrText>
      </w:r>
      <w:r w:rsidRPr="004351CF">
        <w:rPr>
          <w:rFonts w:hint="eastAsia"/>
          <w:b/>
          <w:sz w:val="20"/>
          <w:szCs w:val="20"/>
        </w:rPr>
        <w:instrText>○</w:instrText>
      </w:r>
      <w:r w:rsidRPr="004351CF">
        <w:rPr>
          <w:rFonts w:hint="eastAsia"/>
          <w:b/>
          <w:sz w:val="20"/>
          <w:szCs w:val="20"/>
        </w:rPr>
        <w:instrText>,</w:instrText>
      </w:r>
      <w:r w:rsidRPr="004351CF">
        <w:rPr>
          <w:rFonts w:hint="eastAsia"/>
          <w:b/>
          <w:position w:val="2"/>
          <w:sz w:val="14"/>
          <w:szCs w:val="20"/>
        </w:rPr>
        <w:instrText>4</w:instrText>
      </w:r>
      <w:r w:rsidRPr="004351CF">
        <w:rPr>
          <w:rFonts w:hint="eastAsia"/>
          <w:b/>
          <w:sz w:val="20"/>
          <w:szCs w:val="20"/>
        </w:rPr>
        <w:instrText>)</w:instrText>
      </w:r>
      <w:r w:rsidRPr="004351CF">
        <w:rPr>
          <w:b/>
          <w:sz w:val="20"/>
          <w:szCs w:val="20"/>
        </w:rPr>
        <w:fldChar w:fldCharType="end"/>
      </w:r>
      <w:r w:rsidRPr="004351CF">
        <w:rPr>
          <w:rFonts w:hint="eastAsia"/>
          <w:b/>
          <w:sz w:val="20"/>
          <w:szCs w:val="20"/>
        </w:rPr>
        <w:t>主管機關指定之人</w:t>
      </w:r>
      <w:r>
        <w:rPr>
          <w:rFonts w:hint="eastAsia"/>
          <w:sz w:val="20"/>
          <w:szCs w:val="20"/>
        </w:rPr>
        <w:t>都能夠召開。</w:t>
      </w:r>
    </w:p>
    <w:p w:rsidR="00CA3B25" w:rsidRPr="00D61FAA" w:rsidRDefault="00CA3B25" w:rsidP="00E5497D">
      <w:pPr>
        <w:pStyle w:val="a3"/>
        <w:numPr>
          <w:ilvl w:val="0"/>
          <w:numId w:val="27"/>
        </w:numPr>
        <w:spacing w:line="276" w:lineRule="auto"/>
        <w:ind w:leftChars="0"/>
        <w:rPr>
          <w:sz w:val="20"/>
          <w:szCs w:val="20"/>
        </w:rPr>
      </w:pPr>
      <w:r>
        <w:rPr>
          <w:rFonts w:hint="eastAsia"/>
          <w:sz w:val="20"/>
          <w:szCs w:val="20"/>
        </w:rPr>
        <w:t>金管會指定基金保管機構召開受益人會議時，保管機構應即召開，所需</w:t>
      </w:r>
      <w:r w:rsidRPr="004351CF">
        <w:rPr>
          <w:rFonts w:hint="eastAsia"/>
          <w:sz w:val="20"/>
          <w:szCs w:val="20"/>
          <w:u w:val="thick"/>
        </w:rPr>
        <w:t>費用由基金負擔</w:t>
      </w:r>
      <w:r w:rsidRPr="004351CF">
        <w:rPr>
          <w:rFonts w:hint="eastAsia"/>
          <w:sz w:val="20"/>
          <w:szCs w:val="20"/>
        </w:rPr>
        <w:t>。</w:t>
      </w:r>
    </w:p>
    <w:p w:rsidR="00CA3B25" w:rsidRDefault="00CA3B25" w:rsidP="00CA3B25">
      <w:pPr>
        <w:pStyle w:val="a3"/>
        <w:numPr>
          <w:ilvl w:val="0"/>
          <w:numId w:val="3"/>
        </w:numPr>
        <w:spacing w:before="240" w:line="276" w:lineRule="auto"/>
        <w:ind w:leftChars="0" w:left="993"/>
        <w:rPr>
          <w:sz w:val="20"/>
          <w:szCs w:val="20"/>
        </w:rPr>
      </w:pPr>
      <w:r>
        <w:rPr>
          <w:rFonts w:hint="eastAsia"/>
          <w:sz w:val="20"/>
          <w:szCs w:val="20"/>
        </w:rPr>
        <w:t>其他的規定</w:t>
      </w:r>
    </w:p>
    <w:p w:rsidR="00CA3B25" w:rsidRDefault="00CA3B25" w:rsidP="00E5497D">
      <w:pPr>
        <w:pStyle w:val="a3"/>
        <w:numPr>
          <w:ilvl w:val="0"/>
          <w:numId w:val="27"/>
        </w:numPr>
        <w:spacing w:line="276" w:lineRule="auto"/>
        <w:ind w:leftChars="0"/>
        <w:rPr>
          <w:sz w:val="20"/>
          <w:szCs w:val="20"/>
        </w:rPr>
      </w:pPr>
      <w:r>
        <w:rPr>
          <w:rFonts w:hint="eastAsia"/>
          <w:sz w:val="20"/>
          <w:szCs w:val="20"/>
        </w:rPr>
        <w:t>每一投信基金都應於</w:t>
      </w:r>
      <w:r w:rsidRPr="004351CF">
        <w:rPr>
          <w:rFonts w:hint="eastAsia"/>
          <w:b/>
          <w:sz w:val="20"/>
          <w:szCs w:val="20"/>
          <w:u w:val="thick"/>
        </w:rPr>
        <w:t>會計年度終了後</w:t>
      </w:r>
      <w:r w:rsidRPr="004351CF">
        <w:rPr>
          <w:rFonts w:hint="eastAsia"/>
          <w:b/>
          <w:sz w:val="20"/>
          <w:szCs w:val="20"/>
          <w:u w:val="thick"/>
        </w:rPr>
        <w:t>2</w:t>
      </w:r>
      <w:r w:rsidRPr="004351CF">
        <w:rPr>
          <w:rFonts w:hint="eastAsia"/>
          <w:b/>
          <w:sz w:val="20"/>
          <w:szCs w:val="20"/>
          <w:u w:val="thick"/>
        </w:rPr>
        <w:t>個月內</w:t>
      </w:r>
      <w:r>
        <w:rPr>
          <w:rFonts w:hint="eastAsia"/>
          <w:sz w:val="20"/>
          <w:szCs w:val="20"/>
        </w:rPr>
        <w:t>，編具</w:t>
      </w:r>
      <w:r w:rsidRPr="004351CF">
        <w:rPr>
          <w:rFonts w:hint="eastAsia"/>
          <w:sz w:val="20"/>
          <w:szCs w:val="20"/>
          <w:u w:val="thick"/>
        </w:rPr>
        <w:t>年度財務報告</w:t>
      </w:r>
      <w:r>
        <w:rPr>
          <w:rFonts w:hint="eastAsia"/>
          <w:sz w:val="20"/>
          <w:szCs w:val="20"/>
        </w:rPr>
        <w:t>，經會計師查核簽證，並經由基金保管機構簽署，最終由</w:t>
      </w:r>
      <w:r w:rsidRPr="004351CF">
        <w:rPr>
          <w:rFonts w:hint="eastAsia"/>
          <w:sz w:val="20"/>
          <w:szCs w:val="20"/>
          <w:u w:val="thick"/>
        </w:rPr>
        <w:t>投信公司公告</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有以下情形時，信託契約經核准後將予以終止，包括：投信或保管機構破產或是解散等，信託契約終止後，清算人應於主管機關核</w:t>
      </w:r>
      <w:r w:rsidRPr="004351CF">
        <w:rPr>
          <w:rFonts w:hint="eastAsia"/>
          <w:b/>
          <w:sz w:val="20"/>
          <w:szCs w:val="20"/>
          <w:u w:val="thick"/>
        </w:rPr>
        <w:t>准後</w:t>
      </w:r>
      <w:r w:rsidRPr="004351CF">
        <w:rPr>
          <w:rFonts w:hint="eastAsia"/>
          <w:b/>
          <w:sz w:val="20"/>
          <w:szCs w:val="20"/>
          <w:u w:val="thick"/>
        </w:rPr>
        <w:t>3</w:t>
      </w:r>
      <w:r w:rsidRPr="004351CF">
        <w:rPr>
          <w:rFonts w:hint="eastAsia"/>
          <w:b/>
          <w:sz w:val="20"/>
          <w:szCs w:val="20"/>
          <w:u w:val="thick"/>
        </w:rPr>
        <w:t>個月內</w:t>
      </w:r>
      <w:r>
        <w:rPr>
          <w:rFonts w:hint="eastAsia"/>
          <w:sz w:val="20"/>
          <w:szCs w:val="20"/>
        </w:rPr>
        <w:t>，完成證券投資信託基金之清算。</w:t>
      </w:r>
    </w:p>
    <w:p w:rsidR="00CA3B25" w:rsidRPr="00914FA9" w:rsidRDefault="00CA3B25" w:rsidP="00E5497D">
      <w:pPr>
        <w:pStyle w:val="a3"/>
        <w:numPr>
          <w:ilvl w:val="0"/>
          <w:numId w:val="27"/>
        </w:numPr>
        <w:spacing w:line="276" w:lineRule="auto"/>
        <w:ind w:leftChars="0"/>
        <w:rPr>
          <w:sz w:val="20"/>
          <w:szCs w:val="20"/>
        </w:rPr>
      </w:pPr>
      <w:r>
        <w:rPr>
          <w:rFonts w:hint="eastAsia"/>
          <w:sz w:val="20"/>
          <w:szCs w:val="20"/>
        </w:rPr>
        <w:t>清算程序終結後應於</w:t>
      </w:r>
      <w:r w:rsidRPr="004351CF">
        <w:rPr>
          <w:rFonts w:hint="eastAsia"/>
          <w:b/>
          <w:sz w:val="20"/>
          <w:szCs w:val="20"/>
          <w:u w:val="thick"/>
        </w:rPr>
        <w:t>2</w:t>
      </w:r>
      <w:r w:rsidRPr="004351CF">
        <w:rPr>
          <w:rFonts w:hint="eastAsia"/>
          <w:b/>
          <w:sz w:val="20"/>
          <w:szCs w:val="20"/>
          <w:u w:val="thick"/>
        </w:rPr>
        <w:t>個月內，</w:t>
      </w:r>
      <w:r>
        <w:rPr>
          <w:rFonts w:hint="eastAsia"/>
          <w:sz w:val="20"/>
          <w:szCs w:val="20"/>
        </w:rPr>
        <w:t>將處理結果向主管機關報備，並另行通知受益人。</w:t>
      </w:r>
    </w:p>
    <w:p w:rsidR="00CA3B25" w:rsidRPr="007E5AFC" w:rsidRDefault="00CA3B25" w:rsidP="00CA3B25">
      <w:pPr>
        <w:pStyle w:val="a3"/>
        <w:tabs>
          <w:tab w:val="left" w:pos="-142"/>
        </w:tabs>
        <w:spacing w:before="240" w:line="276" w:lineRule="auto"/>
        <w:ind w:leftChars="-59" w:left="-142"/>
        <w:rPr>
          <w:b/>
          <w:sz w:val="20"/>
          <w:szCs w:val="20"/>
        </w:rPr>
      </w:pPr>
      <w:r>
        <w:rPr>
          <w:rFonts w:hint="eastAsia"/>
          <w:b/>
          <w:szCs w:val="20"/>
        </w:rPr>
        <w:t>全權委託投資保管</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全權委託就是一般我們常聽到的「代客操作」，也就是說是由委託人將投資的判斷都交由專業的全權委託業者來進行。如果是和投信基金來做比較的話，投信基金本身就如同標準化後的商品</w:t>
      </w:r>
      <w:r>
        <w:rPr>
          <w:rFonts w:hint="eastAsia"/>
          <w:sz w:val="20"/>
          <w:szCs w:val="20"/>
        </w:rPr>
        <w:t>(</w:t>
      </w:r>
      <w:r>
        <w:rPr>
          <w:rFonts w:hint="eastAsia"/>
          <w:sz w:val="20"/>
          <w:szCs w:val="20"/>
        </w:rPr>
        <w:t>較平易近人</w:t>
      </w:r>
      <w:r>
        <w:rPr>
          <w:rFonts w:hint="eastAsia"/>
          <w:sz w:val="20"/>
          <w:szCs w:val="20"/>
        </w:rPr>
        <w:t>)</w:t>
      </w:r>
      <w:r>
        <w:rPr>
          <w:rFonts w:hint="eastAsia"/>
          <w:sz w:val="20"/>
          <w:szCs w:val="20"/>
        </w:rPr>
        <w:t>，但是全權委託比較像是客製化的產品，要求的入門條件比較高。</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全權委託投資包含了兩個成分，也就是「權」與「錢」。所謂的「權」也就是指頭資的權力；而「錢」當然是投資需要用到的錢喽。原則上來說，這兩個項目會由兩個不同的角色來負責簽訂契約，以避免發生任何的弊端，整體架構如下一頁的圖所示，其中比較值得注意的考點是：不論是與全權委託業者還是與保管機構，皆可以選擇要以信託或是委任的方式來進行，不過在期效果的差異，讓我們再次複習一下：</w:t>
      </w:r>
    </w:p>
    <w:p w:rsidR="00CA3B25" w:rsidRDefault="00CA3B25" w:rsidP="00CA3B25">
      <w:pPr>
        <w:pStyle w:val="a3"/>
        <w:numPr>
          <w:ilvl w:val="0"/>
          <w:numId w:val="3"/>
        </w:numPr>
        <w:tabs>
          <w:tab w:val="left" w:pos="142"/>
        </w:tabs>
        <w:spacing w:before="240" w:line="276" w:lineRule="auto"/>
        <w:ind w:leftChars="0" w:left="993"/>
        <w:rPr>
          <w:sz w:val="20"/>
          <w:szCs w:val="20"/>
        </w:rPr>
      </w:pPr>
      <w:r>
        <w:rPr>
          <w:rFonts w:hint="eastAsia"/>
          <w:sz w:val="20"/>
          <w:szCs w:val="20"/>
        </w:rPr>
        <w:t>委任：受任人以「</w:t>
      </w:r>
      <w:r w:rsidRPr="004351CF">
        <w:rPr>
          <w:rFonts w:hint="eastAsia"/>
          <w:b/>
          <w:sz w:val="20"/>
          <w:szCs w:val="20"/>
        </w:rPr>
        <w:t>委任人名義</w:t>
      </w:r>
      <w:r>
        <w:rPr>
          <w:rFonts w:hint="eastAsia"/>
          <w:sz w:val="20"/>
          <w:szCs w:val="20"/>
        </w:rPr>
        <w:t>」進行法律行為。</w:t>
      </w:r>
    </w:p>
    <w:p w:rsidR="00CA3B25" w:rsidRDefault="00CA3B25" w:rsidP="00CA3B25">
      <w:pPr>
        <w:pStyle w:val="a3"/>
        <w:numPr>
          <w:ilvl w:val="0"/>
          <w:numId w:val="3"/>
        </w:numPr>
        <w:tabs>
          <w:tab w:val="left" w:pos="142"/>
        </w:tabs>
        <w:spacing w:before="240" w:line="276" w:lineRule="auto"/>
        <w:ind w:leftChars="0" w:left="993"/>
        <w:rPr>
          <w:sz w:val="20"/>
          <w:szCs w:val="20"/>
        </w:rPr>
      </w:pPr>
      <w:r>
        <w:rPr>
          <w:rFonts w:hint="eastAsia"/>
          <w:sz w:val="20"/>
          <w:szCs w:val="20"/>
        </w:rPr>
        <w:t>信託：受託人以「</w:t>
      </w:r>
      <w:r w:rsidRPr="004351CF">
        <w:rPr>
          <w:rFonts w:hint="eastAsia"/>
          <w:b/>
          <w:sz w:val="20"/>
          <w:szCs w:val="20"/>
        </w:rPr>
        <w:t>自己</w:t>
      </w:r>
      <w:r w:rsidRPr="004351CF">
        <w:rPr>
          <w:rFonts w:hint="eastAsia"/>
          <w:b/>
          <w:sz w:val="20"/>
          <w:szCs w:val="20"/>
        </w:rPr>
        <w:t>(</w:t>
      </w:r>
      <w:r w:rsidRPr="004351CF">
        <w:rPr>
          <w:rFonts w:hint="eastAsia"/>
          <w:b/>
          <w:sz w:val="20"/>
          <w:szCs w:val="20"/>
        </w:rPr>
        <w:t>受託人</w:t>
      </w:r>
      <w:r w:rsidRPr="004351CF">
        <w:rPr>
          <w:rFonts w:hint="eastAsia"/>
          <w:b/>
          <w:sz w:val="20"/>
          <w:szCs w:val="20"/>
        </w:rPr>
        <w:t>)</w:t>
      </w:r>
      <w:r w:rsidRPr="004351CF">
        <w:rPr>
          <w:rFonts w:hint="eastAsia"/>
          <w:b/>
          <w:sz w:val="20"/>
          <w:szCs w:val="20"/>
        </w:rPr>
        <w:t>名義</w:t>
      </w:r>
      <w:r>
        <w:rPr>
          <w:rFonts w:hint="eastAsia"/>
          <w:sz w:val="20"/>
          <w:szCs w:val="20"/>
        </w:rPr>
        <w:t>」進行法律行為，且委託人需移轉信託財產予受託人。</w:t>
      </w:r>
    </w:p>
    <w:p w:rsidR="00CA3B25" w:rsidRPr="00F6768B" w:rsidRDefault="00CA3B25" w:rsidP="00CA3B25">
      <w:pPr>
        <w:pStyle w:val="a3"/>
        <w:tabs>
          <w:tab w:val="left" w:pos="142"/>
        </w:tabs>
        <w:spacing w:before="240" w:line="276" w:lineRule="auto"/>
        <w:ind w:leftChars="0" w:left="142"/>
        <w:rPr>
          <w:sz w:val="20"/>
          <w:szCs w:val="20"/>
        </w:rPr>
      </w:pPr>
      <w:r>
        <w:rPr>
          <w:rFonts w:hint="eastAsia"/>
          <w:sz w:val="20"/>
          <w:szCs w:val="20"/>
        </w:rPr>
        <w:lastRenderedPageBreak/>
        <w:t>在全權委託關係裡，有四個主要角色：客戶、受任人</w:t>
      </w:r>
      <w:r>
        <w:rPr>
          <w:rFonts w:hint="eastAsia"/>
          <w:sz w:val="20"/>
          <w:szCs w:val="20"/>
        </w:rPr>
        <w:t>(</w:t>
      </w:r>
      <w:r>
        <w:rPr>
          <w:rFonts w:hint="eastAsia"/>
          <w:sz w:val="20"/>
          <w:szCs w:val="20"/>
        </w:rPr>
        <w:t>全委業者</w:t>
      </w:r>
      <w:r>
        <w:rPr>
          <w:rFonts w:hint="eastAsia"/>
          <w:sz w:val="20"/>
          <w:szCs w:val="20"/>
        </w:rPr>
        <w:t>)</w:t>
      </w:r>
      <w:r>
        <w:rPr>
          <w:rFonts w:hint="eastAsia"/>
          <w:sz w:val="20"/>
          <w:szCs w:val="20"/>
        </w:rPr>
        <w:t>、保管機構、接單者</w:t>
      </w:r>
      <w:r>
        <w:rPr>
          <w:rFonts w:hint="eastAsia"/>
          <w:sz w:val="20"/>
          <w:szCs w:val="20"/>
        </w:rPr>
        <w:t>(</w:t>
      </w:r>
      <w:r>
        <w:rPr>
          <w:rFonts w:hint="eastAsia"/>
          <w:sz w:val="20"/>
          <w:szCs w:val="20"/>
        </w:rPr>
        <w:t>證券或期貨商</w:t>
      </w:r>
      <w:r>
        <w:rPr>
          <w:rFonts w:hint="eastAsia"/>
          <w:sz w:val="20"/>
          <w:szCs w:val="20"/>
        </w:rPr>
        <w:t>)</w:t>
      </w:r>
      <w:r>
        <w:rPr>
          <w:rFonts w:hint="eastAsia"/>
          <w:sz w:val="20"/>
          <w:szCs w:val="20"/>
        </w:rPr>
        <w:t>，並且共有</w:t>
      </w:r>
      <w:r>
        <w:rPr>
          <w:rFonts w:hint="eastAsia"/>
          <w:sz w:val="20"/>
          <w:szCs w:val="20"/>
        </w:rPr>
        <w:t>4</w:t>
      </w:r>
      <w:r>
        <w:rPr>
          <w:rFonts w:hint="eastAsia"/>
          <w:sz w:val="20"/>
          <w:szCs w:val="20"/>
        </w:rPr>
        <w:t>種契約需要簽訂、</w:t>
      </w:r>
      <w:r>
        <w:rPr>
          <w:rFonts w:hint="eastAsia"/>
          <w:sz w:val="20"/>
          <w:szCs w:val="20"/>
        </w:rPr>
        <w:t>2</w:t>
      </w:r>
      <w:r>
        <w:rPr>
          <w:rFonts w:hint="eastAsia"/>
          <w:sz w:val="20"/>
          <w:szCs w:val="20"/>
        </w:rPr>
        <w:t>個帳戶需要開設，下圖正是整個架構的概念圖，這裡會有許多題目，各位考生一定要記住這張圖喔。</w:t>
      </w:r>
    </w:p>
    <w:p w:rsidR="00CA3B25" w:rsidRDefault="00CA3B25" w:rsidP="00E5497D">
      <w:pPr>
        <w:pStyle w:val="a3"/>
        <w:numPr>
          <w:ilvl w:val="0"/>
          <w:numId w:val="37"/>
        </w:numPr>
        <w:spacing w:before="240" w:line="276" w:lineRule="auto"/>
        <w:ind w:leftChars="0" w:left="993"/>
        <w:rPr>
          <w:b/>
          <w:sz w:val="22"/>
          <w:szCs w:val="20"/>
        </w:rPr>
      </w:pPr>
      <w:r>
        <w:rPr>
          <w:rFonts w:hint="eastAsia"/>
          <w:b/>
          <w:sz w:val="22"/>
          <w:szCs w:val="20"/>
        </w:rPr>
        <w:t>投資人與全委業者的關係：</w:t>
      </w:r>
    </w:p>
    <w:p w:rsidR="00CA3B25" w:rsidRDefault="00CA3B25" w:rsidP="00CA3B25">
      <w:pPr>
        <w:pStyle w:val="a3"/>
        <w:spacing w:line="276" w:lineRule="auto"/>
        <w:ind w:leftChars="0" w:left="993"/>
        <w:rPr>
          <w:sz w:val="20"/>
          <w:szCs w:val="20"/>
        </w:rPr>
      </w:pPr>
      <w:r>
        <w:rPr>
          <w:rFonts w:hint="eastAsia"/>
          <w:sz w:val="20"/>
          <w:szCs w:val="20"/>
        </w:rPr>
        <w:t>要先簽訂</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1</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全權委託投資契約</w:t>
      </w:r>
      <w:r>
        <w:rPr>
          <w:rFonts w:hint="eastAsia"/>
          <w:sz w:val="20"/>
          <w:szCs w:val="20"/>
        </w:rPr>
        <w:t>。</w:t>
      </w:r>
      <w:r w:rsidRPr="004351CF">
        <w:rPr>
          <w:rFonts w:hint="eastAsia"/>
          <w:b/>
          <w:sz w:val="20"/>
          <w:szCs w:val="20"/>
        </w:rPr>
        <w:t>得辦理全權委託</w:t>
      </w:r>
    </w:p>
    <w:p w:rsidR="00CA3B25" w:rsidRDefault="00CA3B25" w:rsidP="00CA3B25">
      <w:pPr>
        <w:pStyle w:val="a3"/>
        <w:spacing w:line="276" w:lineRule="auto"/>
        <w:ind w:leftChars="0" w:left="993"/>
        <w:rPr>
          <w:sz w:val="20"/>
          <w:szCs w:val="20"/>
        </w:rPr>
      </w:pPr>
      <w:r>
        <w:rPr>
          <w:rFonts w:hint="eastAsia"/>
          <w:sz w:val="20"/>
          <w:szCs w:val="20"/>
        </w:rPr>
        <w:t>之機構包括：投信投顧事業、證券經紀商、信託</w:t>
      </w:r>
    </w:p>
    <w:p w:rsidR="00CA3B25" w:rsidRPr="00465DEF" w:rsidRDefault="00CA3B25" w:rsidP="00CA3B25">
      <w:pPr>
        <w:pStyle w:val="a3"/>
        <w:spacing w:line="276" w:lineRule="auto"/>
        <w:ind w:leftChars="0" w:left="993"/>
        <w:rPr>
          <w:sz w:val="20"/>
          <w:szCs w:val="20"/>
        </w:rPr>
      </w:pPr>
      <w:r>
        <w:rPr>
          <w:rFonts w:hint="eastAsia"/>
          <w:sz w:val="20"/>
          <w:szCs w:val="20"/>
        </w:rPr>
        <w:t>業、期貨經紀商等，皆可申請兼營全權委託業務。</w:t>
      </w:r>
    </w:p>
    <w:p w:rsidR="00CA3B25" w:rsidRDefault="00CA3B25" w:rsidP="00E5497D">
      <w:pPr>
        <w:pStyle w:val="a3"/>
        <w:numPr>
          <w:ilvl w:val="0"/>
          <w:numId w:val="37"/>
        </w:numPr>
        <w:spacing w:before="240" w:line="276" w:lineRule="auto"/>
        <w:ind w:leftChars="0" w:left="993"/>
        <w:rPr>
          <w:b/>
          <w:sz w:val="22"/>
          <w:szCs w:val="20"/>
        </w:rPr>
      </w:pPr>
      <w:r>
        <w:rPr>
          <w:rFonts w:hint="eastAsia"/>
          <w:b/>
          <w:sz w:val="22"/>
          <w:szCs w:val="20"/>
        </w:rPr>
        <w:t>投資人與保管機構的關係：</w:t>
      </w:r>
    </w:p>
    <w:p w:rsidR="00CA3B25" w:rsidRDefault="00CA3B25" w:rsidP="00CA3B25">
      <w:pPr>
        <w:pStyle w:val="a3"/>
        <w:spacing w:line="276" w:lineRule="auto"/>
        <w:ind w:leftChars="0" w:left="993"/>
        <w:rPr>
          <w:sz w:val="20"/>
          <w:szCs w:val="20"/>
        </w:rPr>
      </w:pPr>
      <w:r>
        <w:rPr>
          <w:rFonts w:hint="eastAsia"/>
          <w:sz w:val="20"/>
          <w:szCs w:val="20"/>
        </w:rPr>
        <w:t>選定保管機構並且簽定</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2</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委任保管或信託契約</w:t>
      </w:r>
      <w:r>
        <w:rPr>
          <w:rFonts w:hint="eastAsia"/>
          <w:sz w:val="20"/>
          <w:szCs w:val="20"/>
        </w:rPr>
        <w:t>，</w:t>
      </w:r>
    </w:p>
    <w:p w:rsidR="00CA3B25" w:rsidRPr="000302E1" w:rsidRDefault="00CA3B25" w:rsidP="00CA3B25">
      <w:pPr>
        <w:pStyle w:val="a3"/>
        <w:spacing w:line="276" w:lineRule="auto"/>
        <w:ind w:leftChars="0" w:left="993"/>
        <w:rPr>
          <w:sz w:val="20"/>
          <w:szCs w:val="20"/>
        </w:rPr>
      </w:pPr>
      <w:r>
        <w:rPr>
          <w:rFonts w:hint="eastAsia"/>
          <w:sz w:val="20"/>
          <w:szCs w:val="20"/>
        </w:rPr>
        <w:t>並開立</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a</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保管帳戶或信託帳戶</w:t>
      </w:r>
      <w:r>
        <w:rPr>
          <w:rFonts w:hint="eastAsia"/>
          <w:sz w:val="20"/>
          <w:szCs w:val="20"/>
        </w:rPr>
        <w:t>。</w:t>
      </w:r>
    </w:p>
    <w:p w:rsidR="00CA3B25" w:rsidRDefault="00CA3B25" w:rsidP="00E5497D">
      <w:pPr>
        <w:pStyle w:val="a3"/>
        <w:numPr>
          <w:ilvl w:val="0"/>
          <w:numId w:val="37"/>
        </w:numPr>
        <w:spacing w:before="240" w:line="276" w:lineRule="auto"/>
        <w:ind w:leftChars="0" w:left="993"/>
        <w:rPr>
          <w:b/>
          <w:sz w:val="22"/>
          <w:szCs w:val="20"/>
        </w:rPr>
      </w:pPr>
      <w:r>
        <w:rPr>
          <w:rFonts w:hint="eastAsia"/>
          <w:b/>
          <w:sz w:val="22"/>
          <w:szCs w:val="20"/>
        </w:rPr>
        <w:t>投資人、全委業者與保管機構三方的關係：</w:t>
      </w:r>
    </w:p>
    <w:p w:rsidR="00CA3B25" w:rsidRPr="000302E1" w:rsidRDefault="00CA3B25" w:rsidP="00CA3B25">
      <w:pPr>
        <w:pStyle w:val="a3"/>
        <w:spacing w:line="276" w:lineRule="auto"/>
        <w:ind w:leftChars="0" w:left="993"/>
        <w:rPr>
          <w:sz w:val="20"/>
          <w:szCs w:val="20"/>
        </w:rPr>
      </w:pPr>
      <w:r>
        <w:rPr>
          <w:rFonts w:hint="eastAsia"/>
          <w:sz w:val="20"/>
          <w:szCs w:val="20"/>
        </w:rPr>
        <w:t>共同簽訂</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3</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三方權益協定書</w:t>
      </w:r>
      <w:r>
        <w:rPr>
          <w:rFonts w:hint="eastAsia"/>
          <w:sz w:val="20"/>
          <w:szCs w:val="20"/>
        </w:rPr>
        <w:t>。</w:t>
      </w:r>
    </w:p>
    <w:p w:rsidR="00CA3B25" w:rsidRDefault="00CA3B25" w:rsidP="00E5497D">
      <w:pPr>
        <w:pStyle w:val="a3"/>
        <w:numPr>
          <w:ilvl w:val="0"/>
          <w:numId w:val="37"/>
        </w:numPr>
        <w:spacing w:before="240" w:line="276" w:lineRule="auto"/>
        <w:ind w:leftChars="0" w:left="993"/>
        <w:rPr>
          <w:b/>
          <w:sz w:val="22"/>
          <w:szCs w:val="20"/>
        </w:rPr>
      </w:pPr>
      <w:r>
        <w:rPr>
          <w:rFonts w:hint="eastAsia"/>
          <w:b/>
          <w:sz w:val="22"/>
          <w:szCs w:val="20"/>
        </w:rPr>
        <w:t>信用評等：信評機構：</w:t>
      </w:r>
    </w:p>
    <w:p w:rsidR="00CA3B25" w:rsidRDefault="00CA3B25" w:rsidP="00CA3B25">
      <w:pPr>
        <w:pStyle w:val="a3"/>
        <w:spacing w:line="276" w:lineRule="auto"/>
        <w:ind w:leftChars="0" w:left="993"/>
        <w:rPr>
          <w:sz w:val="20"/>
          <w:szCs w:val="20"/>
        </w:rPr>
      </w:pPr>
      <w:r>
        <w:rPr>
          <w:rFonts w:hint="eastAsia"/>
          <w:sz w:val="20"/>
          <w:szCs w:val="20"/>
        </w:rPr>
        <w:t>全權委託保管機構與證券商或期貨商簽訂</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4</w:instrText>
      </w:r>
      <w:r w:rsidRPr="004351CF">
        <w:rPr>
          <w:rFonts w:hint="eastAsia"/>
          <w:sz w:val="20"/>
          <w:szCs w:val="20"/>
          <w:u w:val="thick"/>
        </w:rPr>
        <w:instrText>)</w:instrText>
      </w:r>
      <w:r w:rsidRPr="004351CF">
        <w:rPr>
          <w:sz w:val="20"/>
          <w:szCs w:val="20"/>
          <w:u w:val="thick"/>
        </w:rPr>
        <w:fldChar w:fldCharType="end"/>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b</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開戶暨受託買賣契約</w:t>
      </w:r>
      <w:r>
        <w:rPr>
          <w:rFonts w:hint="eastAsia"/>
          <w:sz w:val="20"/>
          <w:szCs w:val="20"/>
        </w:rPr>
        <w:t>。</w:t>
      </w:r>
    </w:p>
    <w:p w:rsidR="00CA3B25" w:rsidRDefault="00CA3B25" w:rsidP="00CA3B25">
      <w:pPr>
        <w:pStyle w:val="a3"/>
        <w:numPr>
          <w:ilvl w:val="0"/>
          <w:numId w:val="1"/>
        </w:numPr>
        <w:spacing w:before="240" w:line="276" w:lineRule="auto"/>
        <w:ind w:leftChars="2044" w:left="5386"/>
        <w:rPr>
          <w:b/>
          <w:sz w:val="22"/>
          <w:szCs w:val="20"/>
        </w:rPr>
      </w:pPr>
      <w:r>
        <w:rPr>
          <w:rFonts w:hint="eastAsia"/>
          <w:b/>
          <w:sz w:val="22"/>
          <w:szCs w:val="20"/>
        </w:rPr>
        <w:t>以「委任」關係辦理全權委託業務時</w:t>
      </w:r>
      <w:r>
        <w:rPr>
          <w:rFonts w:hint="eastAsia"/>
          <w:b/>
          <w:sz w:val="22"/>
          <w:szCs w:val="20"/>
        </w:rPr>
        <w:t>(</w:t>
      </w:r>
      <w:r>
        <w:rPr>
          <w:rFonts w:hint="eastAsia"/>
          <w:b/>
          <w:sz w:val="22"/>
          <w:szCs w:val="20"/>
        </w:rPr>
        <w:t>左圖</w:t>
      </w:r>
      <w:r>
        <w:rPr>
          <w:rFonts w:hint="eastAsia"/>
          <w:b/>
          <w:sz w:val="22"/>
          <w:szCs w:val="20"/>
        </w:rPr>
        <w:t>)</w:t>
      </w:r>
      <w:r>
        <w:rPr>
          <w:rFonts w:hint="eastAsia"/>
          <w:b/>
          <w:sz w:val="22"/>
          <w:szCs w:val="20"/>
        </w:rPr>
        <w:t>：</w:t>
      </w:r>
    </w:p>
    <w:p w:rsidR="00CA3B25" w:rsidRPr="007B32F5" w:rsidRDefault="00CA3B25" w:rsidP="00CA3B25">
      <w:pPr>
        <w:pStyle w:val="a3"/>
        <w:numPr>
          <w:ilvl w:val="0"/>
          <w:numId w:val="3"/>
        </w:numPr>
        <w:spacing w:before="240" w:line="276" w:lineRule="auto"/>
        <w:ind w:leftChars="2162" w:left="5669"/>
        <w:rPr>
          <w:b/>
          <w:sz w:val="22"/>
          <w:szCs w:val="20"/>
        </w:rPr>
      </w:pPr>
      <w:r>
        <w:rPr>
          <w:rFonts w:hint="eastAsia"/>
          <w:sz w:val="20"/>
          <w:szCs w:val="20"/>
        </w:rPr>
        <w:t>委任制之下，保管機構是由「</w:t>
      </w:r>
      <w:r w:rsidRPr="004351CF">
        <w:rPr>
          <w:rFonts w:hint="eastAsia"/>
          <w:b/>
          <w:sz w:val="20"/>
          <w:szCs w:val="20"/>
        </w:rPr>
        <w:t>委任人自行指定</w:t>
      </w:r>
      <w:r>
        <w:rPr>
          <w:rFonts w:hint="eastAsia"/>
          <w:sz w:val="20"/>
          <w:szCs w:val="20"/>
        </w:rPr>
        <w:t>」，並不是委託給全委業者來簽訂，這個考點會有很多題喔。</w:t>
      </w:r>
    </w:p>
    <w:p w:rsidR="00CA3B25" w:rsidRPr="00A4692F" w:rsidRDefault="00CA3B25" w:rsidP="00CA3B25">
      <w:pPr>
        <w:pStyle w:val="a3"/>
        <w:numPr>
          <w:ilvl w:val="0"/>
          <w:numId w:val="3"/>
        </w:numPr>
        <w:spacing w:line="276" w:lineRule="auto"/>
        <w:ind w:leftChars="2162" w:left="5669"/>
        <w:rPr>
          <w:b/>
          <w:sz w:val="22"/>
          <w:szCs w:val="20"/>
        </w:rPr>
      </w:pPr>
      <w:r>
        <w:rPr>
          <w:rFonts w:hint="eastAsia"/>
          <w:sz w:val="20"/>
          <w:szCs w:val="20"/>
        </w:rPr>
        <w:t>由</w:t>
      </w:r>
      <w:r w:rsidRPr="004351CF">
        <w:rPr>
          <w:rFonts w:hint="eastAsia"/>
          <w:b/>
          <w:sz w:val="20"/>
          <w:szCs w:val="20"/>
        </w:rPr>
        <w:t>保管機構</w:t>
      </w:r>
      <w:r>
        <w:rPr>
          <w:rFonts w:hint="eastAsia"/>
          <w:sz w:val="20"/>
          <w:szCs w:val="20"/>
        </w:rPr>
        <w:t>代理委任人</w:t>
      </w:r>
      <w:r>
        <w:rPr>
          <w:rFonts w:hint="eastAsia"/>
          <w:sz w:val="20"/>
          <w:szCs w:val="20"/>
        </w:rPr>
        <w:t>(</w:t>
      </w:r>
      <w:r>
        <w:rPr>
          <w:rFonts w:hint="eastAsia"/>
          <w:sz w:val="20"/>
          <w:szCs w:val="20"/>
        </w:rPr>
        <w:t>就是客戶</w:t>
      </w:r>
      <w:r>
        <w:rPr>
          <w:rFonts w:hint="eastAsia"/>
          <w:sz w:val="20"/>
          <w:szCs w:val="20"/>
        </w:rPr>
        <w:t>)</w:t>
      </w:r>
      <w:r>
        <w:rPr>
          <w:rFonts w:hint="eastAsia"/>
          <w:sz w:val="20"/>
          <w:szCs w:val="20"/>
        </w:rPr>
        <w:t>開立投資買賣帳戶或期貨交易帳戶。注意！！並不是由全委業者來代理開戶！全委業者負責投資決策，但是不會動到錢，資金是交給保管機構負責。</w:t>
      </w:r>
    </w:p>
    <w:p w:rsidR="00CA3B25" w:rsidRPr="00A4692F" w:rsidRDefault="00CA3B25" w:rsidP="00CA3B25">
      <w:pPr>
        <w:pStyle w:val="a3"/>
        <w:numPr>
          <w:ilvl w:val="0"/>
          <w:numId w:val="3"/>
        </w:numPr>
        <w:spacing w:line="276" w:lineRule="auto"/>
        <w:ind w:leftChars="2162" w:left="5669"/>
        <w:rPr>
          <w:b/>
          <w:sz w:val="22"/>
          <w:szCs w:val="20"/>
        </w:rPr>
      </w:pPr>
      <w:r>
        <w:rPr>
          <w:rFonts w:hint="eastAsia"/>
          <w:sz w:val="20"/>
          <w:szCs w:val="20"/>
        </w:rPr>
        <w:t>當信託業自己是投資人時，</w:t>
      </w:r>
      <w:r w:rsidRPr="004351CF">
        <w:rPr>
          <w:rFonts w:hint="eastAsia"/>
          <w:sz w:val="20"/>
          <w:szCs w:val="20"/>
          <w:u w:val="thick"/>
        </w:rPr>
        <w:t>可例外自行保管</w:t>
      </w:r>
      <w:r>
        <w:rPr>
          <w:rFonts w:hint="eastAsia"/>
          <w:sz w:val="20"/>
          <w:szCs w:val="20"/>
        </w:rPr>
        <w:t>(</w:t>
      </w:r>
      <w:r>
        <w:rPr>
          <w:rFonts w:hint="eastAsia"/>
          <w:sz w:val="20"/>
          <w:szCs w:val="20"/>
        </w:rPr>
        <w:t>自己</w:t>
      </w:r>
      <w:r>
        <w:rPr>
          <w:rFonts w:hint="eastAsia"/>
          <w:sz w:val="20"/>
          <w:szCs w:val="20"/>
        </w:rPr>
        <w:t>)</w:t>
      </w:r>
      <w:r>
        <w:rPr>
          <w:rFonts w:hint="eastAsia"/>
          <w:sz w:val="20"/>
          <w:szCs w:val="20"/>
        </w:rPr>
        <w:t>信託財產，不用再委託給其他的保管機構。</w:t>
      </w:r>
    </w:p>
    <w:p w:rsidR="00CA3B25" w:rsidRPr="00A4692F" w:rsidRDefault="00CA3B25" w:rsidP="00CA3B25">
      <w:pPr>
        <w:pStyle w:val="a3"/>
        <w:numPr>
          <w:ilvl w:val="0"/>
          <w:numId w:val="3"/>
        </w:numPr>
        <w:spacing w:line="276" w:lineRule="auto"/>
        <w:ind w:leftChars="2162" w:left="5669"/>
        <w:rPr>
          <w:b/>
          <w:sz w:val="22"/>
          <w:szCs w:val="20"/>
        </w:rPr>
      </w:pPr>
      <w:r>
        <w:rPr>
          <w:rFonts w:hint="eastAsia"/>
          <w:sz w:val="20"/>
          <w:szCs w:val="20"/>
        </w:rPr>
        <w:t>雖然全委契約是以委任關係來簽訂，但與保管機構的契約一樣可以選擇信託或委任的方式來進行：</w:t>
      </w:r>
    </w:p>
    <w:p w:rsidR="00CA3B25" w:rsidRDefault="00CA3B25" w:rsidP="00CA3B25">
      <w:pPr>
        <w:pStyle w:val="a3"/>
        <w:spacing w:before="240" w:line="276" w:lineRule="auto"/>
        <w:ind w:leftChars="0" w:left="5669"/>
        <w:rPr>
          <w:sz w:val="20"/>
          <w:szCs w:val="20"/>
        </w:rPr>
      </w:pPr>
      <w:r>
        <w:rPr>
          <w:rFonts w:hint="eastAsia"/>
          <w:sz w:val="20"/>
          <w:szCs w:val="20"/>
        </w:rPr>
        <w:t>【</w:t>
      </w:r>
      <w:r w:rsidRPr="00A4692F">
        <w:rPr>
          <w:rFonts w:hint="eastAsia"/>
          <w:b/>
          <w:sz w:val="20"/>
          <w:szCs w:val="20"/>
        </w:rPr>
        <w:t>與保管機構是委任關係時</w:t>
      </w:r>
      <w:r>
        <w:rPr>
          <w:rFonts w:hint="eastAsia"/>
          <w:sz w:val="20"/>
          <w:szCs w:val="20"/>
        </w:rPr>
        <w:t>】</w:t>
      </w:r>
    </w:p>
    <w:p w:rsidR="00CA3B25" w:rsidRPr="00A4692F" w:rsidRDefault="00CA3B25" w:rsidP="00CA3B25">
      <w:pPr>
        <w:pStyle w:val="a3"/>
        <w:numPr>
          <w:ilvl w:val="0"/>
          <w:numId w:val="3"/>
        </w:numPr>
        <w:spacing w:before="240" w:line="276" w:lineRule="auto"/>
        <w:ind w:leftChars="2162" w:left="5669"/>
        <w:rPr>
          <w:b/>
          <w:sz w:val="22"/>
          <w:szCs w:val="20"/>
        </w:rPr>
      </w:pPr>
      <w:r>
        <w:rPr>
          <w:rFonts w:hint="eastAsia"/>
          <w:sz w:val="20"/>
          <w:szCs w:val="20"/>
        </w:rPr>
        <w:t>投資買賣帳戶以「</w:t>
      </w:r>
      <w:r w:rsidRPr="004351CF">
        <w:rPr>
          <w:rFonts w:hint="eastAsia"/>
          <w:b/>
          <w:sz w:val="20"/>
          <w:szCs w:val="20"/>
        </w:rPr>
        <w:t>客戶</w:t>
      </w:r>
      <w:r w:rsidRPr="004351CF">
        <w:rPr>
          <w:rFonts w:hint="eastAsia"/>
          <w:b/>
          <w:sz w:val="20"/>
          <w:szCs w:val="20"/>
        </w:rPr>
        <w:t>(</w:t>
      </w:r>
      <w:r w:rsidRPr="004351CF">
        <w:rPr>
          <w:rFonts w:hint="eastAsia"/>
          <w:b/>
          <w:sz w:val="20"/>
          <w:szCs w:val="20"/>
        </w:rPr>
        <w:t>委任人</w:t>
      </w:r>
      <w:r w:rsidRPr="004351CF">
        <w:rPr>
          <w:rFonts w:hint="eastAsia"/>
          <w:b/>
          <w:sz w:val="20"/>
          <w:szCs w:val="20"/>
        </w:rPr>
        <w:t>)</w:t>
      </w:r>
      <w:r>
        <w:rPr>
          <w:rFonts w:hint="eastAsia"/>
          <w:sz w:val="20"/>
          <w:szCs w:val="20"/>
        </w:rPr>
        <w:t>」名義為之。</w:t>
      </w:r>
    </w:p>
    <w:p w:rsidR="00CA3B25" w:rsidRPr="00A4692F" w:rsidRDefault="00CA3B25" w:rsidP="00CA3B25">
      <w:pPr>
        <w:pStyle w:val="a3"/>
        <w:numPr>
          <w:ilvl w:val="0"/>
          <w:numId w:val="3"/>
        </w:numPr>
        <w:spacing w:line="276" w:lineRule="auto"/>
        <w:ind w:leftChars="2162" w:left="5669"/>
        <w:rPr>
          <w:b/>
          <w:sz w:val="22"/>
          <w:szCs w:val="20"/>
        </w:rPr>
      </w:pPr>
      <w:r>
        <w:rPr>
          <w:rFonts w:hint="eastAsia"/>
          <w:sz w:val="20"/>
          <w:szCs w:val="20"/>
        </w:rPr>
        <w:t>保管機構並不出席股東會，</w:t>
      </w:r>
      <w:r w:rsidRPr="004351CF">
        <w:rPr>
          <w:rFonts w:hint="eastAsia"/>
          <w:sz w:val="20"/>
          <w:szCs w:val="20"/>
          <w:u w:val="thick"/>
        </w:rPr>
        <w:t>應由委任人出席</w:t>
      </w:r>
      <w:r>
        <w:rPr>
          <w:rFonts w:hint="eastAsia"/>
          <w:sz w:val="20"/>
          <w:szCs w:val="20"/>
        </w:rPr>
        <w:t>。</w:t>
      </w:r>
    </w:p>
    <w:p w:rsidR="00CA3B25" w:rsidRPr="00A4692F" w:rsidRDefault="00CA3B25" w:rsidP="00CA3B25">
      <w:pPr>
        <w:pStyle w:val="a3"/>
        <w:spacing w:before="240" w:line="276" w:lineRule="auto"/>
        <w:ind w:leftChars="0" w:left="5669"/>
        <w:rPr>
          <w:b/>
          <w:sz w:val="22"/>
          <w:szCs w:val="20"/>
        </w:rPr>
      </w:pPr>
      <w:r>
        <w:rPr>
          <w:rFonts w:hint="eastAsia"/>
          <w:sz w:val="20"/>
          <w:szCs w:val="20"/>
        </w:rPr>
        <w:t>【</w:t>
      </w:r>
      <w:r w:rsidRPr="00A4692F">
        <w:rPr>
          <w:rFonts w:hint="eastAsia"/>
          <w:b/>
          <w:sz w:val="20"/>
          <w:szCs w:val="20"/>
        </w:rPr>
        <w:t>與保管機構是信託關係時</w:t>
      </w:r>
      <w:r>
        <w:rPr>
          <w:rFonts w:hint="eastAsia"/>
          <w:sz w:val="20"/>
          <w:szCs w:val="20"/>
        </w:rPr>
        <w:t>】</w:t>
      </w:r>
    </w:p>
    <w:p w:rsidR="00CA3B25" w:rsidRPr="00A4692F" w:rsidRDefault="00CA3B25" w:rsidP="00CA3B25">
      <w:pPr>
        <w:pStyle w:val="a3"/>
        <w:numPr>
          <w:ilvl w:val="0"/>
          <w:numId w:val="3"/>
        </w:numPr>
        <w:spacing w:line="276" w:lineRule="auto"/>
        <w:ind w:leftChars="2162" w:left="5669"/>
        <w:rPr>
          <w:b/>
          <w:sz w:val="22"/>
          <w:szCs w:val="20"/>
        </w:rPr>
      </w:pPr>
      <w:r>
        <w:rPr>
          <w:rFonts w:hint="eastAsia"/>
          <w:sz w:val="20"/>
          <w:szCs w:val="20"/>
        </w:rPr>
        <w:t>投資買賣帳戶以「</w:t>
      </w:r>
      <w:r w:rsidRPr="004351CF">
        <w:rPr>
          <w:rFonts w:hint="eastAsia"/>
          <w:b/>
          <w:sz w:val="20"/>
          <w:szCs w:val="20"/>
        </w:rPr>
        <w:t>保管機構</w:t>
      </w:r>
      <w:r>
        <w:rPr>
          <w:rFonts w:hint="eastAsia"/>
          <w:sz w:val="20"/>
          <w:szCs w:val="20"/>
        </w:rPr>
        <w:t>」名義為之。</w:t>
      </w:r>
    </w:p>
    <w:p w:rsidR="00CA3B25" w:rsidRPr="00A4692F" w:rsidRDefault="00CA3B25" w:rsidP="00CA3B25">
      <w:pPr>
        <w:pStyle w:val="a3"/>
        <w:spacing w:before="240" w:line="276" w:lineRule="auto"/>
        <w:ind w:leftChars="0" w:left="5669"/>
        <w:rPr>
          <w:b/>
          <w:sz w:val="22"/>
          <w:szCs w:val="20"/>
        </w:rPr>
      </w:pPr>
    </w:p>
    <w:p w:rsidR="00CA3B25" w:rsidRDefault="00CA3B25" w:rsidP="00CA3B25">
      <w:pPr>
        <w:pStyle w:val="a3"/>
        <w:numPr>
          <w:ilvl w:val="0"/>
          <w:numId w:val="1"/>
        </w:numPr>
        <w:spacing w:before="240" w:line="276" w:lineRule="auto"/>
        <w:ind w:leftChars="2044" w:left="5386"/>
        <w:rPr>
          <w:b/>
          <w:sz w:val="22"/>
          <w:szCs w:val="20"/>
        </w:rPr>
      </w:pPr>
      <w:r>
        <w:rPr>
          <w:rFonts w:hint="eastAsia"/>
          <w:b/>
          <w:sz w:val="22"/>
          <w:szCs w:val="20"/>
        </w:rPr>
        <w:t>以「信託」關係辦理全權委託業務時</w:t>
      </w:r>
      <w:r>
        <w:rPr>
          <w:rFonts w:hint="eastAsia"/>
          <w:b/>
          <w:sz w:val="22"/>
          <w:szCs w:val="20"/>
        </w:rPr>
        <w:t>(</w:t>
      </w:r>
      <w:r>
        <w:rPr>
          <w:rFonts w:hint="eastAsia"/>
          <w:b/>
          <w:sz w:val="22"/>
          <w:szCs w:val="20"/>
        </w:rPr>
        <w:t>左圖</w:t>
      </w:r>
      <w:r>
        <w:rPr>
          <w:rFonts w:hint="eastAsia"/>
          <w:b/>
          <w:sz w:val="22"/>
          <w:szCs w:val="20"/>
        </w:rPr>
        <w:t>)</w:t>
      </w:r>
      <w:r>
        <w:rPr>
          <w:rFonts w:hint="eastAsia"/>
          <w:b/>
          <w:sz w:val="22"/>
          <w:szCs w:val="20"/>
        </w:rPr>
        <w:t>：</w:t>
      </w:r>
    </w:p>
    <w:p w:rsidR="00CA3B25" w:rsidRDefault="00CA3B25" w:rsidP="00CA3B25">
      <w:pPr>
        <w:pStyle w:val="a3"/>
        <w:spacing w:before="240" w:line="276" w:lineRule="auto"/>
        <w:ind w:leftChars="0" w:left="5669"/>
        <w:rPr>
          <w:sz w:val="20"/>
          <w:szCs w:val="20"/>
        </w:rPr>
      </w:pPr>
      <w:r>
        <w:rPr>
          <w:rFonts w:hint="eastAsia"/>
          <w:sz w:val="20"/>
          <w:szCs w:val="20"/>
        </w:rPr>
        <w:t>【</w:t>
      </w:r>
      <w:r>
        <w:rPr>
          <w:rFonts w:hint="eastAsia"/>
          <w:b/>
          <w:sz w:val="20"/>
          <w:szCs w:val="20"/>
        </w:rPr>
        <w:t>全委業者未兼營信託業務</w:t>
      </w:r>
      <w:r w:rsidRPr="00A4692F">
        <w:rPr>
          <w:rFonts w:hint="eastAsia"/>
          <w:b/>
          <w:sz w:val="20"/>
          <w:szCs w:val="20"/>
        </w:rPr>
        <w:t>時</w:t>
      </w:r>
      <w:r>
        <w:rPr>
          <w:rFonts w:hint="eastAsia"/>
          <w:sz w:val="20"/>
          <w:szCs w:val="20"/>
        </w:rPr>
        <w:t>】</w:t>
      </w:r>
    </w:p>
    <w:p w:rsidR="00CA3B25" w:rsidRPr="00A4692F" w:rsidRDefault="00CA3B25" w:rsidP="00E5497D">
      <w:pPr>
        <w:pStyle w:val="a3"/>
        <w:numPr>
          <w:ilvl w:val="0"/>
          <w:numId w:val="26"/>
        </w:numPr>
        <w:spacing w:line="276" w:lineRule="auto"/>
        <w:ind w:leftChars="0" w:left="5670"/>
        <w:rPr>
          <w:b/>
          <w:sz w:val="20"/>
          <w:szCs w:val="20"/>
        </w:rPr>
      </w:pPr>
      <w:r>
        <w:rPr>
          <w:rFonts w:hint="eastAsia"/>
          <w:sz w:val="20"/>
          <w:szCs w:val="20"/>
        </w:rPr>
        <w:t>因為不能自行保管信託財產，所以需要再委託保管機構才行。注意！！因為不能再信託所以跟保管機構之間只能是委任關係。</w:t>
      </w:r>
    </w:p>
    <w:p w:rsidR="00CA3B25" w:rsidRPr="00A4692F" w:rsidRDefault="00CA3B25" w:rsidP="00CA3B25">
      <w:pPr>
        <w:pStyle w:val="a3"/>
        <w:spacing w:before="240" w:line="276" w:lineRule="auto"/>
        <w:ind w:leftChars="0" w:left="5669"/>
        <w:rPr>
          <w:sz w:val="20"/>
          <w:szCs w:val="20"/>
        </w:rPr>
      </w:pPr>
      <w:r>
        <w:rPr>
          <w:rFonts w:hint="eastAsia"/>
          <w:sz w:val="20"/>
          <w:szCs w:val="20"/>
        </w:rPr>
        <w:t>【</w:t>
      </w:r>
      <w:r>
        <w:rPr>
          <w:rFonts w:hint="eastAsia"/>
          <w:b/>
          <w:sz w:val="20"/>
          <w:szCs w:val="20"/>
        </w:rPr>
        <w:t>全委業者兼營信託業務</w:t>
      </w:r>
      <w:r w:rsidRPr="00A4692F">
        <w:rPr>
          <w:rFonts w:hint="eastAsia"/>
          <w:b/>
          <w:sz w:val="20"/>
          <w:szCs w:val="20"/>
        </w:rPr>
        <w:t>時</w:t>
      </w:r>
      <w:r>
        <w:rPr>
          <w:rFonts w:hint="eastAsia"/>
          <w:sz w:val="20"/>
          <w:szCs w:val="20"/>
        </w:rPr>
        <w:t>】</w:t>
      </w:r>
    </w:p>
    <w:p w:rsidR="00CA3B25" w:rsidRPr="00F35D99" w:rsidRDefault="00CA3B25" w:rsidP="00E5497D">
      <w:pPr>
        <w:pStyle w:val="a3"/>
        <w:numPr>
          <w:ilvl w:val="0"/>
          <w:numId w:val="26"/>
        </w:numPr>
        <w:spacing w:line="276" w:lineRule="auto"/>
        <w:ind w:leftChars="0" w:left="5670"/>
        <w:rPr>
          <w:b/>
          <w:sz w:val="20"/>
          <w:szCs w:val="20"/>
        </w:rPr>
      </w:pPr>
      <w:r w:rsidRPr="004351CF">
        <w:rPr>
          <w:rFonts w:hint="eastAsia"/>
          <w:sz w:val="20"/>
          <w:szCs w:val="20"/>
          <w:u w:val="thick"/>
        </w:rPr>
        <w:t>得自行保管</w:t>
      </w:r>
      <w:r w:rsidRPr="004351CF">
        <w:rPr>
          <w:rFonts w:hint="eastAsia"/>
          <w:sz w:val="20"/>
          <w:szCs w:val="20"/>
          <w:u w:val="thick"/>
        </w:rPr>
        <w:t>(</w:t>
      </w:r>
      <w:r w:rsidRPr="004351CF">
        <w:rPr>
          <w:rFonts w:hint="eastAsia"/>
          <w:sz w:val="20"/>
          <w:szCs w:val="20"/>
          <w:u w:val="thick"/>
        </w:rPr>
        <w:t>從客戶自己那邊來的</w:t>
      </w:r>
      <w:r w:rsidRPr="004351CF">
        <w:rPr>
          <w:rFonts w:hint="eastAsia"/>
          <w:sz w:val="20"/>
          <w:szCs w:val="20"/>
          <w:u w:val="thick"/>
        </w:rPr>
        <w:t>)</w:t>
      </w:r>
      <w:r w:rsidRPr="004351CF">
        <w:rPr>
          <w:rFonts w:hint="eastAsia"/>
          <w:sz w:val="20"/>
          <w:szCs w:val="20"/>
          <w:u w:val="thick"/>
        </w:rPr>
        <w:t>信託財產</w:t>
      </w:r>
      <w:r>
        <w:rPr>
          <w:rFonts w:hint="eastAsia"/>
          <w:sz w:val="20"/>
          <w:szCs w:val="20"/>
        </w:rPr>
        <w:t>，也就是不用再另尋保管機構來保管客戶的錢；和前面委任關係的自行保管狀況堧不一樣，但總而言之都是基於信託業能夠合法保管錢的性質的緣故。</w:t>
      </w:r>
    </w:p>
    <w:p w:rsidR="00CA3B25" w:rsidRPr="002A390A" w:rsidRDefault="00CA3B25" w:rsidP="00E5497D">
      <w:pPr>
        <w:pStyle w:val="a3"/>
        <w:numPr>
          <w:ilvl w:val="0"/>
          <w:numId w:val="35"/>
        </w:numPr>
        <w:spacing w:line="276" w:lineRule="auto"/>
        <w:ind w:leftChars="0" w:left="5670"/>
        <w:rPr>
          <w:b/>
          <w:sz w:val="20"/>
          <w:szCs w:val="20"/>
        </w:rPr>
      </w:pPr>
      <w:r>
        <w:rPr>
          <w:rFonts w:hint="eastAsia"/>
          <w:b/>
          <w:sz w:val="20"/>
          <w:szCs w:val="20"/>
        </w:rPr>
        <w:t>注：</w:t>
      </w:r>
      <w:r>
        <w:rPr>
          <w:rFonts w:hint="eastAsia"/>
          <w:sz w:val="20"/>
          <w:szCs w:val="20"/>
        </w:rPr>
        <w:t>要注意「委任」、「信託」兩種關係下所衍伸的各式各樣的差異，不要記反了喔！</w:t>
      </w:r>
    </w:p>
    <w:p w:rsidR="00CA3B25" w:rsidRPr="001F679C" w:rsidRDefault="00CA3B25" w:rsidP="00CA3B25">
      <w:pPr>
        <w:pStyle w:val="a3"/>
        <w:numPr>
          <w:ilvl w:val="0"/>
          <w:numId w:val="1"/>
        </w:numPr>
        <w:spacing w:before="240" w:line="276" w:lineRule="auto"/>
        <w:ind w:leftChars="59" w:left="622"/>
        <w:rPr>
          <w:b/>
          <w:sz w:val="22"/>
          <w:szCs w:val="20"/>
        </w:rPr>
      </w:pPr>
      <w:r>
        <w:rPr>
          <w:rFonts w:hint="eastAsia"/>
          <w:b/>
          <w:sz w:val="22"/>
          <w:szCs w:val="20"/>
        </w:rPr>
        <w:t>整理</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通則：</w:t>
      </w:r>
    </w:p>
    <w:p w:rsidR="00CA3B25" w:rsidRDefault="00CA3B25" w:rsidP="00E5497D">
      <w:pPr>
        <w:pStyle w:val="a3"/>
        <w:numPr>
          <w:ilvl w:val="0"/>
          <w:numId w:val="27"/>
        </w:numPr>
        <w:spacing w:line="276" w:lineRule="auto"/>
        <w:ind w:leftChars="0"/>
        <w:rPr>
          <w:sz w:val="20"/>
          <w:szCs w:val="20"/>
        </w:rPr>
      </w:pPr>
      <w:r>
        <w:rPr>
          <w:rFonts w:hint="eastAsia"/>
          <w:sz w:val="20"/>
          <w:szCs w:val="20"/>
        </w:rPr>
        <w:t>原則上來說，每一個全權委託投資帳戶之全權委託保管機構以</w:t>
      </w:r>
      <w:r w:rsidRPr="004351CF">
        <w:rPr>
          <w:rFonts w:hint="eastAsia"/>
          <w:b/>
          <w:sz w:val="20"/>
          <w:szCs w:val="20"/>
          <w:u w:val="thick"/>
        </w:rPr>
        <w:t>1</w:t>
      </w:r>
      <w:r w:rsidRPr="004351CF">
        <w:rPr>
          <w:rFonts w:hint="eastAsia"/>
          <w:b/>
          <w:sz w:val="20"/>
          <w:szCs w:val="20"/>
          <w:u w:val="thick"/>
        </w:rPr>
        <w:t>家</w:t>
      </w:r>
      <w:r>
        <w:rPr>
          <w:rFonts w:hint="eastAsia"/>
          <w:sz w:val="20"/>
          <w:szCs w:val="20"/>
        </w:rPr>
        <w:t>為限。</w:t>
      </w:r>
    </w:p>
    <w:p w:rsidR="00CA3B25" w:rsidRDefault="00CA3B25" w:rsidP="00E5497D">
      <w:pPr>
        <w:pStyle w:val="a3"/>
        <w:numPr>
          <w:ilvl w:val="0"/>
          <w:numId w:val="27"/>
        </w:numPr>
        <w:spacing w:line="276" w:lineRule="auto"/>
        <w:ind w:leftChars="0"/>
        <w:rPr>
          <w:sz w:val="20"/>
          <w:szCs w:val="20"/>
        </w:rPr>
      </w:pPr>
      <w:r>
        <w:rPr>
          <w:rFonts w:hint="eastAsia"/>
          <w:sz w:val="20"/>
          <w:szCs w:val="20"/>
        </w:rPr>
        <w:t>全權委託保管機構應先審核</w:t>
      </w:r>
      <w:r w:rsidRPr="004351CF">
        <w:rPr>
          <w:rFonts w:hint="eastAsia"/>
          <w:sz w:val="20"/>
          <w:szCs w:val="20"/>
          <w:u w:val="thick"/>
        </w:rPr>
        <w:t>全權委託投資契約約定之範圍及限制事項</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sidRPr="00E6493F">
        <w:rPr>
          <w:rFonts w:hint="eastAsia"/>
          <w:sz w:val="20"/>
          <w:szCs w:val="20"/>
        </w:rPr>
        <w:t>經營全權委託投資業務</w:t>
      </w:r>
      <w:r>
        <w:rPr>
          <w:rFonts w:hint="eastAsia"/>
          <w:sz w:val="20"/>
          <w:szCs w:val="20"/>
        </w:rPr>
        <w:t>，其接受單一客戶委託投資資產之金額不得低於</w:t>
      </w:r>
      <w:r w:rsidRPr="004351CF">
        <w:rPr>
          <w:rFonts w:hint="eastAsia"/>
          <w:b/>
          <w:sz w:val="20"/>
          <w:szCs w:val="20"/>
          <w:u w:val="thick"/>
        </w:rPr>
        <w:t>新臺幣</w:t>
      </w:r>
      <w:r w:rsidRPr="004351CF">
        <w:rPr>
          <w:rFonts w:hint="eastAsia"/>
          <w:b/>
          <w:sz w:val="20"/>
          <w:szCs w:val="20"/>
          <w:u w:val="thick"/>
        </w:rPr>
        <w:t>500</w:t>
      </w:r>
      <w:r w:rsidRPr="004351CF">
        <w:rPr>
          <w:rFonts w:hint="eastAsia"/>
          <w:b/>
          <w:sz w:val="20"/>
          <w:szCs w:val="20"/>
          <w:u w:val="thick"/>
        </w:rPr>
        <w:t>萬元</w:t>
      </w:r>
      <w:r>
        <w:rPr>
          <w:rFonts w:hint="eastAsia"/>
          <w:sz w:val="20"/>
          <w:szCs w:val="20"/>
        </w:rPr>
        <w:t>。</w:t>
      </w:r>
    </w:p>
    <w:p w:rsidR="00CA3B25" w:rsidRDefault="00CA3B25" w:rsidP="00E5497D">
      <w:pPr>
        <w:pStyle w:val="a3"/>
        <w:numPr>
          <w:ilvl w:val="0"/>
          <w:numId w:val="27"/>
        </w:numPr>
        <w:spacing w:line="276" w:lineRule="auto"/>
        <w:ind w:leftChars="0"/>
        <w:rPr>
          <w:sz w:val="20"/>
          <w:szCs w:val="20"/>
        </w:rPr>
      </w:pPr>
      <w:r>
        <w:rPr>
          <w:rFonts w:hint="eastAsia"/>
          <w:sz w:val="20"/>
          <w:szCs w:val="20"/>
        </w:rPr>
        <w:t>委託投資資產，不論是簽約或是後來再增加，都需要</w:t>
      </w:r>
      <w:r w:rsidRPr="004351CF">
        <w:rPr>
          <w:rFonts w:hint="eastAsia"/>
          <w:b/>
          <w:sz w:val="20"/>
          <w:szCs w:val="20"/>
          <w:u w:val="thick"/>
        </w:rPr>
        <w:t>一次全額存入</w:t>
      </w:r>
      <w:r>
        <w:rPr>
          <w:rFonts w:hint="eastAsia"/>
          <w:sz w:val="20"/>
          <w:szCs w:val="20"/>
        </w:rPr>
        <w:t>全權委託保管機構。</w:t>
      </w:r>
    </w:p>
    <w:p w:rsidR="00CA3B25" w:rsidRDefault="00CA3B25" w:rsidP="00E5497D">
      <w:pPr>
        <w:pStyle w:val="a3"/>
        <w:numPr>
          <w:ilvl w:val="0"/>
          <w:numId w:val="27"/>
        </w:numPr>
        <w:spacing w:line="276" w:lineRule="auto"/>
        <w:ind w:leftChars="0"/>
        <w:rPr>
          <w:sz w:val="20"/>
          <w:szCs w:val="20"/>
        </w:rPr>
      </w:pPr>
      <w:r>
        <w:rPr>
          <w:rFonts w:hint="eastAsia"/>
          <w:sz w:val="20"/>
          <w:szCs w:val="20"/>
        </w:rPr>
        <w:t>不論是全權委託投資契約或保管契約，</w:t>
      </w:r>
      <w:r w:rsidRPr="004351CF">
        <w:rPr>
          <w:rFonts w:hint="eastAsia"/>
          <w:sz w:val="20"/>
          <w:szCs w:val="20"/>
          <w:u w:val="thick"/>
        </w:rPr>
        <w:t>都不得接受共同委任或信託</w:t>
      </w:r>
      <w:r>
        <w:rPr>
          <w:rFonts w:hint="eastAsia"/>
          <w:sz w:val="20"/>
          <w:szCs w:val="20"/>
        </w:rPr>
        <w:t>，為何不能共同委任？因為若是允許共同委任，就變得比較像是共同基金的性質了。</w:t>
      </w:r>
    </w:p>
    <w:p w:rsidR="00CA3B25" w:rsidRPr="00655BC7" w:rsidRDefault="00CA3B25" w:rsidP="00E5497D">
      <w:pPr>
        <w:pStyle w:val="a3"/>
        <w:numPr>
          <w:ilvl w:val="0"/>
          <w:numId w:val="27"/>
        </w:numPr>
        <w:spacing w:line="276" w:lineRule="auto"/>
        <w:ind w:leftChars="0"/>
        <w:rPr>
          <w:sz w:val="20"/>
          <w:szCs w:val="20"/>
        </w:rPr>
      </w:pPr>
      <w:r>
        <w:rPr>
          <w:rFonts w:hint="eastAsia"/>
          <w:sz w:val="20"/>
          <w:szCs w:val="20"/>
        </w:rPr>
        <w:t>保管銀行的業務包括：</w:t>
      </w:r>
      <w:r w:rsidRPr="004351CF">
        <w:rPr>
          <w:rFonts w:hint="eastAsia"/>
          <w:sz w:val="20"/>
          <w:szCs w:val="20"/>
          <w:u w:val="thick"/>
        </w:rPr>
        <w:t>辦理開戶</w:t>
      </w:r>
      <w:r>
        <w:rPr>
          <w:rFonts w:hint="eastAsia"/>
          <w:sz w:val="20"/>
          <w:szCs w:val="20"/>
        </w:rPr>
        <w:t>、</w:t>
      </w:r>
      <w:r w:rsidRPr="004351CF">
        <w:rPr>
          <w:rFonts w:hint="eastAsia"/>
          <w:sz w:val="20"/>
          <w:szCs w:val="20"/>
          <w:u w:val="thick"/>
        </w:rPr>
        <w:t>款券保管</w:t>
      </w:r>
      <w:r>
        <w:rPr>
          <w:rFonts w:hint="eastAsia"/>
          <w:sz w:val="20"/>
          <w:szCs w:val="20"/>
        </w:rPr>
        <w:t>、</w:t>
      </w:r>
      <w:r w:rsidRPr="004351CF">
        <w:rPr>
          <w:rFonts w:hint="eastAsia"/>
          <w:sz w:val="20"/>
          <w:szCs w:val="20"/>
          <w:u w:val="thick"/>
        </w:rPr>
        <w:t>保證金與權利金的繳交</w:t>
      </w:r>
      <w:r>
        <w:rPr>
          <w:rFonts w:hint="eastAsia"/>
          <w:sz w:val="20"/>
          <w:szCs w:val="20"/>
        </w:rPr>
        <w:t>、</w:t>
      </w:r>
      <w:r w:rsidRPr="004351CF">
        <w:rPr>
          <w:rFonts w:hint="eastAsia"/>
          <w:sz w:val="20"/>
          <w:szCs w:val="20"/>
          <w:u w:val="thick"/>
        </w:rPr>
        <w:t>買賣交割</w:t>
      </w:r>
      <w:r>
        <w:rPr>
          <w:rFonts w:hint="eastAsia"/>
          <w:sz w:val="20"/>
          <w:szCs w:val="20"/>
        </w:rPr>
        <w:t>、</w:t>
      </w:r>
      <w:r w:rsidRPr="004351CF">
        <w:rPr>
          <w:rFonts w:hint="eastAsia"/>
          <w:sz w:val="20"/>
          <w:szCs w:val="20"/>
          <w:u w:val="thick"/>
        </w:rPr>
        <w:t>帳務處理或股權行使</w:t>
      </w:r>
      <w:r>
        <w:rPr>
          <w:rFonts w:hint="eastAsia"/>
          <w:sz w:val="20"/>
          <w:szCs w:val="20"/>
        </w:rPr>
        <w:t>等事項。</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風險管理：</w:t>
      </w:r>
    </w:p>
    <w:p w:rsidR="00CA3B25" w:rsidRDefault="00CA3B25" w:rsidP="00E5497D">
      <w:pPr>
        <w:pStyle w:val="a3"/>
        <w:numPr>
          <w:ilvl w:val="0"/>
          <w:numId w:val="27"/>
        </w:numPr>
        <w:spacing w:line="276" w:lineRule="auto"/>
        <w:ind w:leftChars="0"/>
        <w:rPr>
          <w:sz w:val="20"/>
          <w:szCs w:val="20"/>
        </w:rPr>
      </w:pPr>
      <w:r>
        <w:rPr>
          <w:rFonts w:hint="eastAsia"/>
          <w:sz w:val="20"/>
          <w:szCs w:val="20"/>
        </w:rPr>
        <w:t>客戶將資產信託移轉予全權委託保管機構時，保管機構應</w:t>
      </w:r>
      <w:r w:rsidRPr="004351CF">
        <w:rPr>
          <w:rFonts w:hint="eastAsia"/>
          <w:sz w:val="20"/>
          <w:szCs w:val="20"/>
          <w:u w:val="thick"/>
        </w:rPr>
        <w:t>按客戶別設帳管理</w:t>
      </w:r>
      <w:r>
        <w:rPr>
          <w:rFonts w:hint="eastAsia"/>
          <w:sz w:val="20"/>
          <w:szCs w:val="20"/>
        </w:rPr>
        <w:t>。客戶於同一保管機構之信託財產，同時委任不同受任人執行全權委託投資時，保管機構應</w:t>
      </w:r>
      <w:r w:rsidRPr="004351CF">
        <w:rPr>
          <w:rFonts w:hint="eastAsia"/>
          <w:sz w:val="20"/>
          <w:szCs w:val="20"/>
          <w:u w:val="thick"/>
        </w:rPr>
        <w:t>按受任人別</w:t>
      </w:r>
      <w:r>
        <w:rPr>
          <w:rFonts w:hint="eastAsia"/>
          <w:sz w:val="20"/>
          <w:szCs w:val="20"/>
        </w:rPr>
        <w:t>設帳管理。</w:t>
      </w:r>
    </w:p>
    <w:p w:rsidR="00CA3B25" w:rsidRDefault="00CA3B25" w:rsidP="00E5497D">
      <w:pPr>
        <w:pStyle w:val="a3"/>
        <w:numPr>
          <w:ilvl w:val="0"/>
          <w:numId w:val="27"/>
        </w:numPr>
        <w:spacing w:line="276" w:lineRule="auto"/>
        <w:ind w:leftChars="0"/>
        <w:rPr>
          <w:sz w:val="20"/>
          <w:szCs w:val="20"/>
        </w:rPr>
      </w:pPr>
      <w:r>
        <w:rPr>
          <w:rFonts w:hint="eastAsia"/>
          <w:sz w:val="20"/>
          <w:szCs w:val="20"/>
        </w:rPr>
        <w:t>同一委任人之不同全權委託投資帳戶，除全權委託投資契約另有約定外，於辦理買賣交割時，款券均不得相互轉撥。</w:t>
      </w:r>
    </w:p>
    <w:p w:rsidR="00CA3B25" w:rsidRDefault="00CA3B25" w:rsidP="00CA3B25">
      <w:pPr>
        <w:pStyle w:val="a3"/>
        <w:numPr>
          <w:ilvl w:val="0"/>
          <w:numId w:val="1"/>
        </w:numPr>
        <w:spacing w:line="276" w:lineRule="auto"/>
        <w:ind w:leftChars="59" w:left="622"/>
        <w:rPr>
          <w:b/>
          <w:sz w:val="22"/>
          <w:szCs w:val="20"/>
        </w:rPr>
      </w:pPr>
      <w:r>
        <w:rPr>
          <w:rFonts w:hint="eastAsia"/>
          <w:b/>
          <w:sz w:val="22"/>
          <w:szCs w:val="20"/>
        </w:rPr>
        <w:t>越權交易</w:t>
      </w:r>
    </w:p>
    <w:p w:rsidR="00CA3B25" w:rsidRPr="003D564E" w:rsidRDefault="00CA3B25" w:rsidP="00CA3B25">
      <w:pPr>
        <w:pStyle w:val="a3"/>
        <w:spacing w:line="276" w:lineRule="auto"/>
        <w:ind w:leftChars="0" w:left="622"/>
        <w:rPr>
          <w:sz w:val="20"/>
          <w:szCs w:val="20"/>
        </w:rPr>
      </w:pPr>
      <w:r>
        <w:rPr>
          <w:rFonts w:hint="eastAsia"/>
          <w:sz w:val="20"/>
          <w:szCs w:val="20"/>
        </w:rPr>
        <w:t>在全權委託架構之中，全委業者事做出交易指示之人，此人會發一個交割指示函保管機構來進行交割，當這個交割指示「逾越法令或全權委託投資契約所定限制範圍」，就稱為越權交易，這種狀況下保管機構的處理原則是：</w:t>
      </w:r>
    </w:p>
    <w:p w:rsidR="00CA3B25" w:rsidRDefault="00CA3B25" w:rsidP="00E5497D">
      <w:pPr>
        <w:pStyle w:val="a3"/>
        <w:numPr>
          <w:ilvl w:val="0"/>
          <w:numId w:val="26"/>
        </w:numPr>
        <w:spacing w:before="240" w:line="276" w:lineRule="auto"/>
        <w:ind w:leftChars="0" w:left="993"/>
        <w:rPr>
          <w:sz w:val="20"/>
          <w:szCs w:val="20"/>
        </w:rPr>
      </w:pPr>
      <w:r>
        <w:rPr>
          <w:rFonts w:hint="eastAsia"/>
          <w:sz w:val="20"/>
          <w:szCs w:val="20"/>
        </w:rPr>
        <w:t>保管機構應於</w:t>
      </w:r>
      <w:r w:rsidRPr="004351CF">
        <w:rPr>
          <w:rFonts w:hint="eastAsia"/>
          <w:b/>
          <w:sz w:val="20"/>
          <w:szCs w:val="20"/>
          <w:u w:val="thick"/>
        </w:rPr>
        <w:t>成交日次一營業日上午</w:t>
      </w:r>
      <w:r w:rsidRPr="004351CF">
        <w:rPr>
          <w:rFonts w:hint="eastAsia"/>
          <w:b/>
          <w:sz w:val="20"/>
          <w:szCs w:val="20"/>
          <w:u w:val="thick"/>
        </w:rPr>
        <w:t>11</w:t>
      </w:r>
      <w:r w:rsidRPr="004351CF">
        <w:rPr>
          <w:rFonts w:hint="eastAsia"/>
          <w:b/>
          <w:sz w:val="20"/>
          <w:szCs w:val="20"/>
          <w:u w:val="thick"/>
        </w:rPr>
        <w:t>點前</w:t>
      </w:r>
      <w:r>
        <w:rPr>
          <w:rFonts w:hint="eastAsia"/>
          <w:sz w:val="20"/>
          <w:szCs w:val="20"/>
        </w:rPr>
        <w:t>，依委任或信託契約之約定，就越權的部分保管機構要出具越</w:t>
      </w:r>
      <w:r>
        <w:rPr>
          <w:rFonts w:hint="eastAsia"/>
          <w:sz w:val="20"/>
          <w:szCs w:val="20"/>
        </w:rPr>
        <w:lastRenderedPageBreak/>
        <w:t>權交易通知書，載明越權之事由及詳細內容，分別通</w:t>
      </w:r>
      <w:r w:rsidRPr="004351CF">
        <w:rPr>
          <w:rFonts w:hint="eastAsia"/>
          <w:sz w:val="20"/>
          <w:szCs w:val="20"/>
        </w:rPr>
        <w:t>知</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1</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客人</w:t>
      </w:r>
      <w:r w:rsidRPr="004351CF">
        <w:rPr>
          <w:rFonts w:hint="eastAsia"/>
          <w:sz w:val="20"/>
          <w:szCs w:val="20"/>
          <w:u w:val="thick"/>
        </w:rPr>
        <w:t>(</w:t>
      </w:r>
      <w:r w:rsidRPr="004351CF">
        <w:rPr>
          <w:rFonts w:hint="eastAsia"/>
          <w:sz w:val="20"/>
          <w:szCs w:val="20"/>
          <w:u w:val="thick"/>
        </w:rPr>
        <w:t>委託人</w:t>
      </w:r>
      <w:r w:rsidRPr="004351CF">
        <w:rPr>
          <w:rFonts w:hint="eastAsia"/>
          <w:sz w:val="20"/>
          <w:szCs w:val="20"/>
          <w:u w:val="thick"/>
        </w:rPr>
        <w:t>)</w:t>
      </w:r>
      <w:r>
        <w:rPr>
          <w:rFonts w:hint="eastAsia"/>
          <w:sz w:val="20"/>
          <w:szCs w:val="20"/>
        </w:rPr>
        <w:t>、</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2</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受任人</w:t>
      </w:r>
      <w:r>
        <w:rPr>
          <w:rFonts w:hint="eastAsia"/>
          <w:sz w:val="20"/>
          <w:szCs w:val="20"/>
        </w:rPr>
        <w:t>、</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3</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證券商或其他交易對象</w:t>
      </w:r>
      <w:r>
        <w:rPr>
          <w:rFonts w:hint="eastAsia"/>
          <w:sz w:val="20"/>
          <w:szCs w:val="20"/>
        </w:rPr>
        <w:t>、</w:t>
      </w:r>
      <w:r w:rsidRPr="004351CF">
        <w:rPr>
          <w:sz w:val="20"/>
          <w:szCs w:val="20"/>
          <w:u w:val="thick"/>
        </w:rPr>
        <w:fldChar w:fldCharType="begin"/>
      </w:r>
      <w:r w:rsidRPr="004351CF">
        <w:rPr>
          <w:sz w:val="20"/>
          <w:szCs w:val="20"/>
          <w:u w:val="thick"/>
        </w:rPr>
        <w:instrText xml:space="preserve"> </w:instrText>
      </w:r>
      <w:r w:rsidRPr="004351CF">
        <w:rPr>
          <w:rFonts w:hint="eastAsia"/>
          <w:sz w:val="20"/>
          <w:szCs w:val="20"/>
          <w:u w:val="thick"/>
        </w:rPr>
        <w:instrText>eq \o\ac(</w:instrText>
      </w:r>
      <w:r w:rsidRPr="004351CF">
        <w:rPr>
          <w:rFonts w:hint="eastAsia"/>
          <w:sz w:val="20"/>
          <w:szCs w:val="20"/>
          <w:u w:val="thick"/>
        </w:rPr>
        <w:instrText>○</w:instrText>
      </w:r>
      <w:r w:rsidRPr="004351CF">
        <w:rPr>
          <w:rFonts w:hint="eastAsia"/>
          <w:sz w:val="20"/>
          <w:szCs w:val="20"/>
          <w:u w:val="thick"/>
        </w:rPr>
        <w:instrText>,</w:instrText>
      </w:r>
      <w:r w:rsidRPr="004351CF">
        <w:rPr>
          <w:rFonts w:hint="eastAsia"/>
          <w:position w:val="2"/>
          <w:sz w:val="14"/>
          <w:szCs w:val="20"/>
          <w:u w:val="thick"/>
        </w:rPr>
        <w:instrText>4</w:instrText>
      </w:r>
      <w:r w:rsidRPr="004351CF">
        <w:rPr>
          <w:rFonts w:hint="eastAsia"/>
          <w:sz w:val="20"/>
          <w:szCs w:val="20"/>
          <w:u w:val="thick"/>
        </w:rPr>
        <w:instrText>)</w:instrText>
      </w:r>
      <w:r w:rsidRPr="004351CF">
        <w:rPr>
          <w:sz w:val="20"/>
          <w:szCs w:val="20"/>
          <w:u w:val="thick"/>
        </w:rPr>
        <w:fldChar w:fldCharType="end"/>
      </w:r>
      <w:r w:rsidRPr="004351CF">
        <w:rPr>
          <w:rFonts w:hint="eastAsia"/>
          <w:sz w:val="20"/>
          <w:szCs w:val="20"/>
          <w:u w:val="thick"/>
        </w:rPr>
        <w:t>投信投顧公會</w:t>
      </w:r>
      <w:r>
        <w:rPr>
          <w:rFonts w:hint="eastAsia"/>
          <w:sz w:val="20"/>
          <w:szCs w:val="20"/>
        </w:rPr>
        <w:t>。</w:t>
      </w:r>
    </w:p>
    <w:p w:rsidR="00CA3B25" w:rsidRDefault="00CA3B25" w:rsidP="00E5497D">
      <w:pPr>
        <w:pStyle w:val="a3"/>
        <w:numPr>
          <w:ilvl w:val="0"/>
          <w:numId w:val="26"/>
        </w:numPr>
        <w:spacing w:line="276" w:lineRule="auto"/>
        <w:ind w:leftChars="0" w:left="993"/>
        <w:rPr>
          <w:sz w:val="20"/>
          <w:szCs w:val="20"/>
        </w:rPr>
      </w:pPr>
      <w:r w:rsidRPr="004351CF">
        <w:rPr>
          <w:rFonts w:hint="eastAsia"/>
          <w:sz w:val="20"/>
          <w:szCs w:val="20"/>
          <w:u w:val="thick"/>
        </w:rPr>
        <w:t>仍由保管機構辦理交割</w:t>
      </w:r>
      <w:r>
        <w:rPr>
          <w:rFonts w:hint="eastAsia"/>
          <w:sz w:val="20"/>
          <w:szCs w:val="20"/>
        </w:rPr>
        <w:t>，但</w:t>
      </w:r>
      <w:r w:rsidRPr="004351CF">
        <w:rPr>
          <w:rFonts w:hint="eastAsia"/>
          <w:sz w:val="20"/>
          <w:szCs w:val="20"/>
          <w:u w:val="thick"/>
        </w:rPr>
        <w:t>受任人應負履行責任</w:t>
      </w:r>
      <w:r>
        <w:rPr>
          <w:rFonts w:hint="eastAsia"/>
          <w:sz w:val="20"/>
          <w:szCs w:val="20"/>
        </w:rPr>
        <w:t>，交易所產生損失及相關交易稅費由</w:t>
      </w:r>
      <w:r w:rsidRPr="004351CF">
        <w:rPr>
          <w:rFonts w:hint="eastAsia"/>
          <w:sz w:val="20"/>
          <w:szCs w:val="20"/>
          <w:u w:val="thick"/>
        </w:rPr>
        <w:t>受任人負擔</w:t>
      </w:r>
      <w:r>
        <w:rPr>
          <w:rFonts w:hint="eastAsia"/>
          <w:sz w:val="20"/>
          <w:szCs w:val="20"/>
        </w:rPr>
        <w:t>，扣除稅費後的</w:t>
      </w:r>
      <w:r w:rsidRPr="004351CF">
        <w:rPr>
          <w:rFonts w:hint="eastAsia"/>
          <w:sz w:val="20"/>
          <w:szCs w:val="20"/>
          <w:u w:val="thick"/>
        </w:rPr>
        <w:t>利益則歸客戶</w:t>
      </w:r>
      <w:r>
        <w:rPr>
          <w:rFonts w:hint="eastAsia"/>
          <w:sz w:val="20"/>
          <w:szCs w:val="20"/>
        </w:rPr>
        <w:t>。</w:t>
      </w:r>
    </w:p>
    <w:p w:rsidR="00CA3B25" w:rsidRPr="007E5AFC" w:rsidRDefault="00CA3B25" w:rsidP="00CA3B25">
      <w:pPr>
        <w:pStyle w:val="a3"/>
        <w:tabs>
          <w:tab w:val="left" w:pos="-142"/>
        </w:tabs>
        <w:spacing w:before="240" w:line="276" w:lineRule="auto"/>
        <w:ind w:leftChars="-59" w:left="-142"/>
        <w:rPr>
          <w:b/>
          <w:sz w:val="20"/>
          <w:szCs w:val="20"/>
        </w:rPr>
      </w:pPr>
      <w:r>
        <w:rPr>
          <w:rFonts w:hint="eastAsia"/>
          <w:b/>
          <w:szCs w:val="20"/>
        </w:rPr>
        <w:t>外人投資國內有價證券保管</w:t>
      </w:r>
    </w:p>
    <w:p w:rsidR="00CA3B25" w:rsidRDefault="00CA3B25" w:rsidP="00CA3B25">
      <w:pPr>
        <w:pStyle w:val="a3"/>
        <w:tabs>
          <w:tab w:val="left" w:pos="142"/>
        </w:tabs>
        <w:spacing w:before="240" w:line="276" w:lineRule="auto"/>
        <w:ind w:leftChars="59" w:left="142"/>
        <w:rPr>
          <w:sz w:val="20"/>
          <w:szCs w:val="20"/>
        </w:rPr>
      </w:pPr>
      <w:r>
        <w:rPr>
          <w:rFonts w:hint="eastAsia"/>
          <w:sz w:val="20"/>
          <w:szCs w:val="20"/>
        </w:rPr>
        <w:t>對於在境外的華僑或外國人，若是想投資國內的有價證券，限於空間之限制會有許多難以處裡的事務，光是開戶就是一個巨大的挑戰，所以一個國內的代理人就成為一個必須的存在，保管機構就剛好可以擔任這一角色。</w:t>
      </w:r>
    </w:p>
    <w:p w:rsidR="00CA3B25" w:rsidRPr="00E5643F" w:rsidRDefault="00CA3B25" w:rsidP="00CA3B25">
      <w:pPr>
        <w:pStyle w:val="a3"/>
        <w:numPr>
          <w:ilvl w:val="0"/>
          <w:numId w:val="1"/>
        </w:numPr>
        <w:spacing w:before="240" w:line="276" w:lineRule="auto"/>
        <w:ind w:leftChars="59" w:left="622"/>
        <w:rPr>
          <w:b/>
          <w:sz w:val="22"/>
          <w:szCs w:val="20"/>
        </w:rPr>
      </w:pPr>
      <w:r>
        <w:rPr>
          <w:rFonts w:hint="eastAsia"/>
          <w:b/>
          <w:sz w:val="22"/>
          <w:szCs w:val="20"/>
        </w:rPr>
        <w:t>整理</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保管銀行能提供的業務類型：</w:t>
      </w:r>
    </w:p>
    <w:p w:rsidR="00CA3B25" w:rsidRDefault="00CA3B25" w:rsidP="00E5497D">
      <w:pPr>
        <w:pStyle w:val="a3"/>
        <w:numPr>
          <w:ilvl w:val="0"/>
          <w:numId w:val="38"/>
        </w:numPr>
        <w:spacing w:line="276" w:lineRule="auto"/>
        <w:ind w:leftChars="0"/>
        <w:rPr>
          <w:sz w:val="20"/>
          <w:szCs w:val="20"/>
        </w:rPr>
      </w:pPr>
      <w:r>
        <w:rPr>
          <w:rFonts w:hint="eastAsia"/>
          <w:sz w:val="20"/>
          <w:szCs w:val="20"/>
        </w:rPr>
        <w:t>開戶、資料申報、交易確認、帳務處理與報表的提供、公司重大資訊通知、結匯申請等。</w:t>
      </w:r>
    </w:p>
    <w:p w:rsidR="00CA3B25" w:rsidRPr="0062625F" w:rsidRDefault="00CA3B25" w:rsidP="00E5497D">
      <w:pPr>
        <w:pStyle w:val="a3"/>
        <w:numPr>
          <w:ilvl w:val="0"/>
          <w:numId w:val="38"/>
        </w:numPr>
        <w:spacing w:line="276" w:lineRule="auto"/>
        <w:ind w:leftChars="0"/>
        <w:rPr>
          <w:sz w:val="20"/>
          <w:szCs w:val="20"/>
        </w:rPr>
      </w:pPr>
      <w:r>
        <w:rPr>
          <w:rFonts w:hint="eastAsia"/>
          <w:sz w:val="20"/>
          <w:szCs w:val="20"/>
        </w:rPr>
        <w:t>得開設的帳戶類型有：</w:t>
      </w:r>
      <w:r w:rsidRPr="004351CF">
        <w:rPr>
          <w:rFonts w:hint="eastAsia"/>
          <w:sz w:val="20"/>
          <w:szCs w:val="20"/>
          <w:u w:val="thick"/>
        </w:rPr>
        <w:t>新臺幣活期存款帳戶</w:t>
      </w:r>
      <w:r>
        <w:rPr>
          <w:rFonts w:hint="eastAsia"/>
          <w:sz w:val="20"/>
          <w:szCs w:val="20"/>
        </w:rPr>
        <w:t>、</w:t>
      </w:r>
      <w:r w:rsidRPr="004351CF">
        <w:rPr>
          <w:rFonts w:hint="eastAsia"/>
          <w:sz w:val="20"/>
          <w:szCs w:val="20"/>
          <w:u w:val="thick"/>
        </w:rPr>
        <w:t>外匯存款帳戶</w:t>
      </w:r>
      <w:r>
        <w:rPr>
          <w:rFonts w:hint="eastAsia"/>
          <w:sz w:val="20"/>
          <w:szCs w:val="20"/>
        </w:rPr>
        <w:t>、</w:t>
      </w:r>
      <w:r w:rsidRPr="004351CF">
        <w:rPr>
          <w:rFonts w:hint="eastAsia"/>
          <w:sz w:val="20"/>
          <w:szCs w:val="20"/>
          <w:u w:val="thick"/>
        </w:rPr>
        <w:t>集中保管帳戶</w:t>
      </w:r>
      <w:r>
        <w:rPr>
          <w:rFonts w:hint="eastAsia"/>
          <w:sz w:val="20"/>
          <w:szCs w:val="20"/>
        </w:rPr>
        <w:t>等。</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商業銀行；專業銀行、儲蓄銀行、信託投資公司及外國銀行在華分行均得依規定擔任「保管機構」。</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華僑及外國人投資國內有價證券，應依證券交易所業務規章規定，檢具相關書件，向證券交易所身慶辦理登記，保管機構多可進行代理業務，所以就成為了這些華僑與外國人的國內代理人。辦理登記應準備的文件包括：代理人授權書或代表人指派書、身分證明文件、申請登記表。</w:t>
      </w:r>
    </w:p>
    <w:p w:rsidR="00CA3B25" w:rsidRDefault="00CA3B25" w:rsidP="00E5497D">
      <w:pPr>
        <w:pStyle w:val="a3"/>
        <w:numPr>
          <w:ilvl w:val="0"/>
          <w:numId w:val="26"/>
        </w:numPr>
        <w:spacing w:line="276" w:lineRule="auto"/>
        <w:ind w:leftChars="0" w:left="993"/>
        <w:rPr>
          <w:sz w:val="20"/>
          <w:szCs w:val="20"/>
        </w:rPr>
      </w:pPr>
      <w:r w:rsidRPr="00657F1D">
        <w:rPr>
          <w:rFonts w:hint="eastAsia"/>
          <w:sz w:val="20"/>
          <w:szCs w:val="20"/>
        </w:rPr>
        <w:t>其</w:t>
      </w:r>
      <w:r w:rsidRPr="004351CF">
        <w:rPr>
          <w:rFonts w:hint="eastAsia"/>
          <w:sz w:val="20"/>
          <w:szCs w:val="20"/>
          <w:u w:val="thick"/>
        </w:rPr>
        <w:t>投資本金</w:t>
      </w:r>
      <w:r w:rsidRPr="00657F1D">
        <w:rPr>
          <w:rFonts w:hint="eastAsia"/>
          <w:sz w:val="20"/>
          <w:szCs w:val="20"/>
        </w:rPr>
        <w:t>、</w:t>
      </w:r>
      <w:r w:rsidRPr="004351CF">
        <w:rPr>
          <w:rFonts w:hint="eastAsia"/>
          <w:sz w:val="20"/>
          <w:szCs w:val="20"/>
          <w:u w:val="thick"/>
        </w:rPr>
        <w:t>投資收益</w:t>
      </w:r>
      <w:r w:rsidRPr="00657F1D">
        <w:rPr>
          <w:rFonts w:hint="eastAsia"/>
          <w:sz w:val="20"/>
          <w:szCs w:val="20"/>
        </w:rPr>
        <w:t>、</w:t>
      </w:r>
      <w:r>
        <w:rPr>
          <w:rFonts w:hint="eastAsia"/>
          <w:sz w:val="20"/>
          <w:szCs w:val="20"/>
        </w:rPr>
        <w:t>已</w:t>
      </w:r>
      <w:r w:rsidRPr="004351CF">
        <w:rPr>
          <w:rFonts w:hint="eastAsia"/>
          <w:sz w:val="20"/>
          <w:szCs w:val="20"/>
          <w:u w:val="thick"/>
        </w:rPr>
        <w:t>實現資本利得</w:t>
      </w:r>
      <w:r w:rsidRPr="00657F1D">
        <w:rPr>
          <w:rFonts w:hint="eastAsia"/>
          <w:sz w:val="20"/>
          <w:szCs w:val="20"/>
        </w:rPr>
        <w:t>、</w:t>
      </w:r>
      <w:r>
        <w:rPr>
          <w:rFonts w:hint="eastAsia"/>
          <w:sz w:val="20"/>
          <w:szCs w:val="20"/>
          <w:u w:val="thick"/>
        </w:rPr>
        <w:t>已</w:t>
      </w:r>
      <w:r w:rsidRPr="004351CF">
        <w:rPr>
          <w:rFonts w:hint="eastAsia"/>
          <w:sz w:val="20"/>
          <w:szCs w:val="20"/>
          <w:u w:val="thick"/>
        </w:rPr>
        <w:t>實現股票股利</w:t>
      </w:r>
      <w:r w:rsidRPr="00657F1D">
        <w:rPr>
          <w:rFonts w:hint="eastAsia"/>
          <w:sz w:val="20"/>
          <w:szCs w:val="20"/>
        </w:rPr>
        <w:t>以及以借券方式賣出之有價證券的價金，得申請結匯，而未實現的部分當然是不能結匯的。投資收益之匯出款項須由其委託國內代理人檢附繳納稅捐處之證明文件或稽徵機關出具之完稅證明代理結匯之申請。</w:t>
      </w:r>
    </w:p>
    <w:p w:rsidR="00CA3B25" w:rsidRPr="00CB6FFC" w:rsidRDefault="00CA3B25" w:rsidP="00E5497D">
      <w:pPr>
        <w:pStyle w:val="a3"/>
        <w:numPr>
          <w:ilvl w:val="0"/>
          <w:numId w:val="26"/>
        </w:numPr>
        <w:spacing w:line="276" w:lineRule="auto"/>
        <w:ind w:leftChars="0" w:left="993"/>
        <w:rPr>
          <w:sz w:val="20"/>
          <w:szCs w:val="20"/>
        </w:rPr>
      </w:pPr>
      <w:r>
        <w:rPr>
          <w:rFonts w:hint="eastAsia"/>
          <w:sz w:val="20"/>
          <w:szCs w:val="20"/>
        </w:rPr>
        <w:t>境外外國機構投資人投資國內有價證券所持有的公開發行公司之股份者，其表決之行使，除法令另有規定外，原則上</w:t>
      </w:r>
      <w:r w:rsidRPr="004351CF">
        <w:rPr>
          <w:rFonts w:hint="eastAsia"/>
          <w:sz w:val="20"/>
          <w:szCs w:val="20"/>
          <w:u w:val="thick"/>
        </w:rPr>
        <w:t>應指派國內代理人或代表人出席</w:t>
      </w:r>
      <w:r>
        <w:rPr>
          <w:rFonts w:hint="eastAsia"/>
          <w:sz w:val="20"/>
          <w:szCs w:val="20"/>
        </w:rPr>
        <w:t>為之，但在採用電子或書面方式行使表決權時，股東是為親自出席股東會，所以池有公開發行公司股份未達</w:t>
      </w:r>
      <w:r w:rsidRPr="00927CCC">
        <w:rPr>
          <w:rFonts w:hint="eastAsia"/>
          <w:b/>
          <w:sz w:val="20"/>
          <w:szCs w:val="20"/>
          <w:u w:val="thick"/>
        </w:rPr>
        <w:t>30</w:t>
      </w:r>
      <w:r w:rsidRPr="00927CCC">
        <w:rPr>
          <w:rFonts w:hint="eastAsia"/>
          <w:b/>
          <w:sz w:val="20"/>
          <w:szCs w:val="20"/>
          <w:u w:val="thick"/>
        </w:rPr>
        <w:t>萬股</w:t>
      </w:r>
      <w:r>
        <w:rPr>
          <w:rFonts w:hint="eastAsia"/>
          <w:sz w:val="20"/>
          <w:szCs w:val="20"/>
        </w:rPr>
        <w:t>者，得部指派人員出席股東會；持有</w:t>
      </w:r>
      <w:r w:rsidRPr="00927CCC">
        <w:rPr>
          <w:rFonts w:hint="eastAsia"/>
          <w:b/>
          <w:sz w:val="20"/>
          <w:szCs w:val="20"/>
          <w:u w:val="thick"/>
        </w:rPr>
        <w:t>30</w:t>
      </w:r>
      <w:r w:rsidRPr="00927CCC">
        <w:rPr>
          <w:rFonts w:hint="eastAsia"/>
          <w:b/>
          <w:sz w:val="20"/>
          <w:szCs w:val="20"/>
          <w:u w:val="thick"/>
        </w:rPr>
        <w:t>萬股</w:t>
      </w:r>
      <w:r>
        <w:rPr>
          <w:rFonts w:hint="eastAsia"/>
          <w:sz w:val="20"/>
          <w:szCs w:val="20"/>
        </w:rPr>
        <w:t>以上者，其表決權之行使也得指派代理人以外的外部人出席</w:t>
      </w:r>
      <w:r w:rsidRPr="00CB6FFC">
        <w:rPr>
          <w:rFonts w:hint="eastAsia"/>
          <w:sz w:val="20"/>
          <w:szCs w:val="20"/>
        </w:rPr>
        <w:t>為之。</w:t>
      </w:r>
    </w:p>
    <w:p w:rsidR="00CA3B25" w:rsidRDefault="00CA3B25" w:rsidP="00E5497D">
      <w:pPr>
        <w:pStyle w:val="a3"/>
        <w:numPr>
          <w:ilvl w:val="0"/>
          <w:numId w:val="26"/>
        </w:numPr>
        <w:spacing w:line="276" w:lineRule="auto"/>
        <w:ind w:leftChars="0" w:left="993"/>
        <w:rPr>
          <w:sz w:val="20"/>
          <w:szCs w:val="20"/>
        </w:rPr>
      </w:pPr>
      <w:r>
        <w:rPr>
          <w:rFonts w:hint="eastAsia"/>
          <w:sz w:val="20"/>
          <w:szCs w:val="20"/>
        </w:rPr>
        <w:t>每月終了</w:t>
      </w:r>
      <w:r w:rsidRPr="00927CCC">
        <w:rPr>
          <w:rFonts w:hint="eastAsia"/>
          <w:b/>
          <w:sz w:val="20"/>
          <w:szCs w:val="20"/>
          <w:u w:val="thick"/>
        </w:rPr>
        <w:t>10</w:t>
      </w:r>
      <w:r w:rsidRPr="00927CCC">
        <w:rPr>
          <w:rFonts w:hint="eastAsia"/>
          <w:b/>
          <w:sz w:val="20"/>
          <w:szCs w:val="20"/>
          <w:u w:val="thick"/>
        </w:rPr>
        <w:t>日</w:t>
      </w:r>
      <w:r>
        <w:rPr>
          <w:rFonts w:hint="eastAsia"/>
          <w:sz w:val="20"/>
          <w:szCs w:val="20"/>
        </w:rPr>
        <w:t>內，編制上月份證券買賣明細、資金匯入初級庫存資料，向外匯業務主管機關申報。</w:t>
      </w:r>
    </w:p>
    <w:p w:rsidR="00CA3B25" w:rsidRPr="00CB6FFC" w:rsidRDefault="00CA3B25" w:rsidP="00E5497D">
      <w:pPr>
        <w:pStyle w:val="a3"/>
        <w:numPr>
          <w:ilvl w:val="0"/>
          <w:numId w:val="26"/>
        </w:numPr>
        <w:spacing w:line="276" w:lineRule="auto"/>
        <w:ind w:leftChars="0" w:left="993"/>
        <w:rPr>
          <w:sz w:val="20"/>
          <w:szCs w:val="20"/>
        </w:rPr>
      </w:pPr>
      <w:r>
        <w:rPr>
          <w:rFonts w:hint="eastAsia"/>
          <w:sz w:val="20"/>
          <w:szCs w:val="20"/>
        </w:rPr>
        <w:t>僑外資及陸資直接投資國內證券所取得的股利股息收入由扣繳義務人按給付金額扣繳</w:t>
      </w:r>
      <w:r w:rsidRPr="00927CCC">
        <w:rPr>
          <w:rFonts w:hint="eastAsia"/>
          <w:b/>
          <w:sz w:val="20"/>
          <w:szCs w:val="20"/>
          <w:u w:val="thick"/>
        </w:rPr>
        <w:t>20%</w:t>
      </w:r>
      <w:r>
        <w:rPr>
          <w:rFonts w:hint="eastAsia"/>
          <w:sz w:val="20"/>
          <w:szCs w:val="20"/>
        </w:rPr>
        <w:t>稅款，</w:t>
      </w:r>
      <w:r w:rsidRPr="00927CCC">
        <w:rPr>
          <w:rFonts w:hint="eastAsia"/>
          <w:sz w:val="20"/>
          <w:szCs w:val="20"/>
          <w:u w:val="thick"/>
        </w:rPr>
        <w:t>無須再辦理結算申報</w:t>
      </w:r>
      <w:r>
        <w:rPr>
          <w:rFonts w:hint="eastAsia"/>
          <w:sz w:val="20"/>
          <w:szCs w:val="20"/>
        </w:rPr>
        <w:t>。</w:t>
      </w:r>
    </w:p>
    <w:p w:rsidR="00CA3B25" w:rsidRPr="00963B75" w:rsidRDefault="00CA3B25" w:rsidP="00E5497D">
      <w:pPr>
        <w:pStyle w:val="a3"/>
        <w:numPr>
          <w:ilvl w:val="0"/>
          <w:numId w:val="32"/>
        </w:numPr>
        <w:spacing w:line="276" w:lineRule="auto"/>
        <w:ind w:leftChars="0" w:left="993"/>
        <w:rPr>
          <w:b/>
          <w:sz w:val="20"/>
          <w:szCs w:val="20"/>
        </w:rPr>
      </w:pPr>
      <w:r w:rsidRPr="00963B75">
        <w:rPr>
          <w:rFonts w:hint="eastAsia"/>
          <w:b/>
          <w:sz w:val="20"/>
          <w:szCs w:val="20"/>
        </w:rPr>
        <w:t>注：</w:t>
      </w:r>
      <w:r>
        <w:rPr>
          <w:rFonts w:hint="eastAsia"/>
          <w:sz w:val="20"/>
          <w:szCs w:val="20"/>
        </w:rPr>
        <w:t>下面讓我們看一下整理的表格：</w:t>
      </w:r>
    </w:p>
    <w:tbl>
      <w:tblPr>
        <w:tblStyle w:val="a6"/>
        <w:tblW w:w="10206" w:type="dxa"/>
        <w:tblInd w:w="250" w:type="dxa"/>
        <w:tblCellMar>
          <w:bottom w:w="170" w:type="dxa"/>
        </w:tblCellMar>
        <w:tblLook w:val="04A0" w:firstRow="1" w:lastRow="0" w:firstColumn="1" w:lastColumn="0" w:noHBand="0" w:noVBand="1"/>
      </w:tblPr>
      <w:tblGrid>
        <w:gridCol w:w="1843"/>
        <w:gridCol w:w="8363"/>
      </w:tblGrid>
      <w:tr w:rsidR="00CA3B25" w:rsidTr="004939BB">
        <w:trPr>
          <w:trHeight w:val="385"/>
        </w:trPr>
        <w:tc>
          <w:tcPr>
            <w:tcW w:w="1843" w:type="dxa"/>
            <w:shd w:val="clear" w:color="auto" w:fill="DDD9C3" w:themeFill="background2" w:themeFillShade="E6"/>
          </w:tcPr>
          <w:p w:rsidR="00CA3B25" w:rsidRPr="005F2DC5" w:rsidRDefault="00CA3B25" w:rsidP="004939BB">
            <w:pPr>
              <w:pStyle w:val="a3"/>
              <w:spacing w:line="276" w:lineRule="auto"/>
              <w:ind w:leftChars="0" w:left="0"/>
              <w:jc w:val="center"/>
              <w:rPr>
                <w:b/>
                <w:szCs w:val="20"/>
              </w:rPr>
            </w:pPr>
          </w:p>
        </w:tc>
        <w:tc>
          <w:tcPr>
            <w:tcW w:w="8363" w:type="dxa"/>
            <w:shd w:val="clear" w:color="auto" w:fill="DDD9C3" w:themeFill="background2" w:themeFillShade="E6"/>
          </w:tcPr>
          <w:p w:rsidR="00CA3B25" w:rsidRPr="005F2DC5" w:rsidRDefault="00CA3B25" w:rsidP="004939BB">
            <w:pPr>
              <w:pStyle w:val="a3"/>
              <w:spacing w:line="276" w:lineRule="auto"/>
              <w:ind w:leftChars="0" w:left="0"/>
              <w:jc w:val="center"/>
              <w:rPr>
                <w:b/>
                <w:szCs w:val="20"/>
              </w:rPr>
            </w:pPr>
            <w:r>
              <w:rPr>
                <w:rFonts w:hint="eastAsia"/>
                <w:b/>
                <w:szCs w:val="20"/>
              </w:rPr>
              <w:t>特殊目的公司</w:t>
            </w:r>
          </w:p>
        </w:tc>
      </w:tr>
      <w:tr w:rsidR="00CA3B25" w:rsidRPr="00F537C8" w:rsidTr="004939BB">
        <w:tc>
          <w:tcPr>
            <w:tcW w:w="1843" w:type="dxa"/>
          </w:tcPr>
          <w:p w:rsidR="00CA3B25" w:rsidRDefault="00CA3B25" w:rsidP="004939BB">
            <w:pPr>
              <w:pStyle w:val="a3"/>
              <w:spacing w:line="276" w:lineRule="auto"/>
              <w:ind w:leftChars="0" w:left="0"/>
              <w:jc w:val="center"/>
              <w:rPr>
                <w:sz w:val="20"/>
                <w:szCs w:val="20"/>
              </w:rPr>
            </w:pPr>
          </w:p>
          <w:p w:rsidR="00CA3B25" w:rsidRDefault="00CA3B25" w:rsidP="004939BB">
            <w:pPr>
              <w:pStyle w:val="a3"/>
              <w:spacing w:line="276" w:lineRule="auto"/>
              <w:ind w:leftChars="0" w:left="0"/>
              <w:jc w:val="center"/>
              <w:rPr>
                <w:sz w:val="20"/>
                <w:szCs w:val="20"/>
              </w:rPr>
            </w:pPr>
            <w:r>
              <w:rPr>
                <w:rFonts w:hint="eastAsia"/>
                <w:sz w:val="20"/>
                <w:szCs w:val="20"/>
              </w:rPr>
              <w:t>投信基金保管</w:t>
            </w:r>
          </w:p>
        </w:tc>
        <w:tc>
          <w:tcPr>
            <w:tcW w:w="8363" w:type="dxa"/>
          </w:tcPr>
          <w:p w:rsidR="00CA3B25" w:rsidRDefault="00CA3B25" w:rsidP="004939BB">
            <w:pPr>
              <w:pStyle w:val="a3"/>
              <w:spacing w:line="276" w:lineRule="auto"/>
              <w:ind w:leftChars="0" w:left="0"/>
              <w:rPr>
                <w:sz w:val="18"/>
                <w:szCs w:val="20"/>
              </w:rPr>
            </w:pPr>
            <w:r>
              <w:rPr>
                <w:rFonts w:hint="eastAsia"/>
                <w:sz w:val="18"/>
                <w:szCs w:val="20"/>
              </w:rPr>
              <w:t>帳戶開設、款項調撥、資產保管、買賣交割、收益分配予領取、贖回價款費用支付、</w:t>
            </w:r>
            <w:r w:rsidRPr="00927CCC">
              <w:rPr>
                <w:rFonts w:hint="eastAsia"/>
                <w:sz w:val="18"/>
                <w:szCs w:val="20"/>
                <w:u w:val="thick"/>
              </w:rPr>
              <w:t>簽屬受益憑證</w:t>
            </w:r>
            <w:r>
              <w:rPr>
                <w:rFonts w:hint="eastAsia"/>
                <w:sz w:val="18"/>
                <w:szCs w:val="20"/>
              </w:rPr>
              <w:t>、帳務處理與報表提供、受益人會議召開</w:t>
            </w:r>
          </w:p>
          <w:p w:rsidR="00CA3B25" w:rsidRPr="00927CCC" w:rsidRDefault="00CA3B25" w:rsidP="004939BB">
            <w:pPr>
              <w:pStyle w:val="a3"/>
              <w:spacing w:line="276" w:lineRule="auto"/>
              <w:ind w:leftChars="0" w:left="0"/>
              <w:rPr>
                <w:b/>
                <w:sz w:val="20"/>
                <w:szCs w:val="20"/>
                <w:u w:val="thick"/>
              </w:rPr>
            </w:pPr>
            <w:r w:rsidRPr="00927CCC">
              <w:rPr>
                <w:rFonts w:hint="eastAsia"/>
                <w:b/>
                <w:sz w:val="18"/>
                <w:szCs w:val="20"/>
                <w:u w:val="thick"/>
              </w:rPr>
              <w:t>不包含：出席股東會</w:t>
            </w:r>
          </w:p>
        </w:tc>
      </w:tr>
      <w:tr w:rsidR="00CA3B25" w:rsidTr="004939BB">
        <w:tc>
          <w:tcPr>
            <w:tcW w:w="1843" w:type="dxa"/>
          </w:tcPr>
          <w:p w:rsidR="00CA3B25" w:rsidRDefault="00CA3B25" w:rsidP="004939BB">
            <w:pPr>
              <w:pStyle w:val="a3"/>
              <w:spacing w:line="276" w:lineRule="auto"/>
              <w:ind w:leftChars="0" w:left="0"/>
              <w:jc w:val="center"/>
              <w:rPr>
                <w:sz w:val="20"/>
                <w:szCs w:val="20"/>
              </w:rPr>
            </w:pPr>
            <w:r>
              <w:rPr>
                <w:rFonts w:hint="eastAsia"/>
                <w:sz w:val="20"/>
                <w:szCs w:val="20"/>
              </w:rPr>
              <w:t>全權委託保管</w:t>
            </w:r>
          </w:p>
        </w:tc>
        <w:tc>
          <w:tcPr>
            <w:tcW w:w="8363" w:type="dxa"/>
          </w:tcPr>
          <w:p w:rsidR="00CA3B25" w:rsidRPr="00F537C8" w:rsidRDefault="00CA3B25" w:rsidP="004939BB">
            <w:pPr>
              <w:pStyle w:val="a3"/>
              <w:spacing w:line="276" w:lineRule="auto"/>
              <w:ind w:leftChars="0" w:left="0"/>
              <w:rPr>
                <w:sz w:val="18"/>
                <w:szCs w:val="20"/>
                <w:u w:val="single"/>
              </w:rPr>
            </w:pPr>
            <w:r>
              <w:rPr>
                <w:rFonts w:hint="eastAsia"/>
                <w:sz w:val="18"/>
                <w:szCs w:val="20"/>
              </w:rPr>
              <w:t>帳戶開設、資產保管、</w:t>
            </w:r>
            <w:r>
              <w:rPr>
                <w:rFonts w:hint="eastAsia"/>
                <w:sz w:val="18"/>
                <w:szCs w:val="20"/>
                <w:u w:val="thick"/>
              </w:rPr>
              <w:t>處理</w:t>
            </w:r>
            <w:r w:rsidRPr="00927CCC">
              <w:rPr>
                <w:rFonts w:hint="eastAsia"/>
                <w:sz w:val="18"/>
                <w:szCs w:val="20"/>
                <w:u w:val="thick"/>
              </w:rPr>
              <w:t>越權交易</w:t>
            </w:r>
            <w:r>
              <w:rPr>
                <w:rFonts w:hint="eastAsia"/>
                <w:sz w:val="18"/>
                <w:szCs w:val="20"/>
              </w:rPr>
              <w:t>、買賣交割、帳務處理、收益領取、股權行使</w:t>
            </w:r>
          </w:p>
        </w:tc>
      </w:tr>
      <w:tr w:rsidR="00CA3B25" w:rsidTr="004939BB">
        <w:tc>
          <w:tcPr>
            <w:tcW w:w="1843" w:type="dxa"/>
          </w:tcPr>
          <w:p w:rsidR="00CA3B25" w:rsidRDefault="00CA3B25" w:rsidP="004939BB">
            <w:pPr>
              <w:pStyle w:val="a3"/>
              <w:spacing w:before="240" w:line="276" w:lineRule="auto"/>
              <w:ind w:leftChars="0" w:left="0"/>
              <w:jc w:val="center"/>
              <w:rPr>
                <w:sz w:val="20"/>
                <w:szCs w:val="20"/>
              </w:rPr>
            </w:pPr>
            <w:r>
              <w:rPr>
                <w:rFonts w:hint="eastAsia"/>
                <w:sz w:val="20"/>
                <w:szCs w:val="20"/>
              </w:rPr>
              <w:t>外人投資保管</w:t>
            </w:r>
          </w:p>
        </w:tc>
        <w:tc>
          <w:tcPr>
            <w:tcW w:w="8363" w:type="dxa"/>
          </w:tcPr>
          <w:p w:rsidR="00CA3B25" w:rsidRPr="00927CCC" w:rsidRDefault="00CA3B25" w:rsidP="004939BB">
            <w:pPr>
              <w:pStyle w:val="a3"/>
              <w:spacing w:line="276" w:lineRule="auto"/>
              <w:ind w:leftChars="0" w:left="0"/>
              <w:rPr>
                <w:sz w:val="18"/>
                <w:szCs w:val="20"/>
              </w:rPr>
            </w:pPr>
            <w:r w:rsidRPr="00927CCC">
              <w:rPr>
                <w:rFonts w:hint="eastAsia"/>
                <w:sz w:val="18"/>
                <w:szCs w:val="20"/>
              </w:rPr>
              <w:t>代理投資登記</w:t>
            </w:r>
            <w:r>
              <w:rPr>
                <w:rFonts w:hint="eastAsia"/>
                <w:sz w:val="18"/>
                <w:szCs w:val="20"/>
              </w:rPr>
              <w:t>、帳戶開設、資料申報、帳務處理與報表提供、公司重大訊息通知、交易確認、結匯申請</w:t>
            </w:r>
            <w:r>
              <w:rPr>
                <w:rFonts w:hint="eastAsia"/>
                <w:sz w:val="18"/>
                <w:szCs w:val="20"/>
              </w:rPr>
              <w:lastRenderedPageBreak/>
              <w:t>股東會的出席</w:t>
            </w:r>
          </w:p>
        </w:tc>
      </w:tr>
    </w:tbl>
    <w:p w:rsidR="00CA3B25" w:rsidRPr="008812B2" w:rsidRDefault="00CA3B25" w:rsidP="00CA3B25">
      <w:pPr>
        <w:pStyle w:val="a3"/>
        <w:tabs>
          <w:tab w:val="left" w:pos="142"/>
        </w:tabs>
        <w:spacing w:before="240" w:line="276" w:lineRule="auto"/>
        <w:ind w:leftChars="59" w:left="142"/>
        <w:rPr>
          <w:sz w:val="20"/>
          <w:szCs w:val="20"/>
        </w:rPr>
      </w:pPr>
    </w:p>
    <w:p w:rsidR="004823E1" w:rsidRDefault="004823E1" w:rsidP="004823E1">
      <w:pPr>
        <w:pStyle w:val="a3"/>
        <w:spacing w:before="240" w:line="276" w:lineRule="auto"/>
        <w:ind w:leftChars="-59" w:left="-142"/>
        <w:jc w:val="center"/>
        <w:rPr>
          <w:b/>
          <w:szCs w:val="20"/>
        </w:rPr>
      </w:pPr>
      <w:r>
        <w:rPr>
          <w:rFonts w:hint="eastAsia"/>
          <w:b/>
          <w:szCs w:val="20"/>
        </w:rPr>
        <w:t>集合管理運用帳戶</w:t>
      </w:r>
    </w:p>
    <w:p w:rsidR="004823E1" w:rsidRDefault="004823E1" w:rsidP="004823E1">
      <w:pPr>
        <w:pStyle w:val="a3"/>
        <w:spacing w:before="240" w:line="276" w:lineRule="auto"/>
        <w:ind w:leftChars="59" w:left="142"/>
        <w:rPr>
          <w:sz w:val="20"/>
          <w:szCs w:val="20"/>
        </w:rPr>
      </w:pPr>
      <w:r>
        <w:rPr>
          <w:rFonts w:hint="eastAsia"/>
          <w:sz w:val="20"/>
          <w:szCs w:val="20"/>
        </w:rPr>
        <w:t>這個單元是信託實務中的相對比較輕鬆的一個單元，題數占比比普普，不過內容在信託法規及實務中皆有出現，算是重複性質比較高的一章吧。讀這一章的策略筆者建議是把法規的部分與實務的部分整合起來讀，這樣會比較有效率一些，再加上刷過課後的題目，記憶也會較為深刻。在讀集合管理運用帳戶這個單元的重點要把它放在</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6B46BE">
        <w:rPr>
          <w:rFonts w:hint="eastAsia"/>
          <w:position w:val="2"/>
          <w:sz w:val="14"/>
          <w:szCs w:val="20"/>
        </w:rPr>
        <w:instrText>1</w:instrText>
      </w:r>
      <w:r>
        <w:rPr>
          <w:rFonts w:hint="eastAsia"/>
          <w:sz w:val="20"/>
          <w:szCs w:val="20"/>
        </w:rPr>
        <w:instrText>)</w:instrText>
      </w:r>
      <w:r>
        <w:rPr>
          <w:sz w:val="20"/>
          <w:szCs w:val="20"/>
        </w:rPr>
        <w:fldChar w:fldCharType="end"/>
      </w:r>
      <w:r>
        <w:rPr>
          <w:rFonts w:hint="eastAsia"/>
          <w:sz w:val="20"/>
          <w:szCs w:val="20"/>
        </w:rPr>
        <w:t>資金運用範圍予限制、</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6B46BE">
        <w:rPr>
          <w:rFonts w:hint="eastAsia"/>
          <w:position w:val="2"/>
          <w:sz w:val="14"/>
          <w:szCs w:val="20"/>
        </w:rPr>
        <w:instrText>2</w:instrText>
      </w:r>
      <w:r>
        <w:rPr>
          <w:rFonts w:hint="eastAsia"/>
          <w:sz w:val="20"/>
          <w:szCs w:val="20"/>
        </w:rPr>
        <w:instrText>)</w:instrText>
      </w:r>
      <w:r>
        <w:rPr>
          <w:sz w:val="20"/>
          <w:szCs w:val="20"/>
        </w:rPr>
        <w:fldChar w:fldCharType="end"/>
      </w:r>
      <w:r>
        <w:rPr>
          <w:rFonts w:hint="eastAsia"/>
          <w:sz w:val="20"/>
          <w:szCs w:val="20"/>
        </w:rPr>
        <w:t>轉讓與終止，這兩個考點是比較容易考也比較容易記錯的內容。在考前請再次複習一遍，以免錯過到手的分數，那樣就可惜了。</w:t>
      </w:r>
    </w:p>
    <w:p w:rsidR="004823E1" w:rsidRDefault="004823E1" w:rsidP="004823E1">
      <w:pPr>
        <w:pStyle w:val="a3"/>
        <w:tabs>
          <w:tab w:val="left" w:pos="-142"/>
        </w:tabs>
        <w:spacing w:before="240" w:line="276" w:lineRule="auto"/>
        <w:ind w:leftChars="-59" w:left="-142"/>
        <w:rPr>
          <w:b/>
          <w:szCs w:val="20"/>
        </w:rPr>
      </w:pPr>
      <w:r>
        <w:rPr>
          <w:rFonts w:hint="eastAsia"/>
          <w:b/>
          <w:szCs w:val="20"/>
        </w:rPr>
        <w:t>概論</w:t>
      </w:r>
    </w:p>
    <w:p w:rsidR="004823E1" w:rsidRDefault="004823E1" w:rsidP="004823E1">
      <w:pPr>
        <w:pStyle w:val="a3"/>
        <w:tabs>
          <w:tab w:val="left" w:pos="142"/>
        </w:tabs>
        <w:spacing w:before="240" w:line="276" w:lineRule="auto"/>
        <w:ind w:leftChars="59" w:left="142"/>
        <w:rPr>
          <w:sz w:val="20"/>
          <w:szCs w:val="20"/>
        </w:rPr>
      </w:pPr>
      <w:r>
        <w:rPr>
          <w:rFonts w:hint="eastAsia"/>
          <w:sz w:val="20"/>
          <w:szCs w:val="20"/>
        </w:rPr>
        <w:t>集合管理運用帳戶是屬於「</w:t>
      </w:r>
      <w:r w:rsidRPr="005C265A">
        <w:rPr>
          <w:rFonts w:hint="eastAsia"/>
          <w:b/>
          <w:sz w:val="20"/>
          <w:szCs w:val="20"/>
        </w:rPr>
        <w:t>金錢信託</w:t>
      </w:r>
      <w:r>
        <w:rPr>
          <w:rFonts w:hint="eastAsia"/>
          <w:sz w:val="20"/>
          <w:szCs w:val="20"/>
        </w:rPr>
        <w:t>」業務，法源依據是</w:t>
      </w:r>
      <w:r w:rsidRPr="002C6F73">
        <w:rPr>
          <w:rFonts w:hint="eastAsia"/>
          <w:b/>
          <w:sz w:val="20"/>
          <w:szCs w:val="20"/>
          <w:u w:val="single"/>
        </w:rPr>
        <w:t>信託業法</w:t>
      </w:r>
      <w:r w:rsidRPr="002C6F73">
        <w:rPr>
          <w:rFonts w:hint="eastAsia"/>
          <w:b/>
          <w:sz w:val="20"/>
          <w:szCs w:val="20"/>
        </w:rPr>
        <w:t xml:space="preserve"> </w:t>
      </w:r>
      <w:r>
        <w:rPr>
          <w:rFonts w:hint="eastAsia"/>
          <w:sz w:val="20"/>
          <w:szCs w:val="20"/>
        </w:rPr>
        <w:t>(</w:t>
      </w:r>
      <w:r w:rsidRPr="002C6F73">
        <w:rPr>
          <w:rFonts w:hint="eastAsia"/>
          <w:b/>
          <w:sz w:val="20"/>
          <w:szCs w:val="20"/>
        </w:rPr>
        <w:t>注意！！並不是信託法</w:t>
      </w:r>
      <w:r>
        <w:rPr>
          <w:rFonts w:hint="eastAsia"/>
          <w:sz w:val="20"/>
          <w:szCs w:val="20"/>
        </w:rPr>
        <w:t>喔</w:t>
      </w:r>
      <w:r>
        <w:rPr>
          <w:rFonts w:hint="eastAsia"/>
          <w:sz w:val="20"/>
          <w:szCs w:val="20"/>
        </w:rPr>
        <w:t>)</w:t>
      </w:r>
      <w:r>
        <w:rPr>
          <w:rFonts w:hint="eastAsia"/>
          <w:sz w:val="20"/>
          <w:szCs w:val="20"/>
        </w:rPr>
        <w:t>。在之前的信託法規中應該有提到，而細分的話又會再分為三種模式，分別是最常見的</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5C265A">
        <w:rPr>
          <w:rFonts w:hint="eastAsia"/>
          <w:position w:val="2"/>
          <w:sz w:val="14"/>
          <w:szCs w:val="20"/>
        </w:rPr>
        <w:instrText>1</w:instrText>
      </w:r>
      <w:r>
        <w:rPr>
          <w:rFonts w:hint="eastAsia"/>
          <w:sz w:val="20"/>
          <w:szCs w:val="20"/>
        </w:rPr>
        <w:instrText>)</w:instrText>
      </w:r>
      <w:r>
        <w:rPr>
          <w:sz w:val="20"/>
          <w:szCs w:val="20"/>
        </w:rPr>
        <w:fldChar w:fldCharType="end"/>
      </w:r>
      <w:r>
        <w:rPr>
          <w:rFonts w:hint="eastAsia"/>
          <w:sz w:val="20"/>
          <w:szCs w:val="20"/>
        </w:rPr>
        <w:t>「</w:t>
      </w:r>
      <w:r w:rsidRPr="005C265A">
        <w:rPr>
          <w:rFonts w:hint="eastAsia"/>
          <w:b/>
          <w:sz w:val="20"/>
          <w:szCs w:val="20"/>
        </w:rPr>
        <w:t>指定集合管理運用</w:t>
      </w:r>
      <w:r>
        <w:rPr>
          <w:rFonts w:hint="eastAsia"/>
          <w:sz w:val="20"/>
          <w:szCs w:val="20"/>
        </w:rPr>
        <w:t>」，再來是</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5C265A">
        <w:rPr>
          <w:rFonts w:hint="eastAsia"/>
          <w:position w:val="2"/>
          <w:sz w:val="14"/>
          <w:szCs w:val="20"/>
        </w:rPr>
        <w:instrText>2</w:instrText>
      </w:r>
      <w:r>
        <w:rPr>
          <w:rFonts w:hint="eastAsia"/>
          <w:sz w:val="20"/>
          <w:szCs w:val="20"/>
        </w:rPr>
        <w:instrText>)</w:instrText>
      </w:r>
      <w:r>
        <w:rPr>
          <w:sz w:val="20"/>
          <w:szCs w:val="20"/>
        </w:rPr>
        <w:fldChar w:fldCharType="end"/>
      </w:r>
      <w:r>
        <w:rPr>
          <w:rFonts w:hint="eastAsia"/>
          <w:sz w:val="20"/>
          <w:szCs w:val="20"/>
        </w:rPr>
        <w:t>「</w:t>
      </w:r>
      <w:r w:rsidRPr="005C265A">
        <w:rPr>
          <w:rFonts w:hint="eastAsia"/>
          <w:b/>
          <w:sz w:val="20"/>
          <w:szCs w:val="20"/>
        </w:rPr>
        <w:t>不指定集合管理運用</w:t>
      </w:r>
      <w:r>
        <w:rPr>
          <w:rFonts w:hint="eastAsia"/>
          <w:sz w:val="20"/>
          <w:szCs w:val="20"/>
        </w:rPr>
        <w:t>」，以上這兩種情況是指：</w:t>
      </w:r>
      <w:r w:rsidRPr="005C265A">
        <w:rPr>
          <w:rFonts w:hint="eastAsia"/>
          <w:sz w:val="20"/>
          <w:szCs w:val="20"/>
          <w:u w:val="single"/>
        </w:rPr>
        <w:t>受託人都對信託財產</w:t>
      </w:r>
      <w:r w:rsidRPr="005C265A">
        <w:rPr>
          <w:rFonts w:hint="eastAsia"/>
          <w:b/>
          <w:sz w:val="20"/>
          <w:szCs w:val="20"/>
          <w:u w:val="single"/>
        </w:rPr>
        <w:t>具有運用決定權</w:t>
      </w:r>
      <w:r>
        <w:rPr>
          <w:rFonts w:hint="eastAsia"/>
          <w:sz w:val="20"/>
          <w:szCs w:val="20"/>
        </w:rPr>
        <w:t>，以上兩種才是信託業法中所規範的集合管理運用帳戶業務，至於第三種</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5C265A">
        <w:rPr>
          <w:rFonts w:hint="eastAsia"/>
          <w:position w:val="2"/>
          <w:sz w:val="14"/>
          <w:szCs w:val="20"/>
        </w:rPr>
        <w:instrText>3</w:instrText>
      </w:r>
      <w:r>
        <w:rPr>
          <w:rFonts w:hint="eastAsia"/>
          <w:sz w:val="20"/>
          <w:szCs w:val="20"/>
        </w:rPr>
        <w:instrText>)</w:instrText>
      </w:r>
      <w:r>
        <w:rPr>
          <w:sz w:val="20"/>
          <w:szCs w:val="20"/>
        </w:rPr>
        <w:fldChar w:fldCharType="end"/>
      </w:r>
      <w:r>
        <w:rPr>
          <w:rFonts w:hint="eastAsia"/>
          <w:sz w:val="20"/>
          <w:szCs w:val="20"/>
        </w:rPr>
        <w:t>「</w:t>
      </w:r>
      <w:r w:rsidRPr="005C265A">
        <w:rPr>
          <w:rFonts w:hint="eastAsia"/>
          <w:b/>
          <w:sz w:val="20"/>
          <w:szCs w:val="20"/>
        </w:rPr>
        <w:t>特定集合管理運用</w:t>
      </w:r>
      <w:r>
        <w:rPr>
          <w:rFonts w:hint="eastAsia"/>
          <w:sz w:val="20"/>
          <w:szCs w:val="20"/>
        </w:rPr>
        <w:t>」，則是指：</w:t>
      </w:r>
      <w:r w:rsidRPr="005C265A">
        <w:rPr>
          <w:rFonts w:hint="eastAsia"/>
          <w:sz w:val="20"/>
          <w:szCs w:val="20"/>
          <w:u w:val="single"/>
        </w:rPr>
        <w:t>受託人</w:t>
      </w:r>
      <w:r w:rsidRPr="005C265A">
        <w:rPr>
          <w:rFonts w:hint="eastAsia"/>
          <w:b/>
          <w:sz w:val="20"/>
          <w:szCs w:val="20"/>
          <w:u w:val="single"/>
        </w:rPr>
        <w:t>不具運用決定權</w:t>
      </w:r>
      <w:r>
        <w:rPr>
          <w:rFonts w:hint="eastAsia"/>
          <w:sz w:val="20"/>
          <w:szCs w:val="20"/>
        </w:rPr>
        <w:t>，並</w:t>
      </w:r>
      <w:r w:rsidRPr="005C265A">
        <w:rPr>
          <w:rFonts w:hint="eastAsia"/>
          <w:b/>
          <w:sz w:val="20"/>
          <w:szCs w:val="20"/>
          <w:u w:val="single"/>
        </w:rPr>
        <w:t>非</w:t>
      </w:r>
      <w:r>
        <w:rPr>
          <w:rFonts w:hint="eastAsia"/>
          <w:sz w:val="20"/>
          <w:szCs w:val="20"/>
        </w:rPr>
        <w:t>信託業法中的集合管理運用帳戶的業務範圍。</w:t>
      </w:r>
    </w:p>
    <w:p w:rsidR="004823E1" w:rsidRDefault="004823E1" w:rsidP="004823E1">
      <w:pPr>
        <w:pStyle w:val="a3"/>
        <w:tabs>
          <w:tab w:val="left" w:pos="142"/>
        </w:tabs>
        <w:spacing w:before="240" w:line="276" w:lineRule="auto"/>
        <w:ind w:leftChars="59" w:left="142"/>
        <w:rPr>
          <w:sz w:val="20"/>
          <w:szCs w:val="20"/>
        </w:rPr>
      </w:pPr>
      <w:r>
        <w:rPr>
          <w:rFonts w:hint="eastAsia"/>
          <w:sz w:val="20"/>
          <w:szCs w:val="20"/>
        </w:rPr>
        <w:t>所謂的集合管理的意思是指：將「相同營運範圍或方式」的信託財產集合起來一同運用，以求提高運用效率，進而達成提高收益及降低成本等優勢。要注意的是這項業務</w:t>
      </w:r>
      <w:r w:rsidRPr="007A3950">
        <w:rPr>
          <w:rFonts w:hint="eastAsia"/>
          <w:b/>
          <w:sz w:val="20"/>
          <w:szCs w:val="20"/>
          <w:u w:val="single"/>
        </w:rPr>
        <w:t>並非</w:t>
      </w:r>
      <w:r w:rsidRPr="007A3950">
        <w:rPr>
          <w:rFonts w:hint="eastAsia"/>
          <w:sz w:val="20"/>
          <w:szCs w:val="20"/>
          <w:u w:val="single"/>
        </w:rPr>
        <w:t>向不特定人募集</w:t>
      </w:r>
      <w:r>
        <w:rPr>
          <w:rFonts w:hint="eastAsia"/>
          <w:sz w:val="20"/>
          <w:szCs w:val="20"/>
        </w:rPr>
        <w:t>，而是看每個金錢信託契約中是否能約定做這個集合運用管理。</w:t>
      </w:r>
    </w:p>
    <w:p w:rsidR="004823E1" w:rsidRDefault="004823E1" w:rsidP="004823E1">
      <w:pPr>
        <w:pStyle w:val="a3"/>
        <w:tabs>
          <w:tab w:val="left" w:pos="142"/>
        </w:tabs>
        <w:spacing w:before="240" w:line="276" w:lineRule="auto"/>
        <w:ind w:leftChars="59" w:left="142"/>
        <w:rPr>
          <w:sz w:val="20"/>
          <w:szCs w:val="20"/>
        </w:rPr>
      </w:pPr>
      <w:r>
        <w:rPr>
          <w:rFonts w:hint="eastAsia"/>
          <w:sz w:val="20"/>
          <w:szCs w:val="20"/>
        </w:rPr>
        <w:t>這樣的架構下有幾優勢及特性：</w:t>
      </w:r>
      <w:r w:rsidRPr="005C265A">
        <w:rPr>
          <w:rFonts w:hint="eastAsia"/>
          <w:sz w:val="20"/>
          <w:szCs w:val="20"/>
          <w:u w:val="single"/>
        </w:rPr>
        <w:t>節省受託人管理成本</w:t>
      </w:r>
      <w:r>
        <w:rPr>
          <w:rFonts w:hint="eastAsia"/>
          <w:sz w:val="20"/>
          <w:szCs w:val="20"/>
        </w:rPr>
        <w:t>、</w:t>
      </w:r>
      <w:r w:rsidRPr="005C265A">
        <w:rPr>
          <w:rFonts w:hint="eastAsia"/>
          <w:sz w:val="20"/>
          <w:szCs w:val="20"/>
          <w:u w:val="single"/>
        </w:rPr>
        <w:t>彙集多數小額資金以求提高效率</w:t>
      </w:r>
      <w:r>
        <w:rPr>
          <w:rFonts w:hint="eastAsia"/>
          <w:sz w:val="20"/>
          <w:szCs w:val="20"/>
        </w:rPr>
        <w:t>、</w:t>
      </w:r>
      <w:r w:rsidRPr="005C265A">
        <w:rPr>
          <w:rFonts w:hint="eastAsia"/>
          <w:sz w:val="20"/>
          <w:szCs w:val="20"/>
          <w:u w:val="single"/>
        </w:rPr>
        <w:t>分散信託資金投資的風險</w:t>
      </w:r>
      <w:r>
        <w:rPr>
          <w:rFonts w:hint="eastAsia"/>
          <w:sz w:val="20"/>
          <w:szCs w:val="20"/>
        </w:rPr>
        <w:t>。</w:t>
      </w:r>
    </w:p>
    <w:p w:rsidR="004823E1" w:rsidRDefault="004823E1" w:rsidP="004823E1">
      <w:pPr>
        <w:pStyle w:val="a3"/>
        <w:tabs>
          <w:tab w:val="left" w:pos="-142"/>
        </w:tabs>
        <w:spacing w:before="240" w:line="276" w:lineRule="auto"/>
        <w:ind w:leftChars="-59" w:left="-142"/>
        <w:rPr>
          <w:b/>
          <w:szCs w:val="20"/>
        </w:rPr>
      </w:pPr>
      <w:r>
        <w:rPr>
          <w:rFonts w:hint="eastAsia"/>
          <w:b/>
          <w:szCs w:val="20"/>
        </w:rPr>
        <w:t>運作的規範</w:t>
      </w:r>
    </w:p>
    <w:p w:rsidR="004823E1" w:rsidRPr="007D0D1E" w:rsidRDefault="004823E1" w:rsidP="004823E1">
      <w:pPr>
        <w:pStyle w:val="a3"/>
        <w:tabs>
          <w:tab w:val="left" w:pos="142"/>
        </w:tabs>
        <w:spacing w:before="240" w:line="276" w:lineRule="auto"/>
        <w:ind w:leftChars="59" w:left="142"/>
        <w:rPr>
          <w:sz w:val="20"/>
          <w:szCs w:val="20"/>
        </w:rPr>
      </w:pPr>
      <w:r w:rsidRPr="007D0D1E">
        <w:rPr>
          <w:rFonts w:hint="eastAsia"/>
          <w:sz w:val="20"/>
          <w:szCs w:val="20"/>
        </w:rPr>
        <w:t>對於集合管理帳戶已經有把專業投資人與非專業投資人作了區分，兩者的規定略有差異，下面的規定都是屬於非非專業投資人的部分，這些要知道一下：</w:t>
      </w:r>
    </w:p>
    <w:p w:rsidR="004823E1" w:rsidRDefault="004823E1" w:rsidP="004823E1">
      <w:pPr>
        <w:pStyle w:val="a3"/>
        <w:numPr>
          <w:ilvl w:val="0"/>
          <w:numId w:val="1"/>
        </w:numPr>
        <w:spacing w:before="240" w:line="276" w:lineRule="auto"/>
        <w:ind w:leftChars="36" w:left="566"/>
        <w:rPr>
          <w:b/>
          <w:sz w:val="22"/>
          <w:szCs w:val="20"/>
        </w:rPr>
      </w:pPr>
      <w:r>
        <w:rPr>
          <w:rFonts w:hint="eastAsia"/>
          <w:b/>
          <w:sz w:val="22"/>
          <w:szCs w:val="20"/>
        </w:rPr>
        <w:t>帳戶核准與契約</w:t>
      </w:r>
    </w:p>
    <w:p w:rsidR="004823E1" w:rsidRDefault="004823E1" w:rsidP="004823E1">
      <w:pPr>
        <w:pStyle w:val="a3"/>
        <w:spacing w:before="240" w:line="276" w:lineRule="auto"/>
        <w:ind w:leftChars="0" w:left="566"/>
        <w:rPr>
          <w:sz w:val="20"/>
          <w:szCs w:val="20"/>
        </w:rPr>
      </w:pPr>
      <w:r w:rsidRPr="007D0D1E">
        <w:rPr>
          <w:rFonts w:hint="eastAsia"/>
          <w:sz w:val="20"/>
          <w:szCs w:val="20"/>
        </w:rPr>
        <w:t>集合</w:t>
      </w:r>
      <w:r>
        <w:rPr>
          <w:rFonts w:hint="eastAsia"/>
          <w:sz w:val="20"/>
          <w:szCs w:val="20"/>
        </w:rPr>
        <w:t>館理運用帳戶是屬於金錢信託業務，而且是透拓信託契約中委託人同意集合運用管理之條款所形成的，相同運用分是的彙集合成，例如：新興市場股票集合管理帳戶、債券集合管理帳戶、存款集合管理帳戶等。要注意的是，這一些集合管理帳戶需要</w:t>
      </w:r>
      <w:r w:rsidRPr="007D0D1E">
        <w:rPr>
          <w:rFonts w:hint="eastAsia"/>
          <w:b/>
          <w:sz w:val="20"/>
          <w:szCs w:val="20"/>
        </w:rPr>
        <w:t>「逐一」經主管機關核准</w:t>
      </w:r>
      <w:r>
        <w:rPr>
          <w:rFonts w:hint="eastAsia"/>
          <w:sz w:val="20"/>
          <w:szCs w:val="20"/>
        </w:rPr>
        <w:t>或申報備查。</w:t>
      </w:r>
    </w:p>
    <w:p w:rsidR="004823E1" w:rsidRPr="00945114" w:rsidRDefault="004823E1" w:rsidP="004823E1">
      <w:pPr>
        <w:pStyle w:val="a3"/>
        <w:numPr>
          <w:ilvl w:val="0"/>
          <w:numId w:val="3"/>
        </w:numPr>
        <w:spacing w:before="240" w:line="276" w:lineRule="auto"/>
        <w:ind w:leftChars="213" w:left="991"/>
        <w:rPr>
          <w:b/>
          <w:sz w:val="22"/>
          <w:szCs w:val="20"/>
        </w:rPr>
      </w:pPr>
      <w:r>
        <w:rPr>
          <w:rFonts w:hint="eastAsia"/>
          <w:sz w:val="20"/>
          <w:szCs w:val="20"/>
        </w:rPr>
        <w:t>申請設置集合管理運用帳戶的信託業，營運需達一定的要求條件，並非隨意皆可以辦理。</w:t>
      </w:r>
    </w:p>
    <w:p w:rsidR="004823E1" w:rsidRPr="00945114" w:rsidRDefault="004823E1" w:rsidP="004823E1">
      <w:pPr>
        <w:pStyle w:val="a3"/>
        <w:numPr>
          <w:ilvl w:val="0"/>
          <w:numId w:val="3"/>
        </w:numPr>
        <w:spacing w:line="276" w:lineRule="auto"/>
        <w:ind w:leftChars="213" w:left="991"/>
        <w:rPr>
          <w:b/>
          <w:sz w:val="22"/>
          <w:szCs w:val="20"/>
        </w:rPr>
      </w:pPr>
      <w:r>
        <w:rPr>
          <w:rFonts w:hint="eastAsia"/>
          <w:sz w:val="20"/>
          <w:szCs w:val="20"/>
        </w:rPr>
        <w:t>辦理指定或不指定集合管理運用帳戶的方式，信託業需</w:t>
      </w:r>
      <w:r w:rsidRPr="00945114">
        <w:rPr>
          <w:rFonts w:hint="eastAsia"/>
          <w:sz w:val="20"/>
          <w:szCs w:val="20"/>
        </w:rPr>
        <w:t>要</w:t>
      </w:r>
      <w:r w:rsidRPr="00945114">
        <w:rPr>
          <w:rFonts w:hint="eastAsia"/>
          <w:b/>
          <w:sz w:val="20"/>
          <w:szCs w:val="20"/>
          <w:u w:val="thick"/>
        </w:rPr>
        <w:t>逐一</w:t>
      </w:r>
      <w:r w:rsidRPr="00945114">
        <w:rPr>
          <w:rFonts w:hint="eastAsia"/>
          <w:sz w:val="20"/>
          <w:szCs w:val="20"/>
          <w:u w:val="thick"/>
        </w:rPr>
        <w:t>報請主管機關核准</w:t>
      </w:r>
      <w:r>
        <w:rPr>
          <w:rFonts w:hint="eastAsia"/>
          <w:sz w:val="20"/>
          <w:szCs w:val="20"/>
        </w:rPr>
        <w:t>，而特定集合管理帳戶不屬於本類業務，所以沒有需要核准的問題。</w:t>
      </w:r>
    </w:p>
    <w:p w:rsidR="004823E1" w:rsidRPr="00B95953" w:rsidRDefault="004823E1" w:rsidP="004823E1">
      <w:pPr>
        <w:pStyle w:val="a3"/>
        <w:numPr>
          <w:ilvl w:val="0"/>
          <w:numId w:val="3"/>
        </w:numPr>
        <w:spacing w:line="276" w:lineRule="auto"/>
        <w:ind w:leftChars="213" w:left="991"/>
        <w:rPr>
          <w:b/>
          <w:sz w:val="22"/>
          <w:szCs w:val="20"/>
        </w:rPr>
      </w:pPr>
      <w:r>
        <w:rPr>
          <w:rFonts w:hint="eastAsia"/>
          <w:sz w:val="20"/>
          <w:szCs w:val="20"/>
        </w:rPr>
        <w:lastRenderedPageBreak/>
        <w:t>申請書需先送達信託公會審查之後，再轉報主管機關核准。</w:t>
      </w:r>
    </w:p>
    <w:p w:rsidR="004823E1" w:rsidRPr="00B95953" w:rsidRDefault="004823E1" w:rsidP="004823E1">
      <w:pPr>
        <w:pStyle w:val="a3"/>
        <w:numPr>
          <w:ilvl w:val="0"/>
          <w:numId w:val="3"/>
        </w:numPr>
        <w:spacing w:line="276" w:lineRule="auto"/>
        <w:ind w:leftChars="213" w:left="991"/>
        <w:rPr>
          <w:b/>
          <w:sz w:val="22"/>
          <w:szCs w:val="20"/>
        </w:rPr>
      </w:pPr>
      <w:r>
        <w:rPr>
          <w:rFonts w:hint="eastAsia"/>
          <w:sz w:val="20"/>
          <w:szCs w:val="20"/>
        </w:rPr>
        <w:t>關於約定條款：</w:t>
      </w:r>
    </w:p>
    <w:p w:rsidR="004823E1" w:rsidRDefault="004823E1" w:rsidP="00E5497D">
      <w:pPr>
        <w:pStyle w:val="a3"/>
        <w:numPr>
          <w:ilvl w:val="0"/>
          <w:numId w:val="27"/>
        </w:numPr>
        <w:spacing w:line="276" w:lineRule="auto"/>
        <w:ind w:leftChars="0"/>
        <w:rPr>
          <w:sz w:val="20"/>
          <w:szCs w:val="20"/>
        </w:rPr>
      </w:pPr>
      <w:r w:rsidRPr="00945114">
        <w:rPr>
          <w:rFonts w:hint="eastAsia"/>
          <w:sz w:val="20"/>
          <w:szCs w:val="20"/>
          <w:u w:val="thick"/>
        </w:rPr>
        <w:t>信託公會應擬定範本</w:t>
      </w:r>
      <w:r>
        <w:rPr>
          <w:rFonts w:hint="eastAsia"/>
          <w:sz w:val="20"/>
          <w:szCs w:val="20"/>
        </w:rPr>
        <w:t>，再抱影主管機關核定。</w:t>
      </w:r>
    </w:p>
    <w:p w:rsidR="004823E1" w:rsidRDefault="004823E1" w:rsidP="00E5497D">
      <w:pPr>
        <w:pStyle w:val="a3"/>
        <w:numPr>
          <w:ilvl w:val="0"/>
          <w:numId w:val="27"/>
        </w:numPr>
        <w:spacing w:line="276" w:lineRule="auto"/>
        <w:ind w:leftChars="0"/>
        <w:rPr>
          <w:sz w:val="20"/>
          <w:szCs w:val="20"/>
        </w:rPr>
      </w:pPr>
      <w:r>
        <w:rPr>
          <w:rFonts w:hint="eastAsia"/>
          <w:sz w:val="20"/>
          <w:szCs w:val="20"/>
        </w:rPr>
        <w:t>條款中除了一般信託條款</w:t>
      </w:r>
      <w:r>
        <w:rPr>
          <w:rFonts w:hint="eastAsia"/>
          <w:sz w:val="20"/>
          <w:szCs w:val="20"/>
        </w:rPr>
        <w:t>(</w:t>
      </w:r>
      <w:r>
        <w:rPr>
          <w:rFonts w:hint="eastAsia"/>
          <w:sz w:val="20"/>
          <w:szCs w:val="20"/>
        </w:rPr>
        <w:t>如受託人、受益人之責任等</w:t>
      </w:r>
      <w:r>
        <w:rPr>
          <w:rFonts w:hint="eastAsia"/>
          <w:sz w:val="20"/>
          <w:szCs w:val="20"/>
        </w:rPr>
        <w:t>)</w:t>
      </w:r>
      <w:r>
        <w:rPr>
          <w:rFonts w:hint="eastAsia"/>
          <w:sz w:val="20"/>
          <w:szCs w:val="20"/>
        </w:rPr>
        <w:t>以外，還包括：</w:t>
      </w:r>
      <w:r w:rsidRPr="00945114">
        <w:rPr>
          <w:rFonts w:hint="eastAsia"/>
          <w:sz w:val="20"/>
          <w:szCs w:val="20"/>
          <w:u w:val="thick"/>
        </w:rPr>
        <w:t>加入日</w:t>
      </w:r>
      <w:r>
        <w:rPr>
          <w:rFonts w:hint="eastAsia"/>
          <w:sz w:val="20"/>
          <w:szCs w:val="20"/>
        </w:rPr>
        <w:t>、</w:t>
      </w:r>
      <w:r w:rsidRPr="00945114">
        <w:rPr>
          <w:rFonts w:hint="eastAsia"/>
          <w:sz w:val="20"/>
          <w:szCs w:val="20"/>
          <w:u w:val="thick"/>
        </w:rPr>
        <w:t>退出時的信託財產交付或返還方式與期限</w:t>
      </w:r>
      <w:r>
        <w:rPr>
          <w:rFonts w:hint="eastAsia"/>
          <w:sz w:val="20"/>
          <w:szCs w:val="20"/>
        </w:rPr>
        <w:t>、適用淨值基準等。</w:t>
      </w:r>
    </w:p>
    <w:p w:rsidR="004823E1" w:rsidRPr="00B95953" w:rsidRDefault="004823E1" w:rsidP="004823E1">
      <w:pPr>
        <w:pStyle w:val="a3"/>
        <w:numPr>
          <w:ilvl w:val="0"/>
          <w:numId w:val="3"/>
        </w:numPr>
        <w:spacing w:line="276" w:lineRule="auto"/>
        <w:ind w:leftChars="213" w:left="991"/>
        <w:rPr>
          <w:b/>
          <w:sz w:val="22"/>
          <w:szCs w:val="20"/>
        </w:rPr>
      </w:pPr>
      <w:r>
        <w:rPr>
          <w:rFonts w:hint="eastAsia"/>
          <w:sz w:val="20"/>
          <w:szCs w:val="20"/>
        </w:rPr>
        <w:t>關於報酬的收取：原則上來說是「</w:t>
      </w:r>
      <w:r w:rsidRPr="00945114">
        <w:rPr>
          <w:rFonts w:hint="eastAsia"/>
          <w:b/>
          <w:sz w:val="20"/>
          <w:szCs w:val="20"/>
        </w:rPr>
        <w:t>不得重複收取報酬</w:t>
      </w:r>
      <w:r>
        <w:rPr>
          <w:rFonts w:hint="eastAsia"/>
          <w:sz w:val="20"/>
          <w:szCs w:val="20"/>
        </w:rPr>
        <w:t>」，因為在原本各自的信託契約中已經收取報酬，所以在集合管理運用的方法下，不得再重複收取報酬。</w:t>
      </w:r>
    </w:p>
    <w:p w:rsidR="004823E1" w:rsidRDefault="004823E1" w:rsidP="004823E1">
      <w:pPr>
        <w:pStyle w:val="a3"/>
        <w:numPr>
          <w:ilvl w:val="0"/>
          <w:numId w:val="1"/>
        </w:numPr>
        <w:spacing w:before="240" w:line="276" w:lineRule="auto"/>
        <w:ind w:leftChars="36" w:left="566"/>
        <w:rPr>
          <w:b/>
          <w:sz w:val="22"/>
          <w:szCs w:val="20"/>
        </w:rPr>
      </w:pPr>
      <w:r>
        <w:rPr>
          <w:rFonts w:hint="eastAsia"/>
          <w:b/>
          <w:sz w:val="22"/>
          <w:szCs w:val="20"/>
        </w:rPr>
        <w:t>轉讓與終止</w:t>
      </w:r>
    </w:p>
    <w:p w:rsidR="004823E1" w:rsidRPr="00B95953" w:rsidRDefault="004823E1" w:rsidP="004823E1">
      <w:pPr>
        <w:pStyle w:val="a3"/>
        <w:numPr>
          <w:ilvl w:val="0"/>
          <w:numId w:val="3"/>
        </w:numPr>
        <w:spacing w:before="240" w:line="276" w:lineRule="auto"/>
        <w:ind w:leftChars="213" w:left="991"/>
        <w:rPr>
          <w:b/>
          <w:sz w:val="22"/>
          <w:szCs w:val="20"/>
        </w:rPr>
      </w:pPr>
      <w:r>
        <w:rPr>
          <w:rFonts w:hint="eastAsia"/>
          <w:sz w:val="20"/>
          <w:szCs w:val="20"/>
        </w:rPr>
        <w:t>前面的單元中有提到，</w:t>
      </w:r>
      <w:r w:rsidRPr="00945114">
        <w:rPr>
          <w:rFonts w:hint="eastAsia"/>
          <w:sz w:val="20"/>
          <w:szCs w:val="20"/>
          <w:u w:val="thick"/>
        </w:rPr>
        <w:t>受益人的受益權是可以轉讓的</w:t>
      </w:r>
      <w:r>
        <w:rPr>
          <w:rFonts w:hint="eastAsia"/>
          <w:sz w:val="20"/>
          <w:szCs w:val="20"/>
        </w:rPr>
        <w:t>，但是在</w:t>
      </w:r>
      <w:r w:rsidRPr="001151CE">
        <w:rPr>
          <w:rFonts w:hint="eastAsia"/>
          <w:sz w:val="20"/>
          <w:szCs w:val="20"/>
          <w:u w:val="thick"/>
        </w:rPr>
        <w:t>集合管理帳戶</w:t>
      </w:r>
      <w:r w:rsidRPr="001151CE">
        <w:rPr>
          <w:rFonts w:hint="eastAsia"/>
          <w:sz w:val="20"/>
          <w:szCs w:val="20"/>
        </w:rPr>
        <w:t>的部分則是屬於</w:t>
      </w:r>
      <w:r w:rsidRPr="001151CE">
        <w:rPr>
          <w:rFonts w:hint="eastAsia"/>
          <w:sz w:val="20"/>
          <w:szCs w:val="20"/>
          <w:u w:val="thick"/>
        </w:rPr>
        <w:t>不能轉讓</w:t>
      </w:r>
      <w:r>
        <w:rPr>
          <w:rFonts w:hint="eastAsia"/>
          <w:sz w:val="20"/>
          <w:szCs w:val="20"/>
        </w:rPr>
        <w:t>的例外，原因是集合管理帳戶是集合許多受益人的資金所組成的，如果可以自由轉讓受益權的話，會讓整體的狀況變得十分複雜，在管理上會變得非常混亂，所以在管理辦法中有明確規定，</w:t>
      </w:r>
      <w:r w:rsidRPr="001151CE">
        <w:rPr>
          <w:rFonts w:hint="eastAsia"/>
          <w:b/>
          <w:sz w:val="20"/>
          <w:szCs w:val="20"/>
          <w:u w:val="thick"/>
        </w:rPr>
        <w:t>受益權不得轉讓</w:t>
      </w:r>
      <w:r>
        <w:rPr>
          <w:rFonts w:hint="eastAsia"/>
          <w:sz w:val="20"/>
          <w:szCs w:val="20"/>
        </w:rPr>
        <w:t>。</w:t>
      </w:r>
    </w:p>
    <w:p w:rsidR="004823E1" w:rsidRPr="00B95953" w:rsidRDefault="004823E1" w:rsidP="004823E1">
      <w:pPr>
        <w:pStyle w:val="a3"/>
        <w:numPr>
          <w:ilvl w:val="0"/>
          <w:numId w:val="3"/>
        </w:numPr>
        <w:spacing w:line="276" w:lineRule="auto"/>
        <w:ind w:leftChars="213" w:left="991"/>
        <w:rPr>
          <w:b/>
          <w:sz w:val="22"/>
          <w:szCs w:val="20"/>
        </w:rPr>
      </w:pPr>
      <w:r>
        <w:rPr>
          <w:rFonts w:hint="eastAsia"/>
          <w:sz w:val="20"/>
          <w:szCs w:val="20"/>
        </w:rPr>
        <w:t>對於集合管理運用帳戶的中只有以下三類原因：</w:t>
      </w:r>
    </w:p>
    <w:p w:rsidR="004823E1" w:rsidRDefault="004823E1" w:rsidP="00E5497D">
      <w:pPr>
        <w:pStyle w:val="a3"/>
        <w:numPr>
          <w:ilvl w:val="0"/>
          <w:numId w:val="27"/>
        </w:numPr>
        <w:spacing w:line="276" w:lineRule="auto"/>
        <w:ind w:leftChars="0"/>
        <w:rPr>
          <w:sz w:val="20"/>
          <w:szCs w:val="20"/>
        </w:rPr>
      </w:pPr>
      <w:r>
        <w:rPr>
          <w:rFonts w:hint="eastAsia"/>
          <w:sz w:val="20"/>
          <w:szCs w:val="20"/>
        </w:rPr>
        <w:t>依約定條款的約定：這是屬於契約自由的範疇，只要有約定終止的是由，就可以依其約定來處理。</w:t>
      </w:r>
    </w:p>
    <w:p w:rsidR="004823E1" w:rsidRDefault="004823E1" w:rsidP="00E5497D">
      <w:pPr>
        <w:pStyle w:val="a3"/>
        <w:numPr>
          <w:ilvl w:val="0"/>
          <w:numId w:val="27"/>
        </w:numPr>
        <w:spacing w:line="276" w:lineRule="auto"/>
        <w:ind w:leftChars="0"/>
        <w:rPr>
          <w:sz w:val="20"/>
          <w:szCs w:val="20"/>
        </w:rPr>
      </w:pPr>
      <w:r>
        <w:rPr>
          <w:rFonts w:hint="eastAsia"/>
          <w:sz w:val="20"/>
          <w:szCs w:val="20"/>
        </w:rPr>
        <w:t>主管機關命令終止：例如違反法令或管理不善時。</w:t>
      </w:r>
    </w:p>
    <w:p w:rsidR="004823E1" w:rsidRDefault="004823E1" w:rsidP="00E5497D">
      <w:pPr>
        <w:pStyle w:val="a3"/>
        <w:numPr>
          <w:ilvl w:val="0"/>
          <w:numId w:val="27"/>
        </w:numPr>
        <w:spacing w:line="276" w:lineRule="auto"/>
        <w:ind w:leftChars="0"/>
        <w:rPr>
          <w:sz w:val="20"/>
          <w:szCs w:val="20"/>
        </w:rPr>
      </w:pPr>
      <w:r>
        <w:rPr>
          <w:rFonts w:hint="eastAsia"/>
          <w:sz w:val="20"/>
          <w:szCs w:val="20"/>
        </w:rPr>
        <w:t>信託監察人報請終止：必須基於受益人的利益，然後由信託監察人報請主管機關核准終止，除了</w:t>
      </w:r>
      <w:r w:rsidRPr="001151CE">
        <w:rPr>
          <w:rFonts w:hint="eastAsia"/>
          <w:b/>
          <w:sz w:val="20"/>
          <w:szCs w:val="20"/>
          <w:u w:val="thick"/>
        </w:rPr>
        <w:t>因約定條款約定的情形</w:t>
      </w:r>
      <w:r>
        <w:rPr>
          <w:rFonts w:hint="eastAsia"/>
          <w:sz w:val="20"/>
          <w:szCs w:val="20"/>
        </w:rPr>
        <w:t>下，其於兩種</w:t>
      </w:r>
      <w:r>
        <w:rPr>
          <w:rFonts w:hint="eastAsia"/>
          <w:sz w:val="20"/>
          <w:szCs w:val="20"/>
        </w:rPr>
        <w:t>(</w:t>
      </w:r>
      <w:r>
        <w:rPr>
          <w:rFonts w:hint="eastAsia"/>
          <w:sz w:val="20"/>
          <w:szCs w:val="20"/>
        </w:rPr>
        <w:t>被迫</w:t>
      </w:r>
      <w:r>
        <w:rPr>
          <w:rFonts w:hint="eastAsia"/>
          <w:sz w:val="20"/>
          <w:szCs w:val="20"/>
        </w:rPr>
        <w:t>)</w:t>
      </w:r>
      <w:r>
        <w:rPr>
          <w:rFonts w:hint="eastAsia"/>
          <w:sz w:val="20"/>
          <w:szCs w:val="20"/>
        </w:rPr>
        <w:t>終止之情況皆</w:t>
      </w:r>
      <w:r w:rsidRPr="001151CE">
        <w:rPr>
          <w:rFonts w:hint="eastAsia"/>
          <w:sz w:val="20"/>
          <w:szCs w:val="20"/>
          <w:u w:val="thick"/>
        </w:rPr>
        <w:t>需要辦理公告</w:t>
      </w:r>
      <w:r>
        <w:rPr>
          <w:rFonts w:hint="eastAsia"/>
          <w:sz w:val="20"/>
          <w:szCs w:val="20"/>
        </w:rPr>
        <w:t>。</w:t>
      </w:r>
    </w:p>
    <w:p w:rsidR="004823E1" w:rsidRPr="001151CE" w:rsidRDefault="004823E1" w:rsidP="004823E1">
      <w:pPr>
        <w:pStyle w:val="a3"/>
        <w:numPr>
          <w:ilvl w:val="0"/>
          <w:numId w:val="3"/>
        </w:numPr>
        <w:spacing w:before="240" w:line="276" w:lineRule="auto"/>
        <w:ind w:leftChars="213" w:left="991"/>
        <w:rPr>
          <w:b/>
          <w:sz w:val="22"/>
          <w:szCs w:val="20"/>
        </w:rPr>
      </w:pPr>
      <w:r>
        <w:rPr>
          <w:rFonts w:hint="eastAsia"/>
          <w:sz w:val="20"/>
          <w:szCs w:val="20"/>
        </w:rPr>
        <w:t>信託業對集合管理運用帳戶之受益人退出信託資金之請求不得拒絕。但有下列情事者，不在此限：</w:t>
      </w:r>
    </w:p>
    <w:p w:rsidR="004823E1" w:rsidRDefault="004823E1" w:rsidP="00E5497D">
      <w:pPr>
        <w:pStyle w:val="a3"/>
        <w:numPr>
          <w:ilvl w:val="0"/>
          <w:numId w:val="39"/>
        </w:numPr>
        <w:spacing w:before="240" w:line="276" w:lineRule="auto"/>
        <w:ind w:leftChars="0"/>
        <w:rPr>
          <w:sz w:val="20"/>
          <w:szCs w:val="20"/>
        </w:rPr>
      </w:pPr>
      <w:r w:rsidRPr="001151CE">
        <w:rPr>
          <w:rFonts w:hint="eastAsia"/>
          <w:sz w:val="20"/>
          <w:szCs w:val="20"/>
        </w:rPr>
        <w:t>約定條款約定</w:t>
      </w:r>
      <w:r>
        <w:rPr>
          <w:rFonts w:hint="eastAsia"/>
          <w:sz w:val="20"/>
          <w:szCs w:val="20"/>
        </w:rPr>
        <w:t>一定期間停止受益人退出者</w:t>
      </w:r>
      <w:r>
        <w:rPr>
          <w:rFonts w:hint="eastAsia"/>
          <w:sz w:val="20"/>
          <w:szCs w:val="20"/>
        </w:rPr>
        <w:t>(</w:t>
      </w:r>
      <w:r w:rsidRPr="001151CE">
        <w:rPr>
          <w:rFonts w:hint="eastAsia"/>
          <w:sz w:val="20"/>
          <w:szCs w:val="20"/>
          <w:u w:val="thick"/>
        </w:rPr>
        <w:t>閉鎖期</w:t>
      </w:r>
      <w:r>
        <w:rPr>
          <w:rFonts w:hint="eastAsia"/>
          <w:sz w:val="20"/>
          <w:szCs w:val="20"/>
        </w:rPr>
        <w:t>)</w:t>
      </w:r>
      <w:r>
        <w:rPr>
          <w:rFonts w:hint="eastAsia"/>
          <w:sz w:val="20"/>
          <w:szCs w:val="20"/>
        </w:rPr>
        <w:t>。</w:t>
      </w:r>
    </w:p>
    <w:p w:rsidR="004823E1" w:rsidRDefault="004823E1" w:rsidP="00E5497D">
      <w:pPr>
        <w:pStyle w:val="a3"/>
        <w:numPr>
          <w:ilvl w:val="0"/>
          <w:numId w:val="39"/>
        </w:numPr>
        <w:spacing w:line="276" w:lineRule="auto"/>
        <w:ind w:leftChars="0"/>
        <w:rPr>
          <w:sz w:val="20"/>
          <w:szCs w:val="20"/>
        </w:rPr>
      </w:pPr>
      <w:r>
        <w:rPr>
          <w:rFonts w:hint="eastAsia"/>
          <w:sz w:val="20"/>
          <w:szCs w:val="20"/>
        </w:rPr>
        <w:t>集中交易市場、櫃買市場、外匯市場或是其他相關市場</w:t>
      </w:r>
      <w:r w:rsidRPr="001151CE">
        <w:rPr>
          <w:rFonts w:hint="eastAsia"/>
          <w:sz w:val="20"/>
          <w:szCs w:val="20"/>
          <w:u w:val="thick"/>
        </w:rPr>
        <w:t>非因例假日而停止交易期間</w:t>
      </w:r>
      <w:r>
        <w:rPr>
          <w:rFonts w:hint="eastAsia"/>
          <w:sz w:val="20"/>
          <w:szCs w:val="20"/>
        </w:rPr>
        <w:t>。</w:t>
      </w:r>
    </w:p>
    <w:p w:rsidR="004823E1" w:rsidRDefault="004823E1" w:rsidP="00E5497D">
      <w:pPr>
        <w:pStyle w:val="a3"/>
        <w:numPr>
          <w:ilvl w:val="0"/>
          <w:numId w:val="39"/>
        </w:numPr>
        <w:spacing w:line="276" w:lineRule="auto"/>
        <w:ind w:leftChars="0"/>
        <w:rPr>
          <w:sz w:val="20"/>
          <w:szCs w:val="20"/>
        </w:rPr>
      </w:pPr>
      <w:r>
        <w:rPr>
          <w:rFonts w:hint="eastAsia"/>
          <w:sz w:val="20"/>
          <w:szCs w:val="20"/>
        </w:rPr>
        <w:t>通常使用之</w:t>
      </w:r>
      <w:r w:rsidRPr="001151CE">
        <w:rPr>
          <w:rFonts w:hint="eastAsia"/>
          <w:sz w:val="20"/>
          <w:szCs w:val="20"/>
          <w:u w:val="thick"/>
        </w:rPr>
        <w:t>通訊中斷</w:t>
      </w:r>
      <w:r>
        <w:rPr>
          <w:rFonts w:hint="eastAsia"/>
          <w:sz w:val="20"/>
          <w:szCs w:val="20"/>
        </w:rPr>
        <w:t>。</w:t>
      </w:r>
    </w:p>
    <w:p w:rsidR="004823E1" w:rsidRDefault="004823E1" w:rsidP="00E5497D">
      <w:pPr>
        <w:pStyle w:val="a3"/>
        <w:numPr>
          <w:ilvl w:val="0"/>
          <w:numId w:val="39"/>
        </w:numPr>
        <w:spacing w:line="276" w:lineRule="auto"/>
        <w:ind w:leftChars="0"/>
        <w:rPr>
          <w:sz w:val="20"/>
          <w:szCs w:val="20"/>
        </w:rPr>
      </w:pPr>
      <w:r>
        <w:rPr>
          <w:rFonts w:hint="eastAsia"/>
          <w:sz w:val="20"/>
          <w:szCs w:val="20"/>
        </w:rPr>
        <w:t>因</w:t>
      </w:r>
      <w:r w:rsidRPr="001151CE">
        <w:rPr>
          <w:rFonts w:hint="eastAsia"/>
          <w:sz w:val="20"/>
          <w:szCs w:val="20"/>
          <w:u w:val="thick"/>
        </w:rPr>
        <w:t>匯兌交易受限制</w:t>
      </w:r>
      <w:r>
        <w:rPr>
          <w:rFonts w:hint="eastAsia"/>
          <w:sz w:val="20"/>
          <w:szCs w:val="20"/>
        </w:rPr>
        <w:t>。</w:t>
      </w:r>
    </w:p>
    <w:p w:rsidR="004823E1" w:rsidRDefault="004823E1" w:rsidP="004823E1">
      <w:pPr>
        <w:pStyle w:val="a3"/>
        <w:spacing w:line="276" w:lineRule="auto"/>
        <w:ind w:leftChars="0" w:left="993"/>
        <w:rPr>
          <w:sz w:val="20"/>
          <w:szCs w:val="20"/>
        </w:rPr>
      </w:pPr>
      <w:r>
        <w:rPr>
          <w:rFonts w:hint="eastAsia"/>
          <w:sz w:val="20"/>
          <w:szCs w:val="20"/>
        </w:rPr>
        <w:t>信託業有前項事由發生而拒絕受益人退出之情形時，應於事後立即報請主管機關核備。</w:t>
      </w:r>
    </w:p>
    <w:p w:rsidR="004823E1" w:rsidRPr="00E064BF" w:rsidRDefault="004823E1" w:rsidP="004823E1">
      <w:pPr>
        <w:pStyle w:val="a3"/>
        <w:numPr>
          <w:ilvl w:val="0"/>
          <w:numId w:val="3"/>
        </w:numPr>
        <w:spacing w:line="276" w:lineRule="auto"/>
        <w:ind w:leftChars="213" w:left="991"/>
        <w:rPr>
          <w:b/>
          <w:sz w:val="22"/>
          <w:szCs w:val="20"/>
        </w:rPr>
      </w:pPr>
      <w:r>
        <w:rPr>
          <w:rFonts w:hint="eastAsia"/>
          <w:sz w:val="20"/>
          <w:szCs w:val="20"/>
        </w:rPr>
        <w:t>集合管理運用帳戶若因經濟效益因素而合併，需經過公告，並讓委託人及受益人決定是否隨同合併或退出。</w:t>
      </w:r>
    </w:p>
    <w:p w:rsidR="004823E1" w:rsidRPr="00B95953" w:rsidRDefault="004823E1" w:rsidP="004823E1">
      <w:pPr>
        <w:pStyle w:val="a3"/>
        <w:numPr>
          <w:ilvl w:val="0"/>
          <w:numId w:val="3"/>
        </w:numPr>
        <w:spacing w:line="276" w:lineRule="auto"/>
        <w:ind w:leftChars="213" w:left="991"/>
        <w:rPr>
          <w:b/>
          <w:sz w:val="22"/>
          <w:szCs w:val="20"/>
        </w:rPr>
      </w:pPr>
      <w:r>
        <w:rPr>
          <w:rFonts w:hint="eastAsia"/>
          <w:sz w:val="20"/>
          <w:szCs w:val="20"/>
        </w:rPr>
        <w:t>關於公告狀況之整理：</w:t>
      </w:r>
    </w:p>
    <w:p w:rsidR="004823E1" w:rsidRDefault="004823E1" w:rsidP="00E5497D">
      <w:pPr>
        <w:pStyle w:val="a3"/>
        <w:numPr>
          <w:ilvl w:val="0"/>
          <w:numId w:val="27"/>
        </w:numPr>
        <w:spacing w:line="276" w:lineRule="auto"/>
        <w:ind w:leftChars="0"/>
        <w:rPr>
          <w:sz w:val="20"/>
          <w:szCs w:val="20"/>
        </w:rPr>
      </w:pPr>
      <w:r>
        <w:rPr>
          <w:rFonts w:hint="eastAsia"/>
          <w:sz w:val="20"/>
          <w:szCs w:val="20"/>
        </w:rPr>
        <w:t>被主管機關命令或經信託監察人報請終止帳戶。</w:t>
      </w:r>
    </w:p>
    <w:p w:rsidR="004823E1" w:rsidRDefault="004823E1" w:rsidP="00E5497D">
      <w:pPr>
        <w:pStyle w:val="a3"/>
        <w:numPr>
          <w:ilvl w:val="0"/>
          <w:numId w:val="27"/>
        </w:numPr>
        <w:spacing w:line="276" w:lineRule="auto"/>
        <w:ind w:leftChars="0"/>
        <w:rPr>
          <w:sz w:val="20"/>
          <w:szCs w:val="20"/>
        </w:rPr>
      </w:pPr>
      <w:r>
        <w:rPr>
          <w:rFonts w:hint="eastAsia"/>
          <w:sz w:val="20"/>
          <w:szCs w:val="20"/>
        </w:rPr>
        <w:t>帳戶之管理或運用計畫變更。</w:t>
      </w:r>
    </w:p>
    <w:p w:rsidR="004823E1" w:rsidRDefault="004823E1" w:rsidP="00E5497D">
      <w:pPr>
        <w:pStyle w:val="a3"/>
        <w:numPr>
          <w:ilvl w:val="0"/>
          <w:numId w:val="39"/>
        </w:numPr>
        <w:spacing w:line="276" w:lineRule="auto"/>
        <w:ind w:leftChars="0"/>
        <w:rPr>
          <w:sz w:val="20"/>
          <w:szCs w:val="20"/>
        </w:rPr>
      </w:pPr>
      <w:r>
        <w:rPr>
          <w:rFonts w:hint="eastAsia"/>
          <w:sz w:val="20"/>
          <w:szCs w:val="20"/>
        </w:rPr>
        <w:t>帳戶約定條款變更。</w:t>
      </w:r>
    </w:p>
    <w:p w:rsidR="004823E1" w:rsidRPr="00E064BF" w:rsidRDefault="004823E1" w:rsidP="00E5497D">
      <w:pPr>
        <w:pStyle w:val="a3"/>
        <w:numPr>
          <w:ilvl w:val="0"/>
          <w:numId w:val="39"/>
        </w:numPr>
        <w:spacing w:line="276" w:lineRule="auto"/>
        <w:ind w:leftChars="0"/>
        <w:rPr>
          <w:sz w:val="20"/>
          <w:szCs w:val="20"/>
        </w:rPr>
      </w:pPr>
      <w:r>
        <w:rPr>
          <w:rFonts w:hint="eastAsia"/>
          <w:sz w:val="20"/>
          <w:szCs w:val="20"/>
        </w:rPr>
        <w:t>與其他帳戶合併。</w:t>
      </w:r>
    </w:p>
    <w:p w:rsidR="004823E1" w:rsidRDefault="004823E1" w:rsidP="004823E1">
      <w:pPr>
        <w:pStyle w:val="a3"/>
        <w:tabs>
          <w:tab w:val="left" w:pos="-142"/>
        </w:tabs>
        <w:spacing w:before="240" w:line="276" w:lineRule="auto"/>
        <w:ind w:leftChars="-59" w:left="-142"/>
        <w:rPr>
          <w:b/>
          <w:szCs w:val="20"/>
        </w:rPr>
      </w:pPr>
      <w:r>
        <w:rPr>
          <w:rFonts w:hint="eastAsia"/>
          <w:b/>
          <w:szCs w:val="20"/>
        </w:rPr>
        <w:t>管理資金的運用</w:t>
      </w:r>
    </w:p>
    <w:p w:rsidR="004823E1" w:rsidRPr="00197422" w:rsidRDefault="004823E1" w:rsidP="004823E1">
      <w:pPr>
        <w:pStyle w:val="a3"/>
        <w:tabs>
          <w:tab w:val="left" w:pos="142"/>
        </w:tabs>
        <w:spacing w:before="240" w:line="276" w:lineRule="auto"/>
        <w:ind w:leftChars="59" w:left="142"/>
        <w:rPr>
          <w:sz w:val="20"/>
          <w:szCs w:val="20"/>
        </w:rPr>
      </w:pPr>
      <w:r>
        <w:rPr>
          <w:rFonts w:hint="eastAsia"/>
          <w:sz w:val="20"/>
          <w:szCs w:val="20"/>
        </w:rPr>
        <w:t>對於信託資金的運用，主要考量點是流動性和安全性，以下是運用的大原則：</w:t>
      </w:r>
    </w:p>
    <w:p w:rsidR="004823E1" w:rsidRDefault="004823E1" w:rsidP="004823E1">
      <w:pPr>
        <w:pStyle w:val="a3"/>
        <w:numPr>
          <w:ilvl w:val="0"/>
          <w:numId w:val="1"/>
        </w:numPr>
        <w:spacing w:before="240" w:line="276" w:lineRule="auto"/>
        <w:ind w:leftChars="0" w:left="567"/>
        <w:rPr>
          <w:b/>
          <w:sz w:val="22"/>
          <w:szCs w:val="20"/>
        </w:rPr>
      </w:pPr>
      <w:r>
        <w:rPr>
          <w:rFonts w:hint="eastAsia"/>
          <w:b/>
          <w:sz w:val="22"/>
          <w:szCs w:val="20"/>
        </w:rPr>
        <w:t>可以投資的標的</w:t>
      </w:r>
    </w:p>
    <w:p w:rsidR="004823E1" w:rsidRPr="00E064BF" w:rsidRDefault="004823E1" w:rsidP="004823E1">
      <w:pPr>
        <w:pStyle w:val="a3"/>
        <w:numPr>
          <w:ilvl w:val="0"/>
          <w:numId w:val="3"/>
        </w:numPr>
        <w:spacing w:before="240" w:line="276" w:lineRule="auto"/>
        <w:ind w:leftChars="213" w:left="991"/>
        <w:rPr>
          <w:b/>
          <w:sz w:val="22"/>
          <w:szCs w:val="20"/>
        </w:rPr>
      </w:pPr>
      <w:r>
        <w:rPr>
          <w:rFonts w:hint="eastAsia"/>
          <w:sz w:val="20"/>
          <w:szCs w:val="20"/>
        </w:rPr>
        <w:lastRenderedPageBreak/>
        <w:t>「具次級交易市場的投資標的」：包括</w:t>
      </w:r>
      <w:r w:rsidRPr="008E519D">
        <w:rPr>
          <w:rFonts w:hint="eastAsia"/>
          <w:sz w:val="20"/>
          <w:szCs w:val="20"/>
          <w:u w:val="thick"/>
        </w:rPr>
        <w:t>公債</w:t>
      </w:r>
      <w:r>
        <w:rPr>
          <w:rFonts w:hint="eastAsia"/>
          <w:sz w:val="20"/>
          <w:szCs w:val="20"/>
        </w:rPr>
        <w:t>、</w:t>
      </w:r>
      <w:r w:rsidRPr="008E519D">
        <w:rPr>
          <w:rFonts w:hint="eastAsia"/>
          <w:sz w:val="20"/>
          <w:szCs w:val="20"/>
          <w:u w:val="thick"/>
        </w:rPr>
        <w:t>公司債</w:t>
      </w:r>
      <w:r>
        <w:rPr>
          <w:rFonts w:hint="eastAsia"/>
          <w:sz w:val="20"/>
          <w:szCs w:val="20"/>
        </w:rPr>
        <w:t>、</w:t>
      </w:r>
      <w:r w:rsidRPr="008E519D">
        <w:rPr>
          <w:rFonts w:hint="eastAsia"/>
          <w:sz w:val="20"/>
          <w:szCs w:val="20"/>
          <w:u w:val="thick"/>
        </w:rPr>
        <w:t>上市櫃股票</w:t>
      </w:r>
      <w:r>
        <w:rPr>
          <w:rFonts w:hint="eastAsia"/>
          <w:sz w:val="20"/>
          <w:szCs w:val="20"/>
        </w:rPr>
        <w:t>、</w:t>
      </w:r>
      <w:r w:rsidRPr="008E519D">
        <w:rPr>
          <w:rFonts w:hint="eastAsia"/>
          <w:sz w:val="20"/>
          <w:szCs w:val="20"/>
          <w:u w:val="thick"/>
        </w:rPr>
        <w:t>短期票券</w:t>
      </w:r>
      <w:r>
        <w:rPr>
          <w:rFonts w:hint="eastAsia"/>
          <w:sz w:val="20"/>
          <w:szCs w:val="20"/>
        </w:rPr>
        <w:t>；值得注意的是，題目選項中若出現「任一公司的</w:t>
      </w:r>
      <w:r>
        <w:rPr>
          <w:rFonts w:hint="eastAsia"/>
          <w:sz w:val="20"/>
          <w:szCs w:val="20"/>
        </w:rPr>
        <w:t>XX(</w:t>
      </w:r>
      <w:r>
        <w:rPr>
          <w:rFonts w:hint="eastAsia"/>
          <w:sz w:val="20"/>
          <w:szCs w:val="20"/>
        </w:rPr>
        <w:t>公司債、金融債</w:t>
      </w:r>
      <w:r>
        <w:rPr>
          <w:rFonts w:hint="eastAsia"/>
          <w:sz w:val="20"/>
          <w:szCs w:val="20"/>
        </w:rPr>
        <w:t>)</w:t>
      </w:r>
      <w:r>
        <w:rPr>
          <w:rFonts w:hint="eastAsia"/>
          <w:sz w:val="20"/>
          <w:szCs w:val="20"/>
        </w:rPr>
        <w:t>」這一類的文字時都是</w:t>
      </w:r>
      <w:r w:rsidRPr="008E519D">
        <w:rPr>
          <w:rFonts w:hint="eastAsia"/>
          <w:b/>
          <w:sz w:val="20"/>
          <w:szCs w:val="20"/>
        </w:rPr>
        <w:t>錯誤</w:t>
      </w:r>
      <w:r>
        <w:rPr>
          <w:rFonts w:hint="eastAsia"/>
          <w:sz w:val="20"/>
          <w:szCs w:val="20"/>
        </w:rPr>
        <w:t>的，並非是任一公司、隨便一家公司都可以投資，因為包含票券、債券甚至是存款都必須達到</w:t>
      </w:r>
      <w:r w:rsidRPr="008E519D">
        <w:rPr>
          <w:rFonts w:hint="eastAsia"/>
          <w:b/>
          <w:sz w:val="20"/>
          <w:szCs w:val="20"/>
        </w:rPr>
        <w:t>「一定等級以上的信評」</w:t>
      </w:r>
      <w:r>
        <w:rPr>
          <w:rFonts w:hint="eastAsia"/>
          <w:sz w:val="20"/>
          <w:szCs w:val="20"/>
        </w:rPr>
        <w:t>才可。以股票為例，老王企業印製股票賣給小王，這個動作較做「發行」，是屬於初級市場；小王拿到股票之後在買給小三，這樣就是次級市場，同時也稱之為流通市場。</w:t>
      </w:r>
    </w:p>
    <w:p w:rsidR="004823E1" w:rsidRPr="00E064BF" w:rsidRDefault="004823E1" w:rsidP="004823E1">
      <w:pPr>
        <w:pStyle w:val="a3"/>
        <w:numPr>
          <w:ilvl w:val="0"/>
          <w:numId w:val="3"/>
        </w:numPr>
        <w:spacing w:line="276" w:lineRule="auto"/>
        <w:ind w:leftChars="213" w:left="991"/>
        <w:rPr>
          <w:b/>
          <w:sz w:val="22"/>
          <w:szCs w:val="20"/>
        </w:rPr>
      </w:pPr>
      <w:r>
        <w:rPr>
          <w:rFonts w:hint="eastAsia"/>
          <w:sz w:val="20"/>
          <w:szCs w:val="20"/>
        </w:rPr>
        <w:t>基金受益憑證。</w:t>
      </w:r>
    </w:p>
    <w:p w:rsidR="004823E1" w:rsidRPr="00E064BF" w:rsidRDefault="004823E1" w:rsidP="004823E1">
      <w:pPr>
        <w:pStyle w:val="a3"/>
        <w:numPr>
          <w:ilvl w:val="0"/>
          <w:numId w:val="3"/>
        </w:numPr>
        <w:spacing w:line="276" w:lineRule="auto"/>
        <w:ind w:leftChars="213" w:left="991"/>
        <w:rPr>
          <w:b/>
          <w:sz w:val="22"/>
          <w:szCs w:val="20"/>
        </w:rPr>
      </w:pPr>
      <w:r w:rsidRPr="008E519D">
        <w:rPr>
          <w:rFonts w:hint="eastAsia"/>
          <w:sz w:val="20"/>
          <w:szCs w:val="20"/>
          <w:u w:val="thick"/>
        </w:rPr>
        <w:t>已獲准上市</w:t>
      </w:r>
      <w:r>
        <w:rPr>
          <w:rFonts w:hint="eastAsia"/>
          <w:sz w:val="20"/>
          <w:szCs w:val="20"/>
        </w:rPr>
        <w:t>、</w:t>
      </w:r>
      <w:r w:rsidRPr="008E519D">
        <w:rPr>
          <w:rFonts w:hint="eastAsia"/>
          <w:sz w:val="20"/>
          <w:szCs w:val="20"/>
          <w:u w:val="thick"/>
        </w:rPr>
        <w:t>上櫃且辦理承銷中之股票</w:t>
      </w:r>
      <w:r>
        <w:rPr>
          <w:rFonts w:hint="eastAsia"/>
          <w:sz w:val="20"/>
          <w:szCs w:val="20"/>
        </w:rPr>
        <w:t>。</w:t>
      </w:r>
    </w:p>
    <w:p w:rsidR="004823E1" w:rsidRPr="00E064BF" w:rsidRDefault="004823E1" w:rsidP="004823E1">
      <w:pPr>
        <w:pStyle w:val="a3"/>
        <w:numPr>
          <w:ilvl w:val="0"/>
          <w:numId w:val="3"/>
        </w:numPr>
        <w:spacing w:line="276" w:lineRule="auto"/>
        <w:ind w:leftChars="213" w:left="991"/>
        <w:rPr>
          <w:b/>
          <w:sz w:val="22"/>
          <w:szCs w:val="20"/>
        </w:rPr>
      </w:pPr>
      <w:r>
        <w:rPr>
          <w:rFonts w:hint="eastAsia"/>
          <w:sz w:val="20"/>
          <w:szCs w:val="20"/>
        </w:rPr>
        <w:t>衍伸性金融商品</w:t>
      </w:r>
      <w:r>
        <w:rPr>
          <w:rFonts w:hint="eastAsia"/>
          <w:sz w:val="20"/>
          <w:szCs w:val="20"/>
        </w:rPr>
        <w:t>(</w:t>
      </w:r>
      <w:r>
        <w:rPr>
          <w:rFonts w:hint="eastAsia"/>
          <w:sz w:val="20"/>
          <w:szCs w:val="20"/>
        </w:rPr>
        <w:t>有部位的限制</w:t>
      </w:r>
      <w:r>
        <w:rPr>
          <w:rFonts w:hint="eastAsia"/>
          <w:sz w:val="20"/>
          <w:szCs w:val="20"/>
        </w:rPr>
        <w:t>)</w:t>
      </w:r>
      <w:r>
        <w:rPr>
          <w:rFonts w:hint="eastAsia"/>
          <w:sz w:val="20"/>
          <w:szCs w:val="20"/>
        </w:rPr>
        <w:t>。</w:t>
      </w:r>
    </w:p>
    <w:p w:rsidR="004823E1" w:rsidRDefault="004823E1" w:rsidP="004823E1">
      <w:pPr>
        <w:pStyle w:val="a3"/>
        <w:numPr>
          <w:ilvl w:val="0"/>
          <w:numId w:val="1"/>
        </w:numPr>
        <w:spacing w:before="240" w:line="276" w:lineRule="auto"/>
        <w:ind w:leftChars="0" w:left="567"/>
        <w:rPr>
          <w:b/>
          <w:sz w:val="22"/>
          <w:szCs w:val="20"/>
        </w:rPr>
      </w:pPr>
      <w:r>
        <w:rPr>
          <w:rFonts w:hint="eastAsia"/>
          <w:b/>
          <w:sz w:val="22"/>
          <w:szCs w:val="20"/>
        </w:rPr>
        <w:t>資金運用的限制</w:t>
      </w:r>
    </w:p>
    <w:p w:rsidR="004823E1" w:rsidRDefault="004823E1" w:rsidP="004823E1">
      <w:pPr>
        <w:pStyle w:val="a3"/>
        <w:numPr>
          <w:ilvl w:val="0"/>
          <w:numId w:val="3"/>
        </w:numPr>
        <w:spacing w:before="240" w:line="276" w:lineRule="auto"/>
        <w:ind w:leftChars="0" w:left="993"/>
        <w:rPr>
          <w:sz w:val="20"/>
          <w:szCs w:val="20"/>
        </w:rPr>
      </w:pPr>
      <w:r>
        <w:rPr>
          <w:rFonts w:hint="eastAsia"/>
          <w:sz w:val="20"/>
          <w:szCs w:val="20"/>
        </w:rPr>
        <w:t>不可以投資</w:t>
      </w:r>
      <w:r w:rsidRPr="008E519D">
        <w:rPr>
          <w:rFonts w:hint="eastAsia"/>
          <w:sz w:val="20"/>
          <w:szCs w:val="20"/>
          <w:u w:val="thick"/>
        </w:rPr>
        <w:t>未上市</w:t>
      </w:r>
      <w:r>
        <w:rPr>
          <w:rFonts w:hint="eastAsia"/>
          <w:sz w:val="20"/>
          <w:szCs w:val="20"/>
        </w:rPr>
        <w:t>、</w:t>
      </w:r>
      <w:r w:rsidRPr="008E519D">
        <w:rPr>
          <w:rFonts w:hint="eastAsia"/>
          <w:sz w:val="20"/>
          <w:szCs w:val="20"/>
          <w:u w:val="thick"/>
        </w:rPr>
        <w:t>未上櫃</w:t>
      </w:r>
      <w:r>
        <w:rPr>
          <w:rFonts w:hint="eastAsia"/>
          <w:sz w:val="20"/>
          <w:szCs w:val="20"/>
        </w:rPr>
        <w:t>的股票。</w:t>
      </w:r>
    </w:p>
    <w:p w:rsidR="004823E1" w:rsidRDefault="004823E1" w:rsidP="004823E1">
      <w:pPr>
        <w:pStyle w:val="a3"/>
        <w:numPr>
          <w:ilvl w:val="0"/>
          <w:numId w:val="3"/>
        </w:numPr>
        <w:spacing w:line="276" w:lineRule="auto"/>
        <w:ind w:leftChars="0" w:left="993"/>
        <w:rPr>
          <w:sz w:val="20"/>
          <w:szCs w:val="20"/>
        </w:rPr>
      </w:pPr>
      <w:r w:rsidRPr="008E519D">
        <w:rPr>
          <w:rFonts w:hint="eastAsia"/>
          <w:sz w:val="20"/>
          <w:szCs w:val="20"/>
          <w:u w:val="thick"/>
        </w:rPr>
        <w:t>不得辦理放款</w:t>
      </w:r>
      <w:r>
        <w:rPr>
          <w:rFonts w:hint="eastAsia"/>
          <w:sz w:val="20"/>
          <w:szCs w:val="20"/>
        </w:rPr>
        <w:t>、</w:t>
      </w:r>
      <w:r w:rsidRPr="008E519D">
        <w:rPr>
          <w:rFonts w:hint="eastAsia"/>
          <w:sz w:val="20"/>
          <w:szCs w:val="20"/>
          <w:u w:val="thick"/>
        </w:rPr>
        <w:t>提供擔保</w:t>
      </w:r>
      <w:r>
        <w:rPr>
          <w:rFonts w:hint="eastAsia"/>
          <w:sz w:val="20"/>
          <w:szCs w:val="20"/>
        </w:rPr>
        <w:t>、</w:t>
      </w:r>
      <w:r w:rsidRPr="008E519D">
        <w:rPr>
          <w:rFonts w:hint="eastAsia"/>
          <w:sz w:val="20"/>
          <w:szCs w:val="20"/>
          <w:u w:val="thick"/>
        </w:rPr>
        <w:t>從事證券信用交易</w:t>
      </w:r>
      <w:r>
        <w:rPr>
          <w:rFonts w:hint="eastAsia"/>
          <w:sz w:val="20"/>
          <w:szCs w:val="20"/>
        </w:rPr>
        <w:t>。</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各集合管理運用帳戶之間</w:t>
      </w:r>
      <w:r w:rsidRPr="008E519D">
        <w:rPr>
          <w:rFonts w:hint="eastAsia"/>
          <w:sz w:val="20"/>
          <w:szCs w:val="20"/>
          <w:u w:val="thick"/>
        </w:rPr>
        <w:t>不得互為交易</w:t>
      </w:r>
      <w:r>
        <w:rPr>
          <w:rFonts w:hint="eastAsia"/>
          <w:sz w:val="20"/>
          <w:szCs w:val="20"/>
        </w:rPr>
        <w:t>。</w:t>
      </w:r>
    </w:p>
    <w:p w:rsidR="004823E1" w:rsidRPr="00E41276" w:rsidRDefault="004823E1" w:rsidP="004823E1">
      <w:pPr>
        <w:pStyle w:val="a3"/>
        <w:numPr>
          <w:ilvl w:val="0"/>
          <w:numId w:val="1"/>
        </w:numPr>
        <w:spacing w:before="240" w:line="276" w:lineRule="auto"/>
        <w:ind w:leftChars="0" w:left="567"/>
        <w:rPr>
          <w:b/>
          <w:sz w:val="22"/>
          <w:szCs w:val="20"/>
        </w:rPr>
      </w:pPr>
      <w:r>
        <w:rPr>
          <w:rFonts w:hint="eastAsia"/>
          <w:b/>
          <w:sz w:val="22"/>
          <w:szCs w:val="20"/>
        </w:rPr>
        <w:t>風險分散與部位限制：</w:t>
      </w:r>
      <w:r w:rsidRPr="00E41276">
        <w:rPr>
          <w:rFonts w:hint="eastAsia"/>
          <w:sz w:val="22"/>
          <w:szCs w:val="20"/>
        </w:rPr>
        <w:t>關鍵數字為</w:t>
      </w:r>
      <w:r w:rsidRPr="00E41276">
        <w:rPr>
          <w:rFonts w:hint="eastAsia"/>
          <w:b/>
          <w:sz w:val="22"/>
          <w:szCs w:val="20"/>
        </w:rPr>
        <w:t>「</w:t>
      </w:r>
      <w:r>
        <w:rPr>
          <w:rFonts w:hint="eastAsia"/>
          <w:b/>
          <w:sz w:val="22"/>
          <w:szCs w:val="20"/>
        </w:rPr>
        <w:t>10%</w:t>
      </w:r>
      <w:r w:rsidRPr="00E41276">
        <w:rPr>
          <w:rFonts w:hint="eastAsia"/>
          <w:b/>
          <w:sz w:val="22"/>
          <w:szCs w:val="20"/>
        </w:rPr>
        <w:t>」</w:t>
      </w:r>
      <w:r w:rsidRPr="00E41276">
        <w:rPr>
          <w:rFonts w:hint="eastAsia"/>
          <w:sz w:val="22"/>
          <w:szCs w:val="20"/>
        </w:rPr>
        <w:t>，</w:t>
      </w:r>
      <w:r>
        <w:rPr>
          <w:rFonts w:hint="eastAsia"/>
          <w:sz w:val="22"/>
          <w:szCs w:val="20"/>
        </w:rPr>
        <w:t>這邊大部分的數字幾乎都是</w:t>
      </w:r>
      <w:r>
        <w:rPr>
          <w:rFonts w:hint="eastAsia"/>
          <w:sz w:val="22"/>
          <w:szCs w:val="20"/>
        </w:rPr>
        <w:t>10%</w:t>
      </w:r>
      <w:r>
        <w:rPr>
          <w:rFonts w:hint="eastAsia"/>
          <w:sz w:val="22"/>
          <w:szCs w:val="20"/>
        </w:rPr>
        <w:t>。</w:t>
      </w:r>
    </w:p>
    <w:tbl>
      <w:tblPr>
        <w:tblStyle w:val="a6"/>
        <w:tblW w:w="0" w:type="auto"/>
        <w:tblInd w:w="993" w:type="dxa"/>
        <w:tblLook w:val="04A0" w:firstRow="1" w:lastRow="0" w:firstColumn="1" w:lastColumn="0" w:noHBand="0" w:noVBand="1"/>
      </w:tblPr>
      <w:tblGrid>
        <w:gridCol w:w="4114"/>
        <w:gridCol w:w="2632"/>
        <w:gridCol w:w="2569"/>
      </w:tblGrid>
      <w:tr w:rsidR="004823E1" w:rsidTr="004939BB">
        <w:tc>
          <w:tcPr>
            <w:tcW w:w="4218" w:type="dxa"/>
            <w:shd w:val="clear" w:color="auto" w:fill="DDD9C3" w:themeFill="background2" w:themeFillShade="E6"/>
          </w:tcPr>
          <w:p w:rsidR="004823E1" w:rsidRDefault="004823E1" w:rsidP="004939BB">
            <w:pPr>
              <w:pStyle w:val="a3"/>
              <w:spacing w:line="276" w:lineRule="auto"/>
              <w:ind w:leftChars="0" w:left="0"/>
              <w:rPr>
                <w:sz w:val="20"/>
                <w:szCs w:val="20"/>
              </w:rPr>
            </w:pPr>
          </w:p>
        </w:tc>
        <w:tc>
          <w:tcPr>
            <w:tcW w:w="2694" w:type="dxa"/>
            <w:shd w:val="clear" w:color="auto" w:fill="DDD9C3" w:themeFill="background2" w:themeFillShade="E6"/>
          </w:tcPr>
          <w:p w:rsidR="004823E1" w:rsidRDefault="004823E1" w:rsidP="004939BB">
            <w:pPr>
              <w:pStyle w:val="a3"/>
              <w:tabs>
                <w:tab w:val="left" w:pos="2004"/>
              </w:tabs>
              <w:spacing w:line="276" w:lineRule="auto"/>
              <w:ind w:leftChars="0" w:left="0"/>
              <w:jc w:val="center"/>
              <w:rPr>
                <w:sz w:val="20"/>
                <w:szCs w:val="20"/>
              </w:rPr>
            </w:pPr>
            <w:r>
              <w:rPr>
                <w:rFonts w:hint="eastAsia"/>
                <w:sz w:val="20"/>
                <w:szCs w:val="20"/>
              </w:rPr>
              <w:t>集合管理運用帳戶</w:t>
            </w:r>
          </w:p>
        </w:tc>
        <w:tc>
          <w:tcPr>
            <w:tcW w:w="2629"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共同信託基金</w:t>
            </w:r>
          </w:p>
        </w:tc>
      </w:tr>
      <w:tr w:rsidR="004823E1" w:rsidTr="004939BB">
        <w:tc>
          <w:tcPr>
            <w:tcW w:w="4218"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存放於同一金融機構之存款、投資其發行之金融債券與其保證之公司債及短期票券</w:t>
            </w:r>
          </w:p>
        </w:tc>
        <w:tc>
          <w:tcPr>
            <w:tcW w:w="2694" w:type="dxa"/>
          </w:tcPr>
          <w:p w:rsidR="004823E1" w:rsidRPr="00063F46" w:rsidRDefault="004823E1" w:rsidP="004939BB">
            <w:pPr>
              <w:pStyle w:val="a3"/>
              <w:spacing w:line="276" w:lineRule="auto"/>
              <w:ind w:leftChars="0" w:left="0"/>
              <w:jc w:val="center"/>
              <w:rPr>
                <w:sz w:val="20"/>
                <w:szCs w:val="20"/>
              </w:rPr>
            </w:pPr>
            <w:r>
              <w:rPr>
                <w:rFonts w:hint="eastAsia"/>
                <w:sz w:val="20"/>
                <w:szCs w:val="20"/>
              </w:rPr>
              <w:t>不的超過當日全體帳戶淨資產總價值</w:t>
            </w:r>
            <w:r w:rsidRPr="008E519D">
              <w:rPr>
                <w:rFonts w:hint="eastAsia"/>
                <w:b/>
                <w:sz w:val="20"/>
                <w:szCs w:val="20"/>
                <w:u w:val="thick"/>
              </w:rPr>
              <w:t>30%</w:t>
            </w:r>
            <w:r>
              <w:rPr>
                <w:rFonts w:hint="eastAsia"/>
                <w:sz w:val="20"/>
                <w:szCs w:val="20"/>
              </w:rPr>
              <w:t>及該金融機構淨值之</w:t>
            </w:r>
            <w:r w:rsidRPr="008E519D">
              <w:rPr>
                <w:rFonts w:hint="eastAsia"/>
                <w:b/>
                <w:sz w:val="20"/>
                <w:szCs w:val="20"/>
                <w:u w:val="thick"/>
              </w:rPr>
              <w:t>10%</w:t>
            </w:r>
          </w:p>
        </w:tc>
        <w:tc>
          <w:tcPr>
            <w:tcW w:w="2629" w:type="dxa"/>
          </w:tcPr>
          <w:p w:rsidR="004823E1" w:rsidRDefault="004823E1" w:rsidP="004939BB">
            <w:pPr>
              <w:pStyle w:val="a3"/>
              <w:spacing w:line="276" w:lineRule="auto"/>
              <w:ind w:leftChars="0" w:left="0"/>
              <w:jc w:val="center"/>
              <w:rPr>
                <w:sz w:val="20"/>
                <w:szCs w:val="20"/>
              </w:rPr>
            </w:pPr>
            <w:r>
              <w:rPr>
                <w:rFonts w:hint="eastAsia"/>
                <w:sz w:val="20"/>
                <w:szCs w:val="20"/>
              </w:rPr>
              <w:t>不的超過當日全體帳戶淨資產總價值</w:t>
            </w:r>
            <w:r w:rsidRPr="008E519D">
              <w:rPr>
                <w:rFonts w:hint="eastAsia"/>
                <w:b/>
                <w:sz w:val="20"/>
                <w:szCs w:val="20"/>
                <w:u w:val="thick"/>
              </w:rPr>
              <w:t>20%</w:t>
            </w:r>
            <w:r>
              <w:rPr>
                <w:rFonts w:hint="eastAsia"/>
                <w:sz w:val="20"/>
                <w:szCs w:val="20"/>
              </w:rPr>
              <w:t>及該金融機構淨值之</w:t>
            </w:r>
            <w:r w:rsidRPr="008E519D">
              <w:rPr>
                <w:rFonts w:hint="eastAsia"/>
                <w:b/>
                <w:sz w:val="20"/>
                <w:szCs w:val="20"/>
                <w:u w:val="thick"/>
              </w:rPr>
              <w:t>10%</w:t>
            </w:r>
          </w:p>
        </w:tc>
      </w:tr>
      <w:tr w:rsidR="004823E1" w:rsidTr="004939BB">
        <w:tc>
          <w:tcPr>
            <w:tcW w:w="4218"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投資於任一上市、上櫃公司發行之股票、存託憑證、公司債、金融債券及短期票券之金額</w:t>
            </w:r>
          </w:p>
        </w:tc>
        <w:tc>
          <w:tcPr>
            <w:tcW w:w="2694" w:type="dxa"/>
          </w:tcPr>
          <w:p w:rsidR="004823E1" w:rsidRDefault="004823E1" w:rsidP="004939BB">
            <w:pPr>
              <w:pStyle w:val="a3"/>
              <w:spacing w:line="276" w:lineRule="auto"/>
              <w:ind w:leftChars="0" w:left="0"/>
              <w:jc w:val="center"/>
              <w:rPr>
                <w:sz w:val="20"/>
                <w:szCs w:val="20"/>
              </w:rPr>
            </w:pPr>
            <w:r>
              <w:rPr>
                <w:rFonts w:hint="eastAsia"/>
                <w:sz w:val="20"/>
                <w:szCs w:val="20"/>
              </w:rPr>
              <w:t>不得超過投資當日該公司實收資本額</w:t>
            </w:r>
            <w:r w:rsidRPr="008E519D">
              <w:rPr>
                <w:rFonts w:hint="eastAsia"/>
                <w:b/>
                <w:sz w:val="20"/>
                <w:szCs w:val="20"/>
                <w:u w:val="thick"/>
              </w:rPr>
              <w:t>10%</w:t>
            </w:r>
          </w:p>
        </w:tc>
        <w:tc>
          <w:tcPr>
            <w:tcW w:w="2629" w:type="dxa"/>
          </w:tcPr>
          <w:p w:rsidR="004823E1" w:rsidRDefault="004823E1" w:rsidP="004939BB">
            <w:pPr>
              <w:pStyle w:val="a3"/>
              <w:spacing w:line="276" w:lineRule="auto"/>
              <w:ind w:leftChars="0" w:left="0"/>
              <w:jc w:val="center"/>
              <w:rPr>
                <w:sz w:val="20"/>
                <w:szCs w:val="20"/>
              </w:rPr>
            </w:pPr>
            <w:r>
              <w:rPr>
                <w:rFonts w:hint="eastAsia"/>
                <w:sz w:val="20"/>
                <w:szCs w:val="20"/>
              </w:rPr>
              <w:t>不得超過投資當日該公司實收資本額</w:t>
            </w:r>
            <w:r w:rsidRPr="008E519D">
              <w:rPr>
                <w:rFonts w:hint="eastAsia"/>
                <w:b/>
                <w:sz w:val="20"/>
                <w:szCs w:val="20"/>
                <w:u w:val="thick"/>
              </w:rPr>
              <w:t>10%</w:t>
            </w:r>
          </w:p>
        </w:tc>
      </w:tr>
      <w:tr w:rsidR="004823E1" w:rsidTr="004939BB">
        <w:tc>
          <w:tcPr>
            <w:tcW w:w="4218"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投資於任一證券投資信託事業已募集發行之證券投資信託基金受益憑證之金額</w:t>
            </w:r>
          </w:p>
        </w:tc>
        <w:tc>
          <w:tcPr>
            <w:tcW w:w="2694" w:type="dxa"/>
          </w:tcPr>
          <w:p w:rsidR="004823E1" w:rsidRPr="00E41276" w:rsidRDefault="004823E1" w:rsidP="004939BB">
            <w:pPr>
              <w:pStyle w:val="a3"/>
              <w:spacing w:line="276" w:lineRule="auto"/>
              <w:ind w:leftChars="0" w:left="0"/>
              <w:jc w:val="center"/>
              <w:rPr>
                <w:b/>
                <w:sz w:val="20"/>
                <w:szCs w:val="20"/>
              </w:rPr>
            </w:pPr>
            <w:r>
              <w:rPr>
                <w:rFonts w:hint="eastAsia"/>
                <w:sz w:val="20"/>
                <w:szCs w:val="20"/>
              </w:rPr>
              <w:t>不得超過投資當日個別帳戶淨資產總價值之</w:t>
            </w:r>
            <w:r w:rsidRPr="008E519D">
              <w:rPr>
                <w:rFonts w:hint="eastAsia"/>
                <w:b/>
                <w:sz w:val="20"/>
                <w:szCs w:val="20"/>
                <w:u w:val="thick"/>
              </w:rPr>
              <w:t>10%</w:t>
            </w:r>
          </w:p>
        </w:tc>
        <w:tc>
          <w:tcPr>
            <w:tcW w:w="2629" w:type="dxa"/>
          </w:tcPr>
          <w:p w:rsidR="004823E1" w:rsidRDefault="004823E1" w:rsidP="004939BB">
            <w:pPr>
              <w:pStyle w:val="a3"/>
              <w:spacing w:line="276" w:lineRule="auto"/>
              <w:ind w:leftChars="0" w:left="0"/>
              <w:jc w:val="center"/>
              <w:rPr>
                <w:sz w:val="20"/>
                <w:szCs w:val="20"/>
              </w:rPr>
            </w:pPr>
            <w:r>
              <w:rPr>
                <w:rFonts w:hint="eastAsia"/>
                <w:sz w:val="20"/>
                <w:szCs w:val="20"/>
              </w:rPr>
              <w:t>不得超過投資當日個別帳戶淨資產總價值之</w:t>
            </w:r>
            <w:r w:rsidRPr="008E519D">
              <w:rPr>
                <w:rFonts w:hint="eastAsia"/>
                <w:b/>
                <w:sz w:val="20"/>
                <w:szCs w:val="20"/>
                <w:u w:val="thick"/>
              </w:rPr>
              <w:t>10%</w:t>
            </w:r>
          </w:p>
        </w:tc>
      </w:tr>
    </w:tbl>
    <w:p w:rsidR="004823E1" w:rsidRDefault="004823E1" w:rsidP="004823E1">
      <w:pPr>
        <w:pStyle w:val="a3"/>
        <w:numPr>
          <w:ilvl w:val="0"/>
          <w:numId w:val="1"/>
        </w:numPr>
        <w:spacing w:before="240" w:line="276" w:lineRule="auto"/>
        <w:ind w:leftChars="59" w:left="622"/>
        <w:rPr>
          <w:b/>
          <w:sz w:val="22"/>
          <w:szCs w:val="20"/>
        </w:rPr>
      </w:pPr>
      <w:r>
        <w:rPr>
          <w:rFonts w:hint="eastAsia"/>
          <w:b/>
          <w:sz w:val="22"/>
          <w:szCs w:val="20"/>
        </w:rPr>
        <w:t>關於流動性資產：</w:t>
      </w:r>
    </w:p>
    <w:p w:rsidR="004823E1" w:rsidRPr="00C56F83" w:rsidRDefault="004823E1" w:rsidP="004823E1">
      <w:pPr>
        <w:pStyle w:val="a3"/>
        <w:spacing w:before="240" w:line="276" w:lineRule="auto"/>
        <w:ind w:leftChars="0" w:left="622"/>
        <w:rPr>
          <w:b/>
          <w:sz w:val="22"/>
          <w:szCs w:val="20"/>
        </w:rPr>
      </w:pPr>
      <w:r>
        <w:rPr>
          <w:rFonts w:hint="eastAsia"/>
          <w:sz w:val="20"/>
          <w:szCs w:val="20"/>
        </w:rPr>
        <w:t>流動性資產的要求是風險管理的一環，在投資組合中需避免全部都是風險性的資產，而需保留一定比率可以快速變現的資金或是類現金資產。</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資產的保管集合管理運用帳戶中規範的流動性資產範圍包括：</w:t>
      </w:r>
      <w:r w:rsidRPr="008E519D">
        <w:rPr>
          <w:rFonts w:hint="eastAsia"/>
          <w:sz w:val="20"/>
          <w:szCs w:val="20"/>
          <w:u w:val="thick"/>
        </w:rPr>
        <w:t>公債</w:t>
      </w:r>
      <w:r>
        <w:rPr>
          <w:rFonts w:hint="eastAsia"/>
          <w:sz w:val="20"/>
          <w:szCs w:val="20"/>
        </w:rPr>
        <w:t>、</w:t>
      </w:r>
      <w:r w:rsidRPr="008E519D">
        <w:rPr>
          <w:rFonts w:hint="eastAsia"/>
          <w:sz w:val="20"/>
          <w:szCs w:val="20"/>
          <w:u w:val="thick"/>
        </w:rPr>
        <w:t>短期票券</w:t>
      </w:r>
      <w:r>
        <w:rPr>
          <w:rFonts w:hint="eastAsia"/>
          <w:sz w:val="20"/>
          <w:szCs w:val="20"/>
        </w:rPr>
        <w:t>、</w:t>
      </w:r>
      <w:r w:rsidRPr="008E519D">
        <w:rPr>
          <w:rFonts w:hint="eastAsia"/>
          <w:sz w:val="20"/>
          <w:szCs w:val="20"/>
          <w:u w:val="thick"/>
        </w:rPr>
        <w:t>現金及銀行存款</w:t>
      </w:r>
      <w:r>
        <w:rPr>
          <w:rFonts w:hint="eastAsia"/>
          <w:sz w:val="20"/>
          <w:szCs w:val="20"/>
        </w:rPr>
        <w:t>。</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流動性資產站所設置個別集合管理運用帳戶淨資產價值之最低比率為</w:t>
      </w:r>
      <w:r w:rsidRPr="008E519D">
        <w:rPr>
          <w:rFonts w:hint="eastAsia"/>
          <w:b/>
          <w:sz w:val="20"/>
          <w:szCs w:val="20"/>
          <w:u w:val="thick"/>
        </w:rPr>
        <w:t>5%</w:t>
      </w:r>
      <w:r>
        <w:rPr>
          <w:rFonts w:hint="eastAsia"/>
          <w:sz w:val="20"/>
          <w:szCs w:val="20"/>
        </w:rPr>
        <w:t>。</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上述的流動性資產範圍和比率，主管機關於必要時得洽商</w:t>
      </w:r>
      <w:r w:rsidRPr="008E519D">
        <w:rPr>
          <w:rFonts w:hint="eastAsia"/>
          <w:sz w:val="20"/>
          <w:szCs w:val="20"/>
          <w:u w:val="thick"/>
        </w:rPr>
        <w:t>中央銀行</w:t>
      </w:r>
      <w:r>
        <w:rPr>
          <w:rFonts w:hint="eastAsia"/>
          <w:sz w:val="20"/>
          <w:szCs w:val="20"/>
        </w:rPr>
        <w:t>後訂定之。</w:t>
      </w:r>
    </w:p>
    <w:p w:rsidR="004823E1" w:rsidRDefault="004823E1" w:rsidP="004823E1">
      <w:pPr>
        <w:pStyle w:val="a3"/>
        <w:numPr>
          <w:ilvl w:val="0"/>
          <w:numId w:val="1"/>
        </w:numPr>
        <w:spacing w:before="240" w:line="276" w:lineRule="auto"/>
        <w:ind w:leftChars="59" w:left="622"/>
        <w:rPr>
          <w:b/>
          <w:sz w:val="22"/>
          <w:szCs w:val="20"/>
        </w:rPr>
      </w:pPr>
      <w:r>
        <w:rPr>
          <w:rFonts w:hint="eastAsia"/>
          <w:b/>
          <w:sz w:val="22"/>
          <w:szCs w:val="20"/>
        </w:rPr>
        <w:t>其他規範</w:t>
      </w:r>
    </w:p>
    <w:p w:rsidR="004823E1" w:rsidRDefault="004823E1" w:rsidP="004823E1">
      <w:pPr>
        <w:pStyle w:val="a3"/>
        <w:spacing w:line="276" w:lineRule="auto"/>
        <w:ind w:leftChars="0" w:left="622"/>
        <w:rPr>
          <w:sz w:val="20"/>
          <w:szCs w:val="20"/>
        </w:rPr>
      </w:pPr>
      <w:r>
        <w:rPr>
          <w:rFonts w:hint="eastAsia"/>
          <w:sz w:val="20"/>
          <w:szCs w:val="20"/>
        </w:rPr>
        <w:t>信託業設置集合管理運用帳戶，其運用之範圍涉及證券交易法第六條規定之有價證券，且其金額達新台幣一千萬元者，信託業應向證券主管機關申請兼營券投資顧問業務；這本來是用來規範信託業經營全權委託業務十的規定，後來也一併適用於集合管理運用帳戶之上。</w:t>
      </w:r>
    </w:p>
    <w:p w:rsidR="004823E1" w:rsidRPr="00B4719F" w:rsidRDefault="004823E1" w:rsidP="00E5497D">
      <w:pPr>
        <w:pStyle w:val="a3"/>
        <w:numPr>
          <w:ilvl w:val="0"/>
          <w:numId w:val="40"/>
        </w:numPr>
        <w:spacing w:line="276" w:lineRule="auto"/>
        <w:ind w:leftChars="0"/>
        <w:rPr>
          <w:b/>
          <w:sz w:val="20"/>
          <w:szCs w:val="20"/>
        </w:rPr>
      </w:pPr>
      <w:r w:rsidRPr="00B4719F">
        <w:rPr>
          <w:rFonts w:hint="eastAsia"/>
          <w:b/>
          <w:sz w:val="20"/>
          <w:szCs w:val="20"/>
        </w:rPr>
        <w:lastRenderedPageBreak/>
        <w:t>注：</w:t>
      </w:r>
      <w:r>
        <w:rPr>
          <w:rFonts w:hint="eastAsia"/>
          <w:sz w:val="20"/>
          <w:szCs w:val="20"/>
        </w:rPr>
        <w:t>下圖為共同信託基金之比較：</w:t>
      </w:r>
    </w:p>
    <w:tbl>
      <w:tblPr>
        <w:tblStyle w:val="a6"/>
        <w:tblW w:w="0" w:type="auto"/>
        <w:tblInd w:w="993" w:type="dxa"/>
        <w:tblLook w:val="04A0" w:firstRow="1" w:lastRow="0" w:firstColumn="1" w:lastColumn="0" w:noHBand="0" w:noVBand="1"/>
      </w:tblPr>
      <w:tblGrid>
        <w:gridCol w:w="2320"/>
        <w:gridCol w:w="3597"/>
        <w:gridCol w:w="3398"/>
      </w:tblGrid>
      <w:tr w:rsidR="004823E1" w:rsidTr="004939BB">
        <w:tc>
          <w:tcPr>
            <w:tcW w:w="2376" w:type="dxa"/>
            <w:shd w:val="clear" w:color="auto" w:fill="DDD9C3" w:themeFill="background2" w:themeFillShade="E6"/>
          </w:tcPr>
          <w:p w:rsidR="004823E1" w:rsidRDefault="004823E1" w:rsidP="004939BB">
            <w:pPr>
              <w:pStyle w:val="a3"/>
              <w:spacing w:line="276" w:lineRule="auto"/>
              <w:ind w:leftChars="0" w:left="0"/>
              <w:rPr>
                <w:sz w:val="20"/>
                <w:szCs w:val="20"/>
              </w:rPr>
            </w:pPr>
          </w:p>
        </w:tc>
        <w:tc>
          <w:tcPr>
            <w:tcW w:w="3685" w:type="dxa"/>
            <w:shd w:val="clear" w:color="auto" w:fill="DDD9C3" w:themeFill="background2" w:themeFillShade="E6"/>
          </w:tcPr>
          <w:p w:rsidR="004823E1" w:rsidRDefault="004823E1" w:rsidP="004939BB">
            <w:pPr>
              <w:pStyle w:val="a3"/>
              <w:tabs>
                <w:tab w:val="left" w:pos="2004"/>
              </w:tabs>
              <w:spacing w:line="276" w:lineRule="auto"/>
              <w:ind w:leftChars="0" w:left="0"/>
              <w:jc w:val="center"/>
              <w:rPr>
                <w:sz w:val="20"/>
                <w:szCs w:val="20"/>
              </w:rPr>
            </w:pPr>
            <w:r>
              <w:rPr>
                <w:rFonts w:hint="eastAsia"/>
                <w:sz w:val="20"/>
                <w:szCs w:val="20"/>
              </w:rPr>
              <w:t>集合管理運用帳戶</w:t>
            </w:r>
          </w:p>
        </w:tc>
        <w:tc>
          <w:tcPr>
            <w:tcW w:w="3480"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共同信託基金</w:t>
            </w:r>
          </w:p>
        </w:tc>
      </w:tr>
      <w:tr w:rsidR="004823E1" w:rsidTr="004939BB">
        <w:tc>
          <w:tcPr>
            <w:tcW w:w="2376"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法源依據</w:t>
            </w:r>
          </w:p>
        </w:tc>
        <w:tc>
          <w:tcPr>
            <w:tcW w:w="3685" w:type="dxa"/>
          </w:tcPr>
          <w:p w:rsidR="004823E1" w:rsidRPr="00063F46" w:rsidRDefault="004823E1" w:rsidP="004939BB">
            <w:pPr>
              <w:pStyle w:val="a3"/>
              <w:spacing w:line="276" w:lineRule="auto"/>
              <w:ind w:leftChars="0" w:left="0"/>
              <w:jc w:val="center"/>
              <w:rPr>
                <w:sz w:val="20"/>
                <w:szCs w:val="20"/>
              </w:rPr>
            </w:pPr>
            <w:r>
              <w:rPr>
                <w:rFonts w:hint="eastAsia"/>
                <w:sz w:val="20"/>
                <w:szCs w:val="20"/>
              </w:rPr>
              <w:t>信託資金集合管理運用辦法</w:t>
            </w:r>
          </w:p>
        </w:tc>
        <w:tc>
          <w:tcPr>
            <w:tcW w:w="3480" w:type="dxa"/>
          </w:tcPr>
          <w:p w:rsidR="004823E1" w:rsidRDefault="004823E1" w:rsidP="004939BB">
            <w:pPr>
              <w:pStyle w:val="a3"/>
              <w:spacing w:line="276" w:lineRule="auto"/>
              <w:ind w:leftChars="0" w:left="0"/>
              <w:jc w:val="center"/>
              <w:rPr>
                <w:sz w:val="20"/>
                <w:szCs w:val="20"/>
              </w:rPr>
            </w:pPr>
            <w:r>
              <w:rPr>
                <w:rFonts w:hint="eastAsia"/>
                <w:sz w:val="20"/>
                <w:szCs w:val="20"/>
              </w:rPr>
              <w:t>共同信託基金管理辦法</w:t>
            </w:r>
          </w:p>
        </w:tc>
      </w:tr>
      <w:tr w:rsidR="004823E1" w:rsidTr="004939BB">
        <w:tc>
          <w:tcPr>
            <w:tcW w:w="2376"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額度限制</w:t>
            </w:r>
          </w:p>
        </w:tc>
        <w:tc>
          <w:tcPr>
            <w:tcW w:w="3685" w:type="dxa"/>
          </w:tcPr>
          <w:p w:rsidR="004823E1" w:rsidRDefault="004823E1" w:rsidP="004939BB">
            <w:pPr>
              <w:pStyle w:val="a3"/>
              <w:spacing w:line="276" w:lineRule="auto"/>
              <w:ind w:leftChars="0" w:left="0"/>
              <w:jc w:val="center"/>
              <w:rPr>
                <w:sz w:val="20"/>
                <w:szCs w:val="20"/>
              </w:rPr>
            </w:pPr>
            <w:r w:rsidRPr="008E519D">
              <w:rPr>
                <w:rFonts w:hint="eastAsia"/>
                <w:b/>
                <w:sz w:val="20"/>
                <w:szCs w:val="20"/>
                <w:u w:val="thick"/>
              </w:rPr>
              <w:t>無</w:t>
            </w:r>
            <w:r>
              <w:rPr>
                <w:rFonts w:hint="eastAsia"/>
                <w:sz w:val="20"/>
                <w:szCs w:val="20"/>
              </w:rPr>
              <w:t>最低最高限制</w:t>
            </w:r>
          </w:p>
        </w:tc>
        <w:tc>
          <w:tcPr>
            <w:tcW w:w="3480" w:type="dxa"/>
          </w:tcPr>
          <w:p w:rsidR="004823E1" w:rsidRDefault="004823E1" w:rsidP="004939BB">
            <w:pPr>
              <w:pStyle w:val="a3"/>
              <w:spacing w:line="276" w:lineRule="auto"/>
              <w:ind w:leftChars="0" w:left="0"/>
              <w:jc w:val="center"/>
              <w:rPr>
                <w:sz w:val="20"/>
                <w:szCs w:val="20"/>
              </w:rPr>
            </w:pPr>
            <w:r w:rsidRPr="008E519D">
              <w:rPr>
                <w:rFonts w:hint="eastAsia"/>
                <w:b/>
                <w:sz w:val="20"/>
                <w:szCs w:val="20"/>
                <w:u w:val="thick"/>
              </w:rPr>
              <w:t>有</w:t>
            </w:r>
            <w:r>
              <w:rPr>
                <w:rFonts w:hint="eastAsia"/>
                <w:sz w:val="20"/>
                <w:szCs w:val="20"/>
              </w:rPr>
              <w:t>最低最高限制</w:t>
            </w:r>
          </w:p>
        </w:tc>
      </w:tr>
      <w:tr w:rsidR="004823E1" w:rsidTr="004939BB">
        <w:tc>
          <w:tcPr>
            <w:tcW w:w="2376"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委託人</w:t>
            </w:r>
          </w:p>
        </w:tc>
        <w:tc>
          <w:tcPr>
            <w:tcW w:w="3685" w:type="dxa"/>
          </w:tcPr>
          <w:p w:rsidR="004823E1" w:rsidRPr="00E41276" w:rsidRDefault="004823E1" w:rsidP="004939BB">
            <w:pPr>
              <w:pStyle w:val="a3"/>
              <w:spacing w:line="276" w:lineRule="auto"/>
              <w:ind w:leftChars="0" w:left="0"/>
              <w:jc w:val="center"/>
              <w:rPr>
                <w:b/>
                <w:sz w:val="20"/>
                <w:szCs w:val="20"/>
              </w:rPr>
            </w:pPr>
            <w:r>
              <w:rPr>
                <w:rFonts w:hint="eastAsia"/>
                <w:b/>
                <w:sz w:val="20"/>
                <w:szCs w:val="20"/>
              </w:rPr>
              <w:t>特定多數人</w:t>
            </w:r>
          </w:p>
        </w:tc>
        <w:tc>
          <w:tcPr>
            <w:tcW w:w="3480" w:type="dxa"/>
          </w:tcPr>
          <w:p w:rsidR="004823E1" w:rsidRDefault="004823E1" w:rsidP="004939BB">
            <w:pPr>
              <w:pStyle w:val="a3"/>
              <w:spacing w:line="276" w:lineRule="auto"/>
              <w:ind w:leftChars="0" w:left="0"/>
              <w:jc w:val="center"/>
              <w:rPr>
                <w:sz w:val="20"/>
                <w:szCs w:val="20"/>
              </w:rPr>
            </w:pPr>
            <w:r>
              <w:rPr>
                <w:rFonts w:hint="eastAsia"/>
                <w:sz w:val="20"/>
                <w:szCs w:val="20"/>
              </w:rPr>
              <w:t>不特定多數人</w:t>
            </w:r>
          </w:p>
        </w:tc>
      </w:tr>
      <w:tr w:rsidR="004823E1" w:rsidTr="004939BB">
        <w:tc>
          <w:tcPr>
            <w:tcW w:w="2376" w:type="dxa"/>
            <w:shd w:val="clear" w:color="auto" w:fill="DDD9C3" w:themeFill="background2" w:themeFillShade="E6"/>
          </w:tcPr>
          <w:p w:rsidR="004823E1" w:rsidRDefault="004823E1" w:rsidP="004939BB">
            <w:pPr>
              <w:pStyle w:val="a3"/>
              <w:spacing w:line="276" w:lineRule="auto"/>
              <w:ind w:leftChars="0" w:left="0"/>
              <w:jc w:val="center"/>
              <w:rPr>
                <w:sz w:val="20"/>
                <w:szCs w:val="20"/>
              </w:rPr>
            </w:pPr>
            <w:r>
              <w:rPr>
                <w:rFonts w:hint="eastAsia"/>
                <w:sz w:val="20"/>
                <w:szCs w:val="20"/>
              </w:rPr>
              <w:t>重要規定</w:t>
            </w:r>
          </w:p>
        </w:tc>
        <w:tc>
          <w:tcPr>
            <w:tcW w:w="3685" w:type="dxa"/>
          </w:tcPr>
          <w:p w:rsidR="004823E1" w:rsidRDefault="004823E1" w:rsidP="004939BB">
            <w:pPr>
              <w:pStyle w:val="a3"/>
              <w:spacing w:line="276" w:lineRule="auto"/>
              <w:ind w:leftChars="0" w:left="0"/>
              <w:jc w:val="center"/>
              <w:rPr>
                <w:sz w:val="20"/>
                <w:szCs w:val="20"/>
              </w:rPr>
            </w:pPr>
            <w:r>
              <w:rPr>
                <w:rFonts w:hint="eastAsia"/>
                <w:sz w:val="20"/>
                <w:szCs w:val="20"/>
              </w:rPr>
              <w:t>信託業設置集合管理運用帳戶，其運用之範圍涉及證券交易法第六條規定之有價證券，且其金額達</w:t>
            </w:r>
            <w:r w:rsidRPr="008E519D">
              <w:rPr>
                <w:rFonts w:hint="eastAsia"/>
                <w:b/>
                <w:sz w:val="20"/>
                <w:szCs w:val="20"/>
                <w:u w:val="thick"/>
              </w:rPr>
              <w:t>新台幣一千萬元</w:t>
            </w:r>
            <w:r>
              <w:rPr>
                <w:rFonts w:hint="eastAsia"/>
                <w:sz w:val="20"/>
                <w:szCs w:val="20"/>
              </w:rPr>
              <w:t>者，信託業應向主管機關申請</w:t>
            </w:r>
            <w:r w:rsidRPr="008E519D">
              <w:rPr>
                <w:rFonts w:hint="eastAsia"/>
                <w:sz w:val="20"/>
                <w:szCs w:val="20"/>
                <w:u w:val="thick"/>
              </w:rPr>
              <w:t>兼營證券投資顧問業務</w:t>
            </w:r>
            <w:r>
              <w:rPr>
                <w:rFonts w:hint="eastAsia"/>
                <w:sz w:val="20"/>
                <w:szCs w:val="20"/>
              </w:rPr>
              <w:t>。</w:t>
            </w:r>
          </w:p>
        </w:tc>
        <w:tc>
          <w:tcPr>
            <w:tcW w:w="3480" w:type="dxa"/>
          </w:tcPr>
          <w:p w:rsidR="004823E1" w:rsidRDefault="004823E1" w:rsidP="004939BB">
            <w:pPr>
              <w:pStyle w:val="a3"/>
              <w:spacing w:line="276" w:lineRule="auto"/>
              <w:ind w:leftChars="0" w:left="0"/>
              <w:jc w:val="center"/>
              <w:rPr>
                <w:sz w:val="20"/>
                <w:szCs w:val="20"/>
              </w:rPr>
            </w:pPr>
            <w:r>
              <w:rPr>
                <w:rFonts w:hint="eastAsia"/>
                <w:sz w:val="20"/>
                <w:szCs w:val="20"/>
              </w:rPr>
              <w:t>共同信託基金若投資於證券交易法第六條規定之有價證券達發行額度</w:t>
            </w:r>
            <w:r w:rsidRPr="008E519D">
              <w:rPr>
                <w:rFonts w:hint="eastAsia"/>
                <w:b/>
                <w:sz w:val="20"/>
                <w:szCs w:val="20"/>
                <w:u w:val="thick"/>
              </w:rPr>
              <w:t>50%</w:t>
            </w:r>
            <w:r>
              <w:rPr>
                <w:rFonts w:hint="eastAsia"/>
                <w:sz w:val="20"/>
                <w:szCs w:val="20"/>
              </w:rPr>
              <w:t>以上或</w:t>
            </w:r>
            <w:r w:rsidRPr="008E519D">
              <w:rPr>
                <w:rFonts w:hint="eastAsia"/>
                <w:b/>
                <w:sz w:val="20"/>
                <w:szCs w:val="20"/>
                <w:u w:val="thick"/>
              </w:rPr>
              <w:t>新臺幣</w:t>
            </w:r>
            <w:r w:rsidRPr="008E519D">
              <w:rPr>
                <w:rFonts w:hint="eastAsia"/>
                <w:b/>
                <w:sz w:val="20"/>
                <w:szCs w:val="20"/>
                <w:u w:val="thick"/>
              </w:rPr>
              <w:t>10</w:t>
            </w:r>
            <w:r w:rsidRPr="008E519D">
              <w:rPr>
                <w:rFonts w:hint="eastAsia"/>
                <w:b/>
                <w:sz w:val="20"/>
                <w:szCs w:val="20"/>
                <w:u w:val="thick"/>
              </w:rPr>
              <w:t>億元以上</w:t>
            </w:r>
            <w:r>
              <w:rPr>
                <w:rFonts w:hint="eastAsia"/>
                <w:sz w:val="20"/>
                <w:szCs w:val="20"/>
              </w:rPr>
              <w:t>，應向證券主管機關申請核准，併依</w:t>
            </w:r>
            <w:r w:rsidRPr="008E519D">
              <w:rPr>
                <w:rFonts w:hint="eastAsia"/>
                <w:sz w:val="20"/>
                <w:szCs w:val="20"/>
                <w:u w:val="thick"/>
              </w:rPr>
              <w:t>投信投顧法規</w:t>
            </w:r>
            <w:r>
              <w:rPr>
                <w:rFonts w:hint="eastAsia"/>
                <w:sz w:val="20"/>
                <w:szCs w:val="20"/>
              </w:rPr>
              <w:t>來辦理。</w:t>
            </w:r>
          </w:p>
        </w:tc>
      </w:tr>
    </w:tbl>
    <w:p w:rsidR="004823E1" w:rsidRDefault="004823E1" w:rsidP="004823E1">
      <w:pPr>
        <w:pStyle w:val="a3"/>
        <w:numPr>
          <w:ilvl w:val="0"/>
          <w:numId w:val="1"/>
        </w:numPr>
        <w:spacing w:before="240" w:line="276" w:lineRule="auto"/>
        <w:ind w:leftChars="59" w:left="622"/>
        <w:rPr>
          <w:b/>
          <w:sz w:val="22"/>
          <w:szCs w:val="20"/>
        </w:rPr>
      </w:pPr>
      <w:r>
        <w:rPr>
          <w:rFonts w:hint="eastAsia"/>
          <w:b/>
          <w:sz w:val="22"/>
          <w:szCs w:val="20"/>
        </w:rPr>
        <w:t>投資人的保護</w:t>
      </w:r>
    </w:p>
    <w:p w:rsidR="004823E1" w:rsidRPr="00C56F83" w:rsidRDefault="004823E1" w:rsidP="004823E1">
      <w:pPr>
        <w:pStyle w:val="a3"/>
        <w:spacing w:before="240" w:line="276" w:lineRule="auto"/>
        <w:ind w:leftChars="0" w:left="622"/>
        <w:rPr>
          <w:b/>
          <w:sz w:val="22"/>
          <w:szCs w:val="20"/>
        </w:rPr>
      </w:pPr>
      <w:r>
        <w:rPr>
          <w:rFonts w:hint="eastAsia"/>
          <w:sz w:val="20"/>
          <w:szCs w:val="20"/>
        </w:rPr>
        <w:t>關於信託監察人的部分還是要注意前面單元有提到的共同原則或規範，下面就僅在集合管理帳戶這理的規範來進行整理：</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在信託條款中可以約定</w:t>
      </w:r>
      <w:r>
        <w:rPr>
          <w:rFonts w:hint="eastAsia"/>
          <w:sz w:val="20"/>
          <w:szCs w:val="20"/>
        </w:rPr>
        <w:t>(</w:t>
      </w:r>
      <w:r>
        <w:rPr>
          <w:rFonts w:hint="eastAsia"/>
          <w:sz w:val="20"/>
          <w:szCs w:val="20"/>
        </w:rPr>
        <w:t>並非強制設立</w:t>
      </w:r>
      <w:r>
        <w:rPr>
          <w:rFonts w:hint="eastAsia"/>
          <w:sz w:val="20"/>
          <w:szCs w:val="20"/>
        </w:rPr>
        <w:t>)</w:t>
      </w:r>
      <w:r>
        <w:rPr>
          <w:rFonts w:hint="eastAsia"/>
          <w:sz w:val="20"/>
          <w:szCs w:val="20"/>
        </w:rPr>
        <w:t>設立信託監察人，資格如下：</w:t>
      </w:r>
    </w:p>
    <w:p w:rsidR="004823E1" w:rsidRDefault="004823E1" w:rsidP="00E5497D">
      <w:pPr>
        <w:pStyle w:val="a3"/>
        <w:numPr>
          <w:ilvl w:val="0"/>
          <w:numId w:val="41"/>
        </w:numPr>
        <w:spacing w:line="276" w:lineRule="auto"/>
        <w:ind w:leftChars="0"/>
        <w:rPr>
          <w:sz w:val="20"/>
          <w:szCs w:val="20"/>
        </w:rPr>
      </w:pPr>
      <w:r>
        <w:rPr>
          <w:rFonts w:hint="eastAsia"/>
          <w:sz w:val="20"/>
          <w:szCs w:val="20"/>
        </w:rPr>
        <w:t>領有會計師或律師執照且具有實務經驗達</w:t>
      </w:r>
      <w:r w:rsidRPr="008E519D">
        <w:rPr>
          <w:rFonts w:hint="eastAsia"/>
          <w:b/>
          <w:sz w:val="20"/>
          <w:szCs w:val="20"/>
          <w:u w:val="thick"/>
        </w:rPr>
        <w:t>5</w:t>
      </w:r>
      <w:r w:rsidRPr="008E519D">
        <w:rPr>
          <w:rFonts w:hint="eastAsia"/>
          <w:b/>
          <w:sz w:val="20"/>
          <w:szCs w:val="20"/>
          <w:u w:val="thick"/>
        </w:rPr>
        <w:t>年以上</w:t>
      </w:r>
      <w:r>
        <w:rPr>
          <w:rFonts w:hint="eastAsia"/>
          <w:sz w:val="20"/>
          <w:szCs w:val="20"/>
        </w:rPr>
        <w:t>者。</w:t>
      </w:r>
    </w:p>
    <w:p w:rsidR="004823E1" w:rsidRDefault="004823E1" w:rsidP="00E5497D">
      <w:pPr>
        <w:pStyle w:val="a3"/>
        <w:numPr>
          <w:ilvl w:val="0"/>
          <w:numId w:val="41"/>
        </w:numPr>
        <w:spacing w:line="276" w:lineRule="auto"/>
        <w:ind w:leftChars="0"/>
        <w:rPr>
          <w:sz w:val="20"/>
          <w:szCs w:val="20"/>
        </w:rPr>
      </w:pPr>
      <w:r>
        <w:rPr>
          <w:rFonts w:hint="eastAsia"/>
          <w:sz w:val="20"/>
          <w:szCs w:val="20"/>
        </w:rPr>
        <w:t>於國內外專科以上學校教授金融、會計、法律、信託等相關課程達</w:t>
      </w:r>
      <w:r w:rsidRPr="008E519D">
        <w:rPr>
          <w:rFonts w:hint="eastAsia"/>
          <w:b/>
          <w:sz w:val="20"/>
          <w:szCs w:val="20"/>
          <w:u w:val="thick"/>
        </w:rPr>
        <w:t>5</w:t>
      </w:r>
      <w:r w:rsidRPr="008E519D">
        <w:rPr>
          <w:rFonts w:hint="eastAsia"/>
          <w:b/>
          <w:sz w:val="20"/>
          <w:szCs w:val="20"/>
          <w:u w:val="thick"/>
        </w:rPr>
        <w:t>年以上</w:t>
      </w:r>
      <w:r>
        <w:rPr>
          <w:rFonts w:hint="eastAsia"/>
          <w:sz w:val="20"/>
          <w:szCs w:val="20"/>
        </w:rPr>
        <w:t>者。</w:t>
      </w:r>
    </w:p>
    <w:p w:rsidR="004823E1" w:rsidRDefault="004823E1" w:rsidP="00E5497D">
      <w:pPr>
        <w:pStyle w:val="a3"/>
        <w:numPr>
          <w:ilvl w:val="0"/>
          <w:numId w:val="41"/>
        </w:numPr>
        <w:spacing w:line="276" w:lineRule="auto"/>
        <w:ind w:leftChars="0"/>
        <w:rPr>
          <w:sz w:val="20"/>
          <w:szCs w:val="20"/>
        </w:rPr>
      </w:pPr>
      <w:r>
        <w:rPr>
          <w:rFonts w:hint="eastAsia"/>
          <w:sz w:val="20"/>
          <w:szCs w:val="20"/>
        </w:rPr>
        <w:t>任與信託業務有關之金融行政管理工作經驗達</w:t>
      </w:r>
      <w:r w:rsidRPr="008E519D">
        <w:rPr>
          <w:rFonts w:hint="eastAsia"/>
          <w:b/>
          <w:sz w:val="20"/>
          <w:szCs w:val="20"/>
          <w:u w:val="thick"/>
        </w:rPr>
        <w:t>2</w:t>
      </w:r>
      <w:r w:rsidRPr="008E519D">
        <w:rPr>
          <w:rFonts w:hint="eastAsia"/>
          <w:b/>
          <w:sz w:val="20"/>
          <w:szCs w:val="20"/>
          <w:u w:val="thick"/>
        </w:rPr>
        <w:t>年以上</w:t>
      </w:r>
      <w:r>
        <w:rPr>
          <w:rFonts w:hint="eastAsia"/>
          <w:sz w:val="20"/>
          <w:szCs w:val="20"/>
        </w:rPr>
        <w:t>者。</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應由信託監察人或主管機關指示之他人召集受益人會議：</w:t>
      </w:r>
    </w:p>
    <w:p w:rsidR="004823E1" w:rsidRDefault="004823E1" w:rsidP="00E5497D">
      <w:pPr>
        <w:pStyle w:val="a3"/>
        <w:numPr>
          <w:ilvl w:val="0"/>
          <w:numId w:val="42"/>
        </w:numPr>
        <w:spacing w:line="276" w:lineRule="auto"/>
        <w:ind w:leftChars="0"/>
        <w:rPr>
          <w:sz w:val="20"/>
          <w:szCs w:val="20"/>
        </w:rPr>
      </w:pPr>
      <w:r>
        <w:rPr>
          <w:rFonts w:hint="eastAsia"/>
          <w:sz w:val="20"/>
          <w:szCs w:val="20"/>
        </w:rPr>
        <w:t>受託人修訂帳戶約定條款之規定，且對受益人有</w:t>
      </w:r>
      <w:r w:rsidRPr="008E519D">
        <w:rPr>
          <w:rFonts w:hint="eastAsia"/>
          <w:b/>
          <w:sz w:val="20"/>
          <w:szCs w:val="20"/>
          <w:u w:val="thick"/>
        </w:rPr>
        <w:t>重大影響</w:t>
      </w:r>
      <w:r>
        <w:rPr>
          <w:rFonts w:hint="eastAsia"/>
          <w:sz w:val="20"/>
          <w:szCs w:val="20"/>
        </w:rPr>
        <w:t>。</w:t>
      </w:r>
    </w:p>
    <w:p w:rsidR="004823E1" w:rsidRDefault="004823E1" w:rsidP="00E5497D">
      <w:pPr>
        <w:pStyle w:val="a3"/>
        <w:numPr>
          <w:ilvl w:val="0"/>
          <w:numId w:val="42"/>
        </w:numPr>
        <w:spacing w:line="276" w:lineRule="auto"/>
        <w:ind w:leftChars="0"/>
        <w:rPr>
          <w:sz w:val="20"/>
          <w:szCs w:val="20"/>
        </w:rPr>
      </w:pPr>
      <w:r>
        <w:rPr>
          <w:rFonts w:hint="eastAsia"/>
          <w:sz w:val="20"/>
          <w:szCs w:val="20"/>
        </w:rPr>
        <w:t>受託人或信託監察人認為有召集受益人會議之必要者。</w:t>
      </w:r>
    </w:p>
    <w:p w:rsidR="004823E1" w:rsidRDefault="004823E1" w:rsidP="004823E1">
      <w:pPr>
        <w:pStyle w:val="a3"/>
        <w:numPr>
          <w:ilvl w:val="0"/>
          <w:numId w:val="1"/>
        </w:numPr>
        <w:spacing w:before="240" w:line="276" w:lineRule="auto"/>
        <w:ind w:leftChars="59" w:left="622"/>
        <w:rPr>
          <w:b/>
          <w:sz w:val="22"/>
          <w:szCs w:val="20"/>
        </w:rPr>
      </w:pPr>
      <w:r>
        <w:rPr>
          <w:rFonts w:hint="eastAsia"/>
          <w:b/>
          <w:sz w:val="22"/>
          <w:szCs w:val="20"/>
        </w:rPr>
        <w:t>會計處理與稅務</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信託業應於每一營業日就個集合管理運用帳戶分別計算其每一信託受益權之淨資產價值，這個計算標準由信託公會報請主管機關核定。</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因管理運用所產生之稅捐、費用或債務，信託業得</w:t>
      </w:r>
      <w:r w:rsidRPr="008E519D">
        <w:rPr>
          <w:rFonts w:hint="eastAsia"/>
          <w:sz w:val="20"/>
          <w:szCs w:val="20"/>
          <w:u w:val="thick"/>
        </w:rPr>
        <w:t>自該帳戶之信託財產中扣除支應</w:t>
      </w:r>
      <w:r>
        <w:rPr>
          <w:rFonts w:hint="eastAsia"/>
          <w:sz w:val="20"/>
          <w:szCs w:val="20"/>
        </w:rPr>
        <w:t>。</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集合管理運用帳戶因運用所生之</w:t>
      </w:r>
      <w:r w:rsidRPr="008E519D">
        <w:rPr>
          <w:rFonts w:hint="eastAsia"/>
          <w:sz w:val="20"/>
          <w:szCs w:val="20"/>
          <w:u w:val="thick"/>
        </w:rPr>
        <w:t>收益及損失均歸屬於該帳戶</w:t>
      </w:r>
      <w:r>
        <w:rPr>
          <w:rFonts w:hint="eastAsia"/>
          <w:sz w:val="20"/>
          <w:szCs w:val="20"/>
        </w:rPr>
        <w:t>。</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信託業就其集合管理運用帳戶之信託財產與其自有財產及其他信託財產，應</w:t>
      </w:r>
      <w:r w:rsidRPr="008E519D">
        <w:rPr>
          <w:rFonts w:hint="eastAsia"/>
          <w:sz w:val="20"/>
          <w:szCs w:val="20"/>
          <w:u w:val="thick"/>
        </w:rPr>
        <w:t>分別管理</w:t>
      </w:r>
      <w:r>
        <w:rPr>
          <w:rFonts w:hint="eastAsia"/>
          <w:sz w:val="20"/>
          <w:szCs w:val="20"/>
        </w:rPr>
        <w:t>，這一個原則在很多地方都出現過，別在這裡失分了喔。</w:t>
      </w:r>
    </w:p>
    <w:p w:rsidR="004823E1" w:rsidRDefault="004823E1" w:rsidP="004823E1">
      <w:pPr>
        <w:pStyle w:val="a3"/>
        <w:numPr>
          <w:ilvl w:val="0"/>
          <w:numId w:val="3"/>
        </w:numPr>
        <w:spacing w:line="276" w:lineRule="auto"/>
        <w:ind w:leftChars="0" w:left="993"/>
        <w:rPr>
          <w:sz w:val="20"/>
          <w:szCs w:val="20"/>
        </w:rPr>
      </w:pPr>
      <w:r>
        <w:rPr>
          <w:rFonts w:hint="eastAsia"/>
          <w:sz w:val="20"/>
          <w:szCs w:val="20"/>
        </w:rPr>
        <w:t>信託業應於</w:t>
      </w:r>
      <w:r w:rsidRPr="008E519D">
        <w:rPr>
          <w:rFonts w:hint="eastAsia"/>
          <w:b/>
          <w:sz w:val="20"/>
          <w:szCs w:val="20"/>
          <w:u w:val="thick"/>
        </w:rPr>
        <w:t>會計年度終了後</w:t>
      </w:r>
      <w:r w:rsidRPr="008E519D">
        <w:rPr>
          <w:rFonts w:hint="eastAsia"/>
          <w:b/>
          <w:sz w:val="20"/>
          <w:szCs w:val="20"/>
          <w:u w:val="thick"/>
        </w:rPr>
        <w:t>4</w:t>
      </w:r>
      <w:r w:rsidRPr="008E519D">
        <w:rPr>
          <w:rFonts w:hint="eastAsia"/>
          <w:b/>
          <w:sz w:val="20"/>
          <w:szCs w:val="20"/>
          <w:u w:val="thick"/>
        </w:rPr>
        <w:t>個月內</w:t>
      </w:r>
      <w:r>
        <w:rPr>
          <w:rFonts w:hint="eastAsia"/>
          <w:sz w:val="20"/>
          <w:szCs w:val="20"/>
        </w:rPr>
        <w:t>，就個集合管理運用帳戶分別編劇集合管理運用信託財產年度決算報告，經會計師查核簽證後函報主管機關備查，並通知委託人及受益人。</w:t>
      </w:r>
    </w:p>
    <w:p w:rsidR="004823E1" w:rsidRPr="001A0DD2" w:rsidRDefault="004823E1" w:rsidP="004823E1">
      <w:pPr>
        <w:pStyle w:val="a3"/>
        <w:numPr>
          <w:ilvl w:val="0"/>
          <w:numId w:val="3"/>
        </w:numPr>
        <w:spacing w:line="276" w:lineRule="auto"/>
        <w:ind w:leftChars="0" w:left="993"/>
        <w:rPr>
          <w:sz w:val="20"/>
          <w:szCs w:val="20"/>
        </w:rPr>
      </w:pPr>
      <w:r>
        <w:rPr>
          <w:rFonts w:hint="eastAsia"/>
          <w:sz w:val="20"/>
          <w:szCs w:val="20"/>
        </w:rPr>
        <w:t>集合管理運用帳戶清算作業由主管機關核准疾病於</w:t>
      </w:r>
      <w:r w:rsidRPr="008E519D">
        <w:rPr>
          <w:rFonts w:hint="eastAsia"/>
          <w:b/>
          <w:sz w:val="20"/>
          <w:szCs w:val="20"/>
          <w:u w:val="thick"/>
        </w:rPr>
        <w:t>3</w:t>
      </w:r>
      <w:r w:rsidRPr="008E519D">
        <w:rPr>
          <w:rFonts w:hint="eastAsia"/>
          <w:b/>
          <w:sz w:val="20"/>
          <w:szCs w:val="20"/>
          <w:u w:val="thick"/>
        </w:rPr>
        <w:t>個月內</w:t>
      </w:r>
      <w:r>
        <w:rPr>
          <w:rFonts w:hint="eastAsia"/>
          <w:sz w:val="20"/>
          <w:szCs w:val="20"/>
        </w:rPr>
        <w:t>完成清算。</w:t>
      </w:r>
    </w:p>
    <w:p w:rsidR="004823E1" w:rsidRPr="007E5AFC" w:rsidRDefault="004823E1" w:rsidP="004823E1">
      <w:pPr>
        <w:pStyle w:val="a3"/>
        <w:tabs>
          <w:tab w:val="left" w:pos="-142"/>
        </w:tabs>
        <w:spacing w:before="240" w:line="276" w:lineRule="auto"/>
        <w:ind w:leftChars="-59" w:left="-142"/>
        <w:rPr>
          <w:b/>
          <w:sz w:val="20"/>
          <w:szCs w:val="20"/>
        </w:rPr>
      </w:pPr>
      <w:r>
        <w:rPr>
          <w:rFonts w:hint="eastAsia"/>
          <w:b/>
          <w:szCs w:val="20"/>
        </w:rPr>
        <w:t>關於不指定營運範圍金錢信託</w:t>
      </w:r>
    </w:p>
    <w:p w:rsidR="004823E1" w:rsidRDefault="004823E1" w:rsidP="004823E1">
      <w:pPr>
        <w:pStyle w:val="a3"/>
        <w:tabs>
          <w:tab w:val="left" w:pos="142"/>
        </w:tabs>
        <w:spacing w:before="240" w:line="276" w:lineRule="auto"/>
        <w:ind w:leftChars="59" w:left="142"/>
        <w:rPr>
          <w:sz w:val="20"/>
          <w:szCs w:val="20"/>
        </w:rPr>
      </w:pPr>
      <w:r>
        <w:rPr>
          <w:rFonts w:hint="eastAsia"/>
          <w:sz w:val="20"/>
          <w:szCs w:val="20"/>
        </w:rPr>
        <w:t>不指定營運範圍或方法的金錢信託，是前面有提到的其中一種資產運用方式，它也可以結合集合管理運用，變成「不指定集合管理運用」或是單純的「不指定單獨管理運用」。</w:t>
      </w:r>
    </w:p>
    <w:p w:rsidR="004823E1" w:rsidRDefault="004823E1" w:rsidP="004823E1">
      <w:pPr>
        <w:pStyle w:val="a3"/>
        <w:tabs>
          <w:tab w:val="left" w:pos="142"/>
        </w:tabs>
        <w:spacing w:before="240" w:line="276" w:lineRule="auto"/>
        <w:ind w:leftChars="59" w:left="142"/>
        <w:rPr>
          <w:sz w:val="20"/>
          <w:szCs w:val="20"/>
        </w:rPr>
      </w:pPr>
      <w:r>
        <w:rPr>
          <w:rFonts w:hint="eastAsia"/>
          <w:sz w:val="20"/>
          <w:szCs w:val="20"/>
        </w:rPr>
        <w:lastRenderedPageBreak/>
        <w:t>不指定營運範圍的金錢信託主要限縮在比較</w:t>
      </w:r>
      <w:r w:rsidRPr="008E519D">
        <w:rPr>
          <w:rFonts w:hint="eastAsia"/>
          <w:sz w:val="20"/>
          <w:szCs w:val="20"/>
          <w:u w:val="thick"/>
        </w:rPr>
        <w:t>保守的投資標的</w:t>
      </w:r>
      <w:r>
        <w:rPr>
          <w:rFonts w:hint="eastAsia"/>
          <w:sz w:val="20"/>
          <w:szCs w:val="20"/>
        </w:rPr>
        <w:t>，例如：</w:t>
      </w:r>
      <w:r w:rsidRPr="008E519D">
        <w:rPr>
          <w:rFonts w:hint="eastAsia"/>
          <w:sz w:val="20"/>
          <w:szCs w:val="20"/>
          <w:u w:val="thick"/>
        </w:rPr>
        <w:t>現金與銀行存款</w:t>
      </w:r>
      <w:r>
        <w:rPr>
          <w:rFonts w:hint="eastAsia"/>
          <w:sz w:val="20"/>
          <w:szCs w:val="20"/>
        </w:rPr>
        <w:t>、</w:t>
      </w:r>
      <w:r w:rsidRPr="008E519D">
        <w:rPr>
          <w:rFonts w:hint="eastAsia"/>
          <w:sz w:val="20"/>
          <w:szCs w:val="20"/>
          <w:u w:val="thick"/>
        </w:rPr>
        <w:t>公債</w:t>
      </w:r>
      <w:r>
        <w:rPr>
          <w:rFonts w:hint="eastAsia"/>
          <w:sz w:val="20"/>
          <w:szCs w:val="20"/>
        </w:rPr>
        <w:t>、</w:t>
      </w:r>
      <w:r w:rsidRPr="008E519D">
        <w:rPr>
          <w:rFonts w:hint="eastAsia"/>
          <w:sz w:val="20"/>
          <w:szCs w:val="20"/>
          <w:u w:val="thick"/>
        </w:rPr>
        <w:t>短期票券</w:t>
      </w:r>
      <w:r>
        <w:rPr>
          <w:rFonts w:hint="eastAsia"/>
          <w:sz w:val="20"/>
          <w:szCs w:val="20"/>
        </w:rPr>
        <w:t>，以上三項跟集合管理運用帳戶的流通性一樣，再加上</w:t>
      </w:r>
      <w:r w:rsidRPr="008E519D">
        <w:rPr>
          <w:rFonts w:hint="eastAsia"/>
          <w:sz w:val="20"/>
          <w:szCs w:val="20"/>
          <w:u w:val="thick"/>
        </w:rPr>
        <w:t>公司債</w:t>
      </w:r>
      <w:r>
        <w:rPr>
          <w:rFonts w:hint="eastAsia"/>
          <w:sz w:val="20"/>
          <w:szCs w:val="20"/>
        </w:rPr>
        <w:t>、</w:t>
      </w:r>
      <w:r w:rsidRPr="008E519D">
        <w:rPr>
          <w:rFonts w:hint="eastAsia"/>
          <w:sz w:val="20"/>
          <w:szCs w:val="20"/>
          <w:u w:val="thick"/>
        </w:rPr>
        <w:t>金融債券</w:t>
      </w:r>
      <w:r>
        <w:rPr>
          <w:rFonts w:hint="eastAsia"/>
          <w:sz w:val="20"/>
          <w:szCs w:val="20"/>
        </w:rPr>
        <w:t>(</w:t>
      </w:r>
      <w:r>
        <w:rPr>
          <w:rFonts w:hint="eastAsia"/>
          <w:sz w:val="20"/>
          <w:szCs w:val="20"/>
        </w:rPr>
        <w:t>與其他經主管機關核准者</w:t>
      </w:r>
      <w:r>
        <w:rPr>
          <w:rFonts w:hint="eastAsia"/>
          <w:sz w:val="20"/>
          <w:szCs w:val="20"/>
        </w:rPr>
        <w:t>)</w:t>
      </w:r>
      <w:r>
        <w:rPr>
          <w:rFonts w:hint="eastAsia"/>
          <w:sz w:val="20"/>
          <w:szCs w:val="20"/>
        </w:rPr>
        <w:t>都可投資。但是</w:t>
      </w:r>
      <w:r w:rsidRPr="008E519D">
        <w:rPr>
          <w:rFonts w:hint="eastAsia"/>
          <w:b/>
          <w:sz w:val="20"/>
          <w:szCs w:val="20"/>
          <w:u w:val="thick"/>
        </w:rPr>
        <w:t>不包括</w:t>
      </w:r>
      <w:r>
        <w:rPr>
          <w:rFonts w:hint="eastAsia"/>
          <w:sz w:val="20"/>
          <w:szCs w:val="20"/>
        </w:rPr>
        <w:t>：</w:t>
      </w:r>
      <w:r w:rsidRPr="008E519D">
        <w:rPr>
          <w:rFonts w:hint="eastAsia"/>
          <w:b/>
          <w:sz w:val="20"/>
          <w:szCs w:val="20"/>
        </w:rPr>
        <w:t>上市櫃股票</w:t>
      </w:r>
      <w:r>
        <w:rPr>
          <w:rFonts w:hint="eastAsia"/>
          <w:sz w:val="20"/>
          <w:szCs w:val="20"/>
        </w:rPr>
        <w:t>、</w:t>
      </w:r>
      <w:r w:rsidRPr="008E519D">
        <w:rPr>
          <w:rFonts w:hint="eastAsia"/>
          <w:b/>
          <w:sz w:val="20"/>
          <w:szCs w:val="20"/>
        </w:rPr>
        <w:t>受益憑證</w:t>
      </w:r>
      <w:r>
        <w:rPr>
          <w:rFonts w:hint="eastAsia"/>
          <w:sz w:val="20"/>
          <w:szCs w:val="20"/>
        </w:rPr>
        <w:t>、</w:t>
      </w:r>
      <w:r w:rsidRPr="008E519D">
        <w:rPr>
          <w:rFonts w:hint="eastAsia"/>
          <w:b/>
          <w:sz w:val="20"/>
          <w:szCs w:val="20"/>
        </w:rPr>
        <w:t>不動產</w:t>
      </w:r>
      <w:r>
        <w:rPr>
          <w:rFonts w:hint="eastAsia"/>
          <w:sz w:val="20"/>
          <w:szCs w:val="20"/>
        </w:rPr>
        <w:t>等。</w:t>
      </w:r>
    </w:p>
    <w:p w:rsidR="009B08C3" w:rsidRPr="004823E1" w:rsidRDefault="009B08C3" w:rsidP="00CD5385">
      <w:pPr>
        <w:spacing w:line="276" w:lineRule="auto"/>
        <w:ind w:left="1462"/>
        <w:rPr>
          <w:b/>
          <w:sz w:val="20"/>
          <w:szCs w:val="20"/>
        </w:rPr>
      </w:pPr>
    </w:p>
    <w:p w:rsidR="00FB16D9" w:rsidRPr="009B08C3" w:rsidRDefault="00FB16D9" w:rsidP="009B08C3"/>
    <w:sectPr w:rsidR="00FB16D9" w:rsidRPr="009B08C3" w:rsidSect="000878E8">
      <w:footerReference w:type="default" r:id="rId10"/>
      <w:pgSz w:w="11906" w:h="16838"/>
      <w:pgMar w:top="907" w:right="794" w:bottom="907" w:left="794" w:header="68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74" w:rsidRDefault="00123574">
      <w:r>
        <w:separator/>
      </w:r>
    </w:p>
  </w:endnote>
  <w:endnote w:type="continuationSeparator" w:id="0">
    <w:p w:rsidR="00123574" w:rsidRDefault="0012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4E" w:rsidRPr="000878E8" w:rsidRDefault="006F265C" w:rsidP="000878E8">
    <w:pPr>
      <w:pStyle w:val="a4"/>
      <w:jc w:val="right"/>
      <w:rPr>
        <w:sz w:val="14"/>
      </w:rPr>
    </w:pPr>
    <w:r>
      <w:rPr>
        <w:rFonts w:hint="eastAsia"/>
      </w:rPr>
      <w:t xml:space="preserve"> </w:t>
    </w:r>
    <w:sdt>
      <w:sdtPr>
        <w:id w:val="1301573880"/>
        <w:docPartObj>
          <w:docPartGallery w:val="Page Numbers (Bottom of Page)"/>
          <w:docPartUnique/>
        </w:docPartObj>
      </w:sdtPr>
      <w:sdtEndPr/>
      <w:sdtContent>
        <w:r w:rsidR="000878E8">
          <w:rPr>
            <w:rFonts w:hint="eastAsia"/>
          </w:rPr>
          <w:t xml:space="preserve">     </w:t>
        </w:r>
        <w:r w:rsidR="00905965">
          <w:fldChar w:fldCharType="begin"/>
        </w:r>
        <w:r w:rsidR="00905965">
          <w:instrText>PAGE   \* MERGEFORMAT</w:instrText>
        </w:r>
        <w:r w:rsidR="00905965">
          <w:fldChar w:fldCharType="separate"/>
        </w:r>
        <w:r w:rsidR="00FB0EC7" w:rsidRPr="00FB0EC7">
          <w:rPr>
            <w:noProof/>
            <w:lang w:val="zh-TW"/>
          </w:rPr>
          <w:t>13</w:t>
        </w:r>
        <w:r w:rsidR="00905965">
          <w:fldChar w:fldCharType="end"/>
        </w:r>
        <w:r w:rsidR="000878E8">
          <w:rPr>
            <w:rFonts w:hint="eastAsia"/>
          </w:rPr>
          <w:tab/>
        </w:r>
      </w:sdtContent>
    </w:sdt>
    <w:r w:rsidR="000878E8" w:rsidRPr="000878E8">
      <w:rPr>
        <w:w w:val="95"/>
        <w:sz w:val="14"/>
      </w:rPr>
      <w:t>僅供內部教育訓練使用</w:t>
    </w:r>
    <w:r w:rsidR="000878E8">
      <w:rPr>
        <w:rFonts w:hint="eastAsia"/>
        <w:w w:val="95"/>
        <w:sz w:val="14"/>
      </w:rPr>
      <w:t>，</w:t>
    </w:r>
    <w:r w:rsidR="000878E8" w:rsidRPr="000878E8">
      <w:rPr>
        <w:w w:val="95"/>
        <w:sz w:val="14"/>
      </w:rPr>
      <w:t>請勿重製或置於私人網路、社群、媒體！</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74" w:rsidRDefault="00123574">
      <w:r>
        <w:separator/>
      </w:r>
    </w:p>
  </w:footnote>
  <w:footnote w:type="continuationSeparator" w:id="0">
    <w:p w:rsidR="00123574" w:rsidRDefault="001235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B34"/>
      </v:shape>
    </w:pict>
  </w:numPicBullet>
  <w:abstractNum w:abstractNumId="0" w15:restartNumberingAfterBreak="0">
    <w:nsid w:val="06FF0FD9"/>
    <w:multiLevelType w:val="hybridMultilevel"/>
    <w:tmpl w:val="534E3564"/>
    <w:lvl w:ilvl="0" w:tplc="04090005">
      <w:start w:val="1"/>
      <w:numFmt w:val="bullet"/>
      <w:lvlText w:val=""/>
      <w:lvlJc w:val="left"/>
      <w:pPr>
        <w:ind w:left="1724" w:hanging="480"/>
      </w:pPr>
      <w:rPr>
        <w:rFonts w:ascii="Wingdings" w:hAnsi="Wingding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 w15:restartNumberingAfterBreak="0">
    <w:nsid w:val="0A4947F1"/>
    <w:multiLevelType w:val="hybridMultilevel"/>
    <w:tmpl w:val="7A489B7E"/>
    <w:lvl w:ilvl="0" w:tplc="04090009">
      <w:start w:val="1"/>
      <w:numFmt w:val="bullet"/>
      <w:lvlText w:val=""/>
      <w:lvlJc w:val="left"/>
      <w:pPr>
        <w:ind w:left="1102" w:hanging="480"/>
      </w:pPr>
      <w:rPr>
        <w:rFonts w:ascii="Wingdings" w:hAnsi="Wingdings" w:hint="default"/>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2" w15:restartNumberingAfterBreak="0">
    <w:nsid w:val="0C0B4038"/>
    <w:multiLevelType w:val="hybridMultilevel"/>
    <w:tmpl w:val="D1565484"/>
    <w:lvl w:ilvl="0" w:tplc="04090005">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3" w15:restartNumberingAfterBreak="0">
    <w:nsid w:val="0FC47F19"/>
    <w:multiLevelType w:val="hybridMultilevel"/>
    <w:tmpl w:val="8E8C17F0"/>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10B5151E"/>
    <w:multiLevelType w:val="hybridMultilevel"/>
    <w:tmpl w:val="6972D522"/>
    <w:lvl w:ilvl="0" w:tplc="04090009">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11215354"/>
    <w:multiLevelType w:val="hybridMultilevel"/>
    <w:tmpl w:val="1910BED0"/>
    <w:lvl w:ilvl="0" w:tplc="0409000F">
      <w:start w:val="1"/>
      <w:numFmt w:val="decimal"/>
      <w:lvlText w:val="%1."/>
      <w:lvlJc w:val="left"/>
      <w:pPr>
        <w:ind w:left="1582" w:hanging="480"/>
      </w:p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6" w15:restartNumberingAfterBreak="0">
    <w:nsid w:val="1DEB69AA"/>
    <w:multiLevelType w:val="hybridMultilevel"/>
    <w:tmpl w:val="C694CFE0"/>
    <w:lvl w:ilvl="0" w:tplc="04090005">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7" w15:restartNumberingAfterBreak="0">
    <w:nsid w:val="1F163DC3"/>
    <w:multiLevelType w:val="hybridMultilevel"/>
    <w:tmpl w:val="0C928030"/>
    <w:lvl w:ilvl="0" w:tplc="04090005">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662" w:hanging="480"/>
      </w:pPr>
      <w:rPr>
        <w:rFonts w:ascii="Wingdings" w:hAnsi="Wingdings" w:hint="default"/>
      </w:rPr>
    </w:lvl>
    <w:lvl w:ilvl="2" w:tplc="04090005" w:tentative="1">
      <w:start w:val="1"/>
      <w:numFmt w:val="bullet"/>
      <w:lvlText w:val=""/>
      <w:lvlJc w:val="left"/>
      <w:pPr>
        <w:ind w:left="3142" w:hanging="480"/>
      </w:pPr>
      <w:rPr>
        <w:rFonts w:ascii="Wingdings" w:hAnsi="Wingdings" w:hint="default"/>
      </w:rPr>
    </w:lvl>
    <w:lvl w:ilvl="3" w:tplc="04090001" w:tentative="1">
      <w:start w:val="1"/>
      <w:numFmt w:val="bullet"/>
      <w:lvlText w:val=""/>
      <w:lvlJc w:val="left"/>
      <w:pPr>
        <w:ind w:left="3622" w:hanging="480"/>
      </w:pPr>
      <w:rPr>
        <w:rFonts w:ascii="Wingdings" w:hAnsi="Wingdings" w:hint="default"/>
      </w:rPr>
    </w:lvl>
    <w:lvl w:ilvl="4" w:tplc="04090003" w:tentative="1">
      <w:start w:val="1"/>
      <w:numFmt w:val="bullet"/>
      <w:lvlText w:val=""/>
      <w:lvlJc w:val="left"/>
      <w:pPr>
        <w:ind w:left="4102" w:hanging="480"/>
      </w:pPr>
      <w:rPr>
        <w:rFonts w:ascii="Wingdings" w:hAnsi="Wingdings" w:hint="default"/>
      </w:rPr>
    </w:lvl>
    <w:lvl w:ilvl="5" w:tplc="04090005" w:tentative="1">
      <w:start w:val="1"/>
      <w:numFmt w:val="bullet"/>
      <w:lvlText w:val=""/>
      <w:lvlJc w:val="left"/>
      <w:pPr>
        <w:ind w:left="4582" w:hanging="480"/>
      </w:pPr>
      <w:rPr>
        <w:rFonts w:ascii="Wingdings" w:hAnsi="Wingdings" w:hint="default"/>
      </w:rPr>
    </w:lvl>
    <w:lvl w:ilvl="6" w:tplc="04090001" w:tentative="1">
      <w:start w:val="1"/>
      <w:numFmt w:val="bullet"/>
      <w:lvlText w:val=""/>
      <w:lvlJc w:val="left"/>
      <w:pPr>
        <w:ind w:left="5062" w:hanging="480"/>
      </w:pPr>
      <w:rPr>
        <w:rFonts w:ascii="Wingdings" w:hAnsi="Wingdings" w:hint="default"/>
      </w:rPr>
    </w:lvl>
    <w:lvl w:ilvl="7" w:tplc="04090003" w:tentative="1">
      <w:start w:val="1"/>
      <w:numFmt w:val="bullet"/>
      <w:lvlText w:val=""/>
      <w:lvlJc w:val="left"/>
      <w:pPr>
        <w:ind w:left="5542" w:hanging="480"/>
      </w:pPr>
      <w:rPr>
        <w:rFonts w:ascii="Wingdings" w:hAnsi="Wingdings" w:hint="default"/>
      </w:rPr>
    </w:lvl>
    <w:lvl w:ilvl="8" w:tplc="04090005" w:tentative="1">
      <w:start w:val="1"/>
      <w:numFmt w:val="bullet"/>
      <w:lvlText w:val=""/>
      <w:lvlJc w:val="left"/>
      <w:pPr>
        <w:ind w:left="6022" w:hanging="480"/>
      </w:pPr>
      <w:rPr>
        <w:rFonts w:ascii="Wingdings" w:hAnsi="Wingdings" w:hint="default"/>
      </w:rPr>
    </w:lvl>
  </w:abstractNum>
  <w:abstractNum w:abstractNumId="8" w15:restartNumberingAfterBreak="0">
    <w:nsid w:val="1FD737B6"/>
    <w:multiLevelType w:val="hybridMultilevel"/>
    <w:tmpl w:val="C504A054"/>
    <w:lvl w:ilvl="0" w:tplc="04090009">
      <w:start w:val="1"/>
      <w:numFmt w:val="bullet"/>
      <w:lvlText w:val=""/>
      <w:lvlJc w:val="left"/>
      <w:pPr>
        <w:ind w:left="1244" w:hanging="480"/>
      </w:pPr>
      <w:rPr>
        <w:rFonts w:ascii="Wingdings" w:hAnsi="Wingdings" w:hint="default"/>
      </w:rPr>
    </w:lvl>
    <w:lvl w:ilvl="1" w:tplc="04090003" w:tentative="1">
      <w:start w:val="1"/>
      <w:numFmt w:val="bullet"/>
      <w:lvlText w:val=""/>
      <w:lvlJc w:val="left"/>
      <w:pPr>
        <w:ind w:left="1724" w:hanging="480"/>
      </w:pPr>
      <w:rPr>
        <w:rFonts w:ascii="Wingdings" w:hAnsi="Wingdings" w:hint="default"/>
      </w:rPr>
    </w:lvl>
    <w:lvl w:ilvl="2" w:tplc="04090005" w:tentative="1">
      <w:start w:val="1"/>
      <w:numFmt w:val="bullet"/>
      <w:lvlText w:val=""/>
      <w:lvlJc w:val="left"/>
      <w:pPr>
        <w:ind w:left="2204" w:hanging="480"/>
      </w:pPr>
      <w:rPr>
        <w:rFonts w:ascii="Wingdings" w:hAnsi="Wingdings" w:hint="default"/>
      </w:rPr>
    </w:lvl>
    <w:lvl w:ilvl="3" w:tplc="04090001" w:tentative="1">
      <w:start w:val="1"/>
      <w:numFmt w:val="bullet"/>
      <w:lvlText w:val=""/>
      <w:lvlJc w:val="left"/>
      <w:pPr>
        <w:ind w:left="2684" w:hanging="480"/>
      </w:pPr>
      <w:rPr>
        <w:rFonts w:ascii="Wingdings" w:hAnsi="Wingdings" w:hint="default"/>
      </w:rPr>
    </w:lvl>
    <w:lvl w:ilvl="4" w:tplc="04090003" w:tentative="1">
      <w:start w:val="1"/>
      <w:numFmt w:val="bullet"/>
      <w:lvlText w:val=""/>
      <w:lvlJc w:val="left"/>
      <w:pPr>
        <w:ind w:left="3164" w:hanging="480"/>
      </w:pPr>
      <w:rPr>
        <w:rFonts w:ascii="Wingdings" w:hAnsi="Wingdings" w:hint="default"/>
      </w:rPr>
    </w:lvl>
    <w:lvl w:ilvl="5" w:tplc="04090005" w:tentative="1">
      <w:start w:val="1"/>
      <w:numFmt w:val="bullet"/>
      <w:lvlText w:val=""/>
      <w:lvlJc w:val="left"/>
      <w:pPr>
        <w:ind w:left="3644" w:hanging="480"/>
      </w:pPr>
      <w:rPr>
        <w:rFonts w:ascii="Wingdings" w:hAnsi="Wingdings" w:hint="default"/>
      </w:rPr>
    </w:lvl>
    <w:lvl w:ilvl="6" w:tplc="04090001" w:tentative="1">
      <w:start w:val="1"/>
      <w:numFmt w:val="bullet"/>
      <w:lvlText w:val=""/>
      <w:lvlJc w:val="left"/>
      <w:pPr>
        <w:ind w:left="4124" w:hanging="480"/>
      </w:pPr>
      <w:rPr>
        <w:rFonts w:ascii="Wingdings" w:hAnsi="Wingdings" w:hint="default"/>
      </w:rPr>
    </w:lvl>
    <w:lvl w:ilvl="7" w:tplc="04090003" w:tentative="1">
      <w:start w:val="1"/>
      <w:numFmt w:val="bullet"/>
      <w:lvlText w:val=""/>
      <w:lvlJc w:val="left"/>
      <w:pPr>
        <w:ind w:left="4604" w:hanging="480"/>
      </w:pPr>
      <w:rPr>
        <w:rFonts w:ascii="Wingdings" w:hAnsi="Wingdings" w:hint="default"/>
      </w:rPr>
    </w:lvl>
    <w:lvl w:ilvl="8" w:tplc="04090005" w:tentative="1">
      <w:start w:val="1"/>
      <w:numFmt w:val="bullet"/>
      <w:lvlText w:val=""/>
      <w:lvlJc w:val="left"/>
      <w:pPr>
        <w:ind w:left="5084" w:hanging="480"/>
      </w:pPr>
      <w:rPr>
        <w:rFonts w:ascii="Wingdings" w:hAnsi="Wingdings" w:hint="default"/>
      </w:rPr>
    </w:lvl>
  </w:abstractNum>
  <w:abstractNum w:abstractNumId="9" w15:restartNumberingAfterBreak="0">
    <w:nsid w:val="23A651FB"/>
    <w:multiLevelType w:val="hybridMultilevel"/>
    <w:tmpl w:val="AC4A1606"/>
    <w:lvl w:ilvl="0" w:tplc="04090007">
      <w:start w:val="1"/>
      <w:numFmt w:val="bullet"/>
      <w:lvlText w:val=""/>
      <w:lvlPicBulletId w:val="0"/>
      <w:lvlJc w:val="left"/>
      <w:pPr>
        <w:ind w:left="1102" w:hanging="480"/>
      </w:pPr>
      <w:rPr>
        <w:rFonts w:ascii="Wingdings" w:hAnsi="Wingdings" w:hint="default"/>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10" w15:restartNumberingAfterBreak="0">
    <w:nsid w:val="29AF57C7"/>
    <w:multiLevelType w:val="hybridMultilevel"/>
    <w:tmpl w:val="6A40A6D2"/>
    <w:lvl w:ilvl="0" w:tplc="04090005">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1" w15:restartNumberingAfterBreak="0">
    <w:nsid w:val="36191C17"/>
    <w:multiLevelType w:val="hybridMultilevel"/>
    <w:tmpl w:val="9FDC68E4"/>
    <w:lvl w:ilvl="0" w:tplc="04090005">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2" w15:restartNumberingAfterBreak="0">
    <w:nsid w:val="3A6B6B22"/>
    <w:multiLevelType w:val="hybridMultilevel"/>
    <w:tmpl w:val="AD60B796"/>
    <w:lvl w:ilvl="0" w:tplc="04090009">
      <w:start w:val="1"/>
      <w:numFmt w:val="bullet"/>
      <w:lvlText w:val=""/>
      <w:lvlJc w:val="left"/>
      <w:pPr>
        <w:ind w:left="1102" w:hanging="480"/>
      </w:pPr>
      <w:rPr>
        <w:rFonts w:ascii="Wingdings" w:hAnsi="Wingdings" w:hint="default"/>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13" w15:restartNumberingAfterBreak="0">
    <w:nsid w:val="3E6B54AC"/>
    <w:multiLevelType w:val="hybridMultilevel"/>
    <w:tmpl w:val="33C09CF4"/>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41924F37"/>
    <w:multiLevelType w:val="hybridMultilevel"/>
    <w:tmpl w:val="8A406492"/>
    <w:lvl w:ilvl="0" w:tplc="04090005">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5" w15:restartNumberingAfterBreak="0">
    <w:nsid w:val="43642890"/>
    <w:multiLevelType w:val="hybridMultilevel"/>
    <w:tmpl w:val="6BA2C5E8"/>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6" w15:restartNumberingAfterBreak="0">
    <w:nsid w:val="43EE3755"/>
    <w:multiLevelType w:val="hybridMultilevel"/>
    <w:tmpl w:val="D9BE0C54"/>
    <w:lvl w:ilvl="0" w:tplc="46A45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5A40BB"/>
    <w:multiLevelType w:val="hybridMultilevel"/>
    <w:tmpl w:val="1796571C"/>
    <w:lvl w:ilvl="0" w:tplc="05527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8E1FCC"/>
    <w:multiLevelType w:val="hybridMultilevel"/>
    <w:tmpl w:val="353234AA"/>
    <w:lvl w:ilvl="0" w:tplc="04090005">
      <w:start w:val="1"/>
      <w:numFmt w:val="bullet"/>
      <w:lvlText w:val=""/>
      <w:lvlJc w:val="left"/>
      <w:pPr>
        <w:ind w:left="1582" w:hanging="480"/>
      </w:pPr>
      <w:rPr>
        <w:rFonts w:ascii="Wingdings" w:hAnsi="Wingdings" w:hint="default"/>
      </w:rPr>
    </w:lvl>
    <w:lvl w:ilvl="1" w:tplc="04090003" w:tentative="1">
      <w:start w:val="1"/>
      <w:numFmt w:val="bullet"/>
      <w:lvlText w:val=""/>
      <w:lvlJc w:val="left"/>
      <w:pPr>
        <w:ind w:left="2062" w:hanging="480"/>
      </w:pPr>
      <w:rPr>
        <w:rFonts w:ascii="Wingdings" w:hAnsi="Wingdings" w:hint="default"/>
      </w:rPr>
    </w:lvl>
    <w:lvl w:ilvl="2" w:tplc="04090005" w:tentative="1">
      <w:start w:val="1"/>
      <w:numFmt w:val="bullet"/>
      <w:lvlText w:val=""/>
      <w:lvlJc w:val="left"/>
      <w:pPr>
        <w:ind w:left="2542" w:hanging="480"/>
      </w:pPr>
      <w:rPr>
        <w:rFonts w:ascii="Wingdings" w:hAnsi="Wingdings" w:hint="default"/>
      </w:rPr>
    </w:lvl>
    <w:lvl w:ilvl="3" w:tplc="04090001" w:tentative="1">
      <w:start w:val="1"/>
      <w:numFmt w:val="bullet"/>
      <w:lvlText w:val=""/>
      <w:lvlJc w:val="left"/>
      <w:pPr>
        <w:ind w:left="3022" w:hanging="480"/>
      </w:pPr>
      <w:rPr>
        <w:rFonts w:ascii="Wingdings" w:hAnsi="Wingdings" w:hint="default"/>
      </w:rPr>
    </w:lvl>
    <w:lvl w:ilvl="4" w:tplc="04090003" w:tentative="1">
      <w:start w:val="1"/>
      <w:numFmt w:val="bullet"/>
      <w:lvlText w:val=""/>
      <w:lvlJc w:val="left"/>
      <w:pPr>
        <w:ind w:left="3502" w:hanging="480"/>
      </w:pPr>
      <w:rPr>
        <w:rFonts w:ascii="Wingdings" w:hAnsi="Wingdings" w:hint="default"/>
      </w:rPr>
    </w:lvl>
    <w:lvl w:ilvl="5" w:tplc="04090005" w:tentative="1">
      <w:start w:val="1"/>
      <w:numFmt w:val="bullet"/>
      <w:lvlText w:val=""/>
      <w:lvlJc w:val="left"/>
      <w:pPr>
        <w:ind w:left="3982" w:hanging="480"/>
      </w:pPr>
      <w:rPr>
        <w:rFonts w:ascii="Wingdings" w:hAnsi="Wingdings" w:hint="default"/>
      </w:rPr>
    </w:lvl>
    <w:lvl w:ilvl="6" w:tplc="04090001" w:tentative="1">
      <w:start w:val="1"/>
      <w:numFmt w:val="bullet"/>
      <w:lvlText w:val=""/>
      <w:lvlJc w:val="left"/>
      <w:pPr>
        <w:ind w:left="4462" w:hanging="480"/>
      </w:pPr>
      <w:rPr>
        <w:rFonts w:ascii="Wingdings" w:hAnsi="Wingdings" w:hint="default"/>
      </w:rPr>
    </w:lvl>
    <w:lvl w:ilvl="7" w:tplc="04090003" w:tentative="1">
      <w:start w:val="1"/>
      <w:numFmt w:val="bullet"/>
      <w:lvlText w:val=""/>
      <w:lvlJc w:val="left"/>
      <w:pPr>
        <w:ind w:left="4942" w:hanging="480"/>
      </w:pPr>
      <w:rPr>
        <w:rFonts w:ascii="Wingdings" w:hAnsi="Wingdings" w:hint="default"/>
      </w:rPr>
    </w:lvl>
    <w:lvl w:ilvl="8" w:tplc="04090005" w:tentative="1">
      <w:start w:val="1"/>
      <w:numFmt w:val="bullet"/>
      <w:lvlText w:val=""/>
      <w:lvlJc w:val="left"/>
      <w:pPr>
        <w:ind w:left="5422" w:hanging="480"/>
      </w:pPr>
      <w:rPr>
        <w:rFonts w:ascii="Wingdings" w:hAnsi="Wingdings" w:hint="default"/>
      </w:rPr>
    </w:lvl>
  </w:abstractNum>
  <w:abstractNum w:abstractNumId="19" w15:restartNumberingAfterBreak="0">
    <w:nsid w:val="4CDD7488"/>
    <w:multiLevelType w:val="hybridMultilevel"/>
    <w:tmpl w:val="7C1CA02C"/>
    <w:lvl w:ilvl="0" w:tplc="04090009">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3567" w:hanging="480"/>
      </w:pPr>
      <w:rPr>
        <w:rFonts w:ascii="Wingdings" w:hAnsi="Wingdings" w:hint="default"/>
      </w:rPr>
    </w:lvl>
    <w:lvl w:ilvl="2" w:tplc="04090005" w:tentative="1">
      <w:start w:val="1"/>
      <w:numFmt w:val="bullet"/>
      <w:lvlText w:val=""/>
      <w:lvlJc w:val="left"/>
      <w:pPr>
        <w:ind w:left="4047" w:hanging="480"/>
      </w:pPr>
      <w:rPr>
        <w:rFonts w:ascii="Wingdings" w:hAnsi="Wingdings" w:hint="default"/>
      </w:rPr>
    </w:lvl>
    <w:lvl w:ilvl="3" w:tplc="04090001" w:tentative="1">
      <w:start w:val="1"/>
      <w:numFmt w:val="bullet"/>
      <w:lvlText w:val=""/>
      <w:lvlJc w:val="left"/>
      <w:pPr>
        <w:ind w:left="4527" w:hanging="480"/>
      </w:pPr>
      <w:rPr>
        <w:rFonts w:ascii="Wingdings" w:hAnsi="Wingdings" w:hint="default"/>
      </w:rPr>
    </w:lvl>
    <w:lvl w:ilvl="4" w:tplc="04090003" w:tentative="1">
      <w:start w:val="1"/>
      <w:numFmt w:val="bullet"/>
      <w:lvlText w:val=""/>
      <w:lvlJc w:val="left"/>
      <w:pPr>
        <w:ind w:left="5007" w:hanging="480"/>
      </w:pPr>
      <w:rPr>
        <w:rFonts w:ascii="Wingdings" w:hAnsi="Wingdings" w:hint="default"/>
      </w:rPr>
    </w:lvl>
    <w:lvl w:ilvl="5" w:tplc="04090005" w:tentative="1">
      <w:start w:val="1"/>
      <w:numFmt w:val="bullet"/>
      <w:lvlText w:val=""/>
      <w:lvlJc w:val="left"/>
      <w:pPr>
        <w:ind w:left="5487" w:hanging="480"/>
      </w:pPr>
      <w:rPr>
        <w:rFonts w:ascii="Wingdings" w:hAnsi="Wingdings" w:hint="default"/>
      </w:rPr>
    </w:lvl>
    <w:lvl w:ilvl="6" w:tplc="04090001" w:tentative="1">
      <w:start w:val="1"/>
      <w:numFmt w:val="bullet"/>
      <w:lvlText w:val=""/>
      <w:lvlJc w:val="left"/>
      <w:pPr>
        <w:ind w:left="5967" w:hanging="480"/>
      </w:pPr>
      <w:rPr>
        <w:rFonts w:ascii="Wingdings" w:hAnsi="Wingdings" w:hint="default"/>
      </w:rPr>
    </w:lvl>
    <w:lvl w:ilvl="7" w:tplc="04090003" w:tentative="1">
      <w:start w:val="1"/>
      <w:numFmt w:val="bullet"/>
      <w:lvlText w:val=""/>
      <w:lvlJc w:val="left"/>
      <w:pPr>
        <w:ind w:left="6447" w:hanging="480"/>
      </w:pPr>
      <w:rPr>
        <w:rFonts w:ascii="Wingdings" w:hAnsi="Wingdings" w:hint="default"/>
      </w:rPr>
    </w:lvl>
    <w:lvl w:ilvl="8" w:tplc="04090005" w:tentative="1">
      <w:start w:val="1"/>
      <w:numFmt w:val="bullet"/>
      <w:lvlText w:val=""/>
      <w:lvlJc w:val="left"/>
      <w:pPr>
        <w:ind w:left="6927" w:hanging="480"/>
      </w:pPr>
      <w:rPr>
        <w:rFonts w:ascii="Wingdings" w:hAnsi="Wingdings" w:hint="default"/>
      </w:rPr>
    </w:lvl>
  </w:abstractNum>
  <w:abstractNum w:abstractNumId="20" w15:restartNumberingAfterBreak="0">
    <w:nsid w:val="4F0526F5"/>
    <w:multiLevelType w:val="hybridMultilevel"/>
    <w:tmpl w:val="756E73EA"/>
    <w:lvl w:ilvl="0" w:tplc="04090009">
      <w:start w:val="1"/>
      <w:numFmt w:val="bullet"/>
      <w:lvlText w:val=""/>
      <w:lvlJc w:val="left"/>
      <w:pPr>
        <w:ind w:left="1102" w:hanging="480"/>
      </w:pPr>
      <w:rPr>
        <w:rFonts w:ascii="Wingdings" w:hAnsi="Wingdings" w:hint="default"/>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21" w15:restartNumberingAfterBreak="0">
    <w:nsid w:val="51BB2A69"/>
    <w:multiLevelType w:val="hybridMultilevel"/>
    <w:tmpl w:val="1144AADA"/>
    <w:lvl w:ilvl="0" w:tplc="8966933C">
      <w:start w:val="1"/>
      <w:numFmt w:val="decimal"/>
      <w:lvlText w:val="%1."/>
      <w:lvlJc w:val="left"/>
      <w:pPr>
        <w:ind w:left="1462" w:hanging="360"/>
      </w:pPr>
      <w:rPr>
        <w:rFonts w:hint="default"/>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22" w15:restartNumberingAfterBreak="0">
    <w:nsid w:val="55A97BA5"/>
    <w:multiLevelType w:val="hybridMultilevel"/>
    <w:tmpl w:val="9AD8D1AA"/>
    <w:lvl w:ilvl="0" w:tplc="04090009">
      <w:start w:val="1"/>
      <w:numFmt w:val="bullet"/>
      <w:lvlText w:val=""/>
      <w:lvlJc w:val="left"/>
      <w:pPr>
        <w:ind w:left="1244" w:hanging="480"/>
      </w:pPr>
      <w:rPr>
        <w:rFonts w:ascii="Wingdings" w:hAnsi="Wingdings" w:hint="default"/>
      </w:rPr>
    </w:lvl>
    <w:lvl w:ilvl="1" w:tplc="04090003" w:tentative="1">
      <w:start w:val="1"/>
      <w:numFmt w:val="bullet"/>
      <w:lvlText w:val=""/>
      <w:lvlJc w:val="left"/>
      <w:pPr>
        <w:ind w:left="1724" w:hanging="480"/>
      </w:pPr>
      <w:rPr>
        <w:rFonts w:ascii="Wingdings" w:hAnsi="Wingdings" w:hint="default"/>
      </w:rPr>
    </w:lvl>
    <w:lvl w:ilvl="2" w:tplc="04090005" w:tentative="1">
      <w:start w:val="1"/>
      <w:numFmt w:val="bullet"/>
      <w:lvlText w:val=""/>
      <w:lvlJc w:val="left"/>
      <w:pPr>
        <w:ind w:left="2204" w:hanging="480"/>
      </w:pPr>
      <w:rPr>
        <w:rFonts w:ascii="Wingdings" w:hAnsi="Wingdings" w:hint="default"/>
      </w:rPr>
    </w:lvl>
    <w:lvl w:ilvl="3" w:tplc="04090001" w:tentative="1">
      <w:start w:val="1"/>
      <w:numFmt w:val="bullet"/>
      <w:lvlText w:val=""/>
      <w:lvlJc w:val="left"/>
      <w:pPr>
        <w:ind w:left="2684" w:hanging="480"/>
      </w:pPr>
      <w:rPr>
        <w:rFonts w:ascii="Wingdings" w:hAnsi="Wingdings" w:hint="default"/>
      </w:rPr>
    </w:lvl>
    <w:lvl w:ilvl="4" w:tplc="04090003" w:tentative="1">
      <w:start w:val="1"/>
      <w:numFmt w:val="bullet"/>
      <w:lvlText w:val=""/>
      <w:lvlJc w:val="left"/>
      <w:pPr>
        <w:ind w:left="3164" w:hanging="480"/>
      </w:pPr>
      <w:rPr>
        <w:rFonts w:ascii="Wingdings" w:hAnsi="Wingdings" w:hint="default"/>
      </w:rPr>
    </w:lvl>
    <w:lvl w:ilvl="5" w:tplc="04090005" w:tentative="1">
      <w:start w:val="1"/>
      <w:numFmt w:val="bullet"/>
      <w:lvlText w:val=""/>
      <w:lvlJc w:val="left"/>
      <w:pPr>
        <w:ind w:left="3644" w:hanging="480"/>
      </w:pPr>
      <w:rPr>
        <w:rFonts w:ascii="Wingdings" w:hAnsi="Wingdings" w:hint="default"/>
      </w:rPr>
    </w:lvl>
    <w:lvl w:ilvl="6" w:tplc="04090001" w:tentative="1">
      <w:start w:val="1"/>
      <w:numFmt w:val="bullet"/>
      <w:lvlText w:val=""/>
      <w:lvlJc w:val="left"/>
      <w:pPr>
        <w:ind w:left="4124" w:hanging="480"/>
      </w:pPr>
      <w:rPr>
        <w:rFonts w:ascii="Wingdings" w:hAnsi="Wingdings" w:hint="default"/>
      </w:rPr>
    </w:lvl>
    <w:lvl w:ilvl="7" w:tplc="04090003" w:tentative="1">
      <w:start w:val="1"/>
      <w:numFmt w:val="bullet"/>
      <w:lvlText w:val=""/>
      <w:lvlJc w:val="left"/>
      <w:pPr>
        <w:ind w:left="4604" w:hanging="480"/>
      </w:pPr>
      <w:rPr>
        <w:rFonts w:ascii="Wingdings" w:hAnsi="Wingdings" w:hint="default"/>
      </w:rPr>
    </w:lvl>
    <w:lvl w:ilvl="8" w:tplc="04090005" w:tentative="1">
      <w:start w:val="1"/>
      <w:numFmt w:val="bullet"/>
      <w:lvlText w:val=""/>
      <w:lvlJc w:val="left"/>
      <w:pPr>
        <w:ind w:left="5084" w:hanging="480"/>
      </w:pPr>
      <w:rPr>
        <w:rFonts w:ascii="Wingdings" w:hAnsi="Wingdings" w:hint="default"/>
      </w:rPr>
    </w:lvl>
  </w:abstractNum>
  <w:abstractNum w:abstractNumId="23" w15:restartNumberingAfterBreak="0">
    <w:nsid w:val="596A0D97"/>
    <w:multiLevelType w:val="hybridMultilevel"/>
    <w:tmpl w:val="AF52710E"/>
    <w:lvl w:ilvl="0" w:tplc="04090007">
      <w:start w:val="1"/>
      <w:numFmt w:val="bullet"/>
      <w:lvlText w:val=""/>
      <w:lvlPicBulletId w:val="0"/>
      <w:lvlJc w:val="left"/>
      <w:pPr>
        <w:ind w:left="1102" w:hanging="480"/>
      </w:pPr>
      <w:rPr>
        <w:rFonts w:ascii="Wingdings" w:hAnsi="Wingdings" w:hint="default"/>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24" w15:restartNumberingAfterBreak="0">
    <w:nsid w:val="5B2D0B92"/>
    <w:multiLevelType w:val="hybridMultilevel"/>
    <w:tmpl w:val="42B6A86A"/>
    <w:lvl w:ilvl="0" w:tplc="04090005">
      <w:start w:val="1"/>
      <w:numFmt w:val="bullet"/>
      <w:lvlText w:val=""/>
      <w:lvlJc w:val="left"/>
      <w:pPr>
        <w:ind w:left="1582" w:hanging="480"/>
      </w:pPr>
      <w:rPr>
        <w:rFonts w:ascii="Wingdings" w:hAnsi="Wingdings" w:hint="default"/>
      </w:rPr>
    </w:lvl>
    <w:lvl w:ilvl="1" w:tplc="04090003" w:tentative="1">
      <w:start w:val="1"/>
      <w:numFmt w:val="bullet"/>
      <w:lvlText w:val=""/>
      <w:lvlJc w:val="left"/>
      <w:pPr>
        <w:ind w:left="2062" w:hanging="480"/>
      </w:pPr>
      <w:rPr>
        <w:rFonts w:ascii="Wingdings" w:hAnsi="Wingdings" w:hint="default"/>
      </w:rPr>
    </w:lvl>
    <w:lvl w:ilvl="2" w:tplc="04090005" w:tentative="1">
      <w:start w:val="1"/>
      <w:numFmt w:val="bullet"/>
      <w:lvlText w:val=""/>
      <w:lvlJc w:val="left"/>
      <w:pPr>
        <w:ind w:left="2542" w:hanging="480"/>
      </w:pPr>
      <w:rPr>
        <w:rFonts w:ascii="Wingdings" w:hAnsi="Wingdings" w:hint="default"/>
      </w:rPr>
    </w:lvl>
    <w:lvl w:ilvl="3" w:tplc="04090001" w:tentative="1">
      <w:start w:val="1"/>
      <w:numFmt w:val="bullet"/>
      <w:lvlText w:val=""/>
      <w:lvlJc w:val="left"/>
      <w:pPr>
        <w:ind w:left="3022" w:hanging="480"/>
      </w:pPr>
      <w:rPr>
        <w:rFonts w:ascii="Wingdings" w:hAnsi="Wingdings" w:hint="default"/>
      </w:rPr>
    </w:lvl>
    <w:lvl w:ilvl="4" w:tplc="04090003" w:tentative="1">
      <w:start w:val="1"/>
      <w:numFmt w:val="bullet"/>
      <w:lvlText w:val=""/>
      <w:lvlJc w:val="left"/>
      <w:pPr>
        <w:ind w:left="3502" w:hanging="480"/>
      </w:pPr>
      <w:rPr>
        <w:rFonts w:ascii="Wingdings" w:hAnsi="Wingdings" w:hint="default"/>
      </w:rPr>
    </w:lvl>
    <w:lvl w:ilvl="5" w:tplc="04090005" w:tentative="1">
      <w:start w:val="1"/>
      <w:numFmt w:val="bullet"/>
      <w:lvlText w:val=""/>
      <w:lvlJc w:val="left"/>
      <w:pPr>
        <w:ind w:left="3982" w:hanging="480"/>
      </w:pPr>
      <w:rPr>
        <w:rFonts w:ascii="Wingdings" w:hAnsi="Wingdings" w:hint="default"/>
      </w:rPr>
    </w:lvl>
    <w:lvl w:ilvl="6" w:tplc="04090001" w:tentative="1">
      <w:start w:val="1"/>
      <w:numFmt w:val="bullet"/>
      <w:lvlText w:val=""/>
      <w:lvlJc w:val="left"/>
      <w:pPr>
        <w:ind w:left="4462" w:hanging="480"/>
      </w:pPr>
      <w:rPr>
        <w:rFonts w:ascii="Wingdings" w:hAnsi="Wingdings" w:hint="default"/>
      </w:rPr>
    </w:lvl>
    <w:lvl w:ilvl="7" w:tplc="04090003" w:tentative="1">
      <w:start w:val="1"/>
      <w:numFmt w:val="bullet"/>
      <w:lvlText w:val=""/>
      <w:lvlJc w:val="left"/>
      <w:pPr>
        <w:ind w:left="4942" w:hanging="480"/>
      </w:pPr>
      <w:rPr>
        <w:rFonts w:ascii="Wingdings" w:hAnsi="Wingdings" w:hint="default"/>
      </w:rPr>
    </w:lvl>
    <w:lvl w:ilvl="8" w:tplc="04090005" w:tentative="1">
      <w:start w:val="1"/>
      <w:numFmt w:val="bullet"/>
      <w:lvlText w:val=""/>
      <w:lvlJc w:val="left"/>
      <w:pPr>
        <w:ind w:left="5422" w:hanging="480"/>
      </w:pPr>
      <w:rPr>
        <w:rFonts w:ascii="Wingdings" w:hAnsi="Wingdings" w:hint="default"/>
      </w:rPr>
    </w:lvl>
  </w:abstractNum>
  <w:abstractNum w:abstractNumId="25" w15:restartNumberingAfterBreak="0">
    <w:nsid w:val="5BA22EC4"/>
    <w:multiLevelType w:val="hybridMultilevel"/>
    <w:tmpl w:val="A61289E2"/>
    <w:lvl w:ilvl="0" w:tplc="04090005">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6" w15:restartNumberingAfterBreak="0">
    <w:nsid w:val="5F533AAD"/>
    <w:multiLevelType w:val="hybridMultilevel"/>
    <w:tmpl w:val="5F104E1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 w15:restartNumberingAfterBreak="0">
    <w:nsid w:val="605452AF"/>
    <w:multiLevelType w:val="hybridMultilevel"/>
    <w:tmpl w:val="F7E0EDDE"/>
    <w:lvl w:ilvl="0" w:tplc="04090009">
      <w:start w:val="1"/>
      <w:numFmt w:val="bullet"/>
      <w:lvlText w:val=""/>
      <w:lvlJc w:val="left"/>
      <w:pPr>
        <w:ind w:left="1102" w:hanging="480"/>
      </w:pPr>
      <w:rPr>
        <w:rFonts w:ascii="Wingdings" w:hAnsi="Wingdings" w:hint="default"/>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28" w15:restartNumberingAfterBreak="0">
    <w:nsid w:val="64E73C4C"/>
    <w:multiLevelType w:val="hybridMultilevel"/>
    <w:tmpl w:val="F71693B8"/>
    <w:lvl w:ilvl="0" w:tplc="04090005">
      <w:start w:val="1"/>
      <w:numFmt w:val="bullet"/>
      <w:lvlText w:val=""/>
      <w:lvlJc w:val="left"/>
      <w:pPr>
        <w:ind w:left="1582" w:hanging="480"/>
      </w:pPr>
      <w:rPr>
        <w:rFonts w:ascii="Wingdings" w:hAnsi="Wingdings" w:hint="default"/>
      </w:rPr>
    </w:lvl>
    <w:lvl w:ilvl="1" w:tplc="04090003" w:tentative="1">
      <w:start w:val="1"/>
      <w:numFmt w:val="bullet"/>
      <w:lvlText w:val=""/>
      <w:lvlJc w:val="left"/>
      <w:pPr>
        <w:ind w:left="2062" w:hanging="480"/>
      </w:pPr>
      <w:rPr>
        <w:rFonts w:ascii="Wingdings" w:hAnsi="Wingdings" w:hint="default"/>
      </w:rPr>
    </w:lvl>
    <w:lvl w:ilvl="2" w:tplc="04090005" w:tentative="1">
      <w:start w:val="1"/>
      <w:numFmt w:val="bullet"/>
      <w:lvlText w:val=""/>
      <w:lvlJc w:val="left"/>
      <w:pPr>
        <w:ind w:left="2542" w:hanging="480"/>
      </w:pPr>
      <w:rPr>
        <w:rFonts w:ascii="Wingdings" w:hAnsi="Wingdings" w:hint="default"/>
      </w:rPr>
    </w:lvl>
    <w:lvl w:ilvl="3" w:tplc="04090001" w:tentative="1">
      <w:start w:val="1"/>
      <w:numFmt w:val="bullet"/>
      <w:lvlText w:val=""/>
      <w:lvlJc w:val="left"/>
      <w:pPr>
        <w:ind w:left="3022" w:hanging="480"/>
      </w:pPr>
      <w:rPr>
        <w:rFonts w:ascii="Wingdings" w:hAnsi="Wingdings" w:hint="default"/>
      </w:rPr>
    </w:lvl>
    <w:lvl w:ilvl="4" w:tplc="04090003" w:tentative="1">
      <w:start w:val="1"/>
      <w:numFmt w:val="bullet"/>
      <w:lvlText w:val=""/>
      <w:lvlJc w:val="left"/>
      <w:pPr>
        <w:ind w:left="3502" w:hanging="480"/>
      </w:pPr>
      <w:rPr>
        <w:rFonts w:ascii="Wingdings" w:hAnsi="Wingdings" w:hint="default"/>
      </w:rPr>
    </w:lvl>
    <w:lvl w:ilvl="5" w:tplc="04090005" w:tentative="1">
      <w:start w:val="1"/>
      <w:numFmt w:val="bullet"/>
      <w:lvlText w:val=""/>
      <w:lvlJc w:val="left"/>
      <w:pPr>
        <w:ind w:left="3982" w:hanging="480"/>
      </w:pPr>
      <w:rPr>
        <w:rFonts w:ascii="Wingdings" w:hAnsi="Wingdings" w:hint="default"/>
      </w:rPr>
    </w:lvl>
    <w:lvl w:ilvl="6" w:tplc="04090001" w:tentative="1">
      <w:start w:val="1"/>
      <w:numFmt w:val="bullet"/>
      <w:lvlText w:val=""/>
      <w:lvlJc w:val="left"/>
      <w:pPr>
        <w:ind w:left="4462" w:hanging="480"/>
      </w:pPr>
      <w:rPr>
        <w:rFonts w:ascii="Wingdings" w:hAnsi="Wingdings" w:hint="default"/>
      </w:rPr>
    </w:lvl>
    <w:lvl w:ilvl="7" w:tplc="04090003" w:tentative="1">
      <w:start w:val="1"/>
      <w:numFmt w:val="bullet"/>
      <w:lvlText w:val=""/>
      <w:lvlJc w:val="left"/>
      <w:pPr>
        <w:ind w:left="4942" w:hanging="480"/>
      </w:pPr>
      <w:rPr>
        <w:rFonts w:ascii="Wingdings" w:hAnsi="Wingdings" w:hint="default"/>
      </w:rPr>
    </w:lvl>
    <w:lvl w:ilvl="8" w:tplc="04090005" w:tentative="1">
      <w:start w:val="1"/>
      <w:numFmt w:val="bullet"/>
      <w:lvlText w:val=""/>
      <w:lvlJc w:val="left"/>
      <w:pPr>
        <w:ind w:left="5422" w:hanging="480"/>
      </w:pPr>
      <w:rPr>
        <w:rFonts w:ascii="Wingdings" w:hAnsi="Wingdings" w:hint="default"/>
      </w:rPr>
    </w:lvl>
  </w:abstractNum>
  <w:abstractNum w:abstractNumId="29" w15:restartNumberingAfterBreak="0">
    <w:nsid w:val="65F66A5C"/>
    <w:multiLevelType w:val="hybridMultilevel"/>
    <w:tmpl w:val="A002E96E"/>
    <w:lvl w:ilvl="0" w:tplc="04090007">
      <w:start w:val="1"/>
      <w:numFmt w:val="bullet"/>
      <w:lvlText w:val=""/>
      <w:lvlPicBulletId w:val="0"/>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0" w15:restartNumberingAfterBreak="0">
    <w:nsid w:val="6EF50C57"/>
    <w:multiLevelType w:val="hybridMultilevel"/>
    <w:tmpl w:val="2D36D6CC"/>
    <w:lvl w:ilvl="0" w:tplc="04090005">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1" w15:restartNumberingAfterBreak="0">
    <w:nsid w:val="719E14D8"/>
    <w:multiLevelType w:val="hybridMultilevel"/>
    <w:tmpl w:val="133EACE2"/>
    <w:lvl w:ilvl="0" w:tplc="433A8822">
      <w:start w:val="1"/>
      <w:numFmt w:val="decimal"/>
      <w:lvlText w:val="%1."/>
      <w:lvlJc w:val="left"/>
      <w:pPr>
        <w:ind w:left="1353" w:hanging="36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2" w15:restartNumberingAfterBreak="0">
    <w:nsid w:val="725C73D5"/>
    <w:multiLevelType w:val="hybridMultilevel"/>
    <w:tmpl w:val="AB30D6B8"/>
    <w:lvl w:ilvl="0" w:tplc="65365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B1387F"/>
    <w:multiLevelType w:val="hybridMultilevel"/>
    <w:tmpl w:val="5364A2CA"/>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4" w15:restartNumberingAfterBreak="0">
    <w:nsid w:val="731129D0"/>
    <w:multiLevelType w:val="hybridMultilevel"/>
    <w:tmpl w:val="51105F7A"/>
    <w:lvl w:ilvl="0" w:tplc="04090005">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5" w15:restartNumberingAfterBreak="0">
    <w:nsid w:val="73555FCB"/>
    <w:multiLevelType w:val="hybridMultilevel"/>
    <w:tmpl w:val="6E94B32C"/>
    <w:lvl w:ilvl="0" w:tplc="04090005">
      <w:start w:val="1"/>
      <w:numFmt w:val="bullet"/>
      <w:lvlText w:val=""/>
      <w:lvlJc w:val="left"/>
      <w:pPr>
        <w:ind w:left="1942" w:hanging="480"/>
      </w:pPr>
      <w:rPr>
        <w:rFonts w:ascii="Wingdings" w:hAnsi="Wingdings" w:hint="default"/>
      </w:rPr>
    </w:lvl>
    <w:lvl w:ilvl="1" w:tplc="04090003" w:tentative="1">
      <w:start w:val="1"/>
      <w:numFmt w:val="bullet"/>
      <w:lvlText w:val=""/>
      <w:lvlJc w:val="left"/>
      <w:pPr>
        <w:ind w:left="2422" w:hanging="480"/>
      </w:pPr>
      <w:rPr>
        <w:rFonts w:ascii="Wingdings" w:hAnsi="Wingdings" w:hint="default"/>
      </w:rPr>
    </w:lvl>
    <w:lvl w:ilvl="2" w:tplc="04090005" w:tentative="1">
      <w:start w:val="1"/>
      <w:numFmt w:val="bullet"/>
      <w:lvlText w:val=""/>
      <w:lvlJc w:val="left"/>
      <w:pPr>
        <w:ind w:left="2902" w:hanging="480"/>
      </w:pPr>
      <w:rPr>
        <w:rFonts w:ascii="Wingdings" w:hAnsi="Wingdings" w:hint="default"/>
      </w:rPr>
    </w:lvl>
    <w:lvl w:ilvl="3" w:tplc="04090001" w:tentative="1">
      <w:start w:val="1"/>
      <w:numFmt w:val="bullet"/>
      <w:lvlText w:val=""/>
      <w:lvlJc w:val="left"/>
      <w:pPr>
        <w:ind w:left="3382" w:hanging="480"/>
      </w:pPr>
      <w:rPr>
        <w:rFonts w:ascii="Wingdings" w:hAnsi="Wingdings" w:hint="default"/>
      </w:rPr>
    </w:lvl>
    <w:lvl w:ilvl="4" w:tplc="04090003" w:tentative="1">
      <w:start w:val="1"/>
      <w:numFmt w:val="bullet"/>
      <w:lvlText w:val=""/>
      <w:lvlJc w:val="left"/>
      <w:pPr>
        <w:ind w:left="3862" w:hanging="480"/>
      </w:pPr>
      <w:rPr>
        <w:rFonts w:ascii="Wingdings" w:hAnsi="Wingdings" w:hint="default"/>
      </w:rPr>
    </w:lvl>
    <w:lvl w:ilvl="5" w:tplc="04090005" w:tentative="1">
      <w:start w:val="1"/>
      <w:numFmt w:val="bullet"/>
      <w:lvlText w:val=""/>
      <w:lvlJc w:val="left"/>
      <w:pPr>
        <w:ind w:left="4342" w:hanging="480"/>
      </w:pPr>
      <w:rPr>
        <w:rFonts w:ascii="Wingdings" w:hAnsi="Wingdings" w:hint="default"/>
      </w:rPr>
    </w:lvl>
    <w:lvl w:ilvl="6" w:tplc="04090001" w:tentative="1">
      <w:start w:val="1"/>
      <w:numFmt w:val="bullet"/>
      <w:lvlText w:val=""/>
      <w:lvlJc w:val="left"/>
      <w:pPr>
        <w:ind w:left="4822" w:hanging="480"/>
      </w:pPr>
      <w:rPr>
        <w:rFonts w:ascii="Wingdings" w:hAnsi="Wingdings" w:hint="default"/>
      </w:rPr>
    </w:lvl>
    <w:lvl w:ilvl="7" w:tplc="04090003" w:tentative="1">
      <w:start w:val="1"/>
      <w:numFmt w:val="bullet"/>
      <w:lvlText w:val=""/>
      <w:lvlJc w:val="left"/>
      <w:pPr>
        <w:ind w:left="5302" w:hanging="480"/>
      </w:pPr>
      <w:rPr>
        <w:rFonts w:ascii="Wingdings" w:hAnsi="Wingdings" w:hint="default"/>
      </w:rPr>
    </w:lvl>
    <w:lvl w:ilvl="8" w:tplc="04090005" w:tentative="1">
      <w:start w:val="1"/>
      <w:numFmt w:val="bullet"/>
      <w:lvlText w:val=""/>
      <w:lvlJc w:val="left"/>
      <w:pPr>
        <w:ind w:left="5782" w:hanging="480"/>
      </w:pPr>
      <w:rPr>
        <w:rFonts w:ascii="Wingdings" w:hAnsi="Wingdings" w:hint="default"/>
      </w:rPr>
    </w:lvl>
  </w:abstractNum>
  <w:abstractNum w:abstractNumId="36" w15:restartNumberingAfterBreak="0">
    <w:nsid w:val="754C3924"/>
    <w:multiLevelType w:val="hybridMultilevel"/>
    <w:tmpl w:val="B9E04D1E"/>
    <w:lvl w:ilvl="0" w:tplc="04090007">
      <w:start w:val="1"/>
      <w:numFmt w:val="bullet"/>
      <w:lvlText w:val=""/>
      <w:lvlPicBulletId w:val="0"/>
      <w:lvlJc w:val="left"/>
      <w:pPr>
        <w:ind w:left="1048" w:hanging="480"/>
      </w:pPr>
      <w:rPr>
        <w:rFonts w:ascii="Wingdings" w:hAnsi="Wingdings" w:hint="default"/>
      </w:rPr>
    </w:lvl>
    <w:lvl w:ilvl="1" w:tplc="04090003" w:tentative="1">
      <w:start w:val="1"/>
      <w:numFmt w:val="bullet"/>
      <w:lvlText w:val=""/>
      <w:lvlJc w:val="left"/>
      <w:pPr>
        <w:ind w:left="2684" w:hanging="480"/>
      </w:pPr>
      <w:rPr>
        <w:rFonts w:ascii="Wingdings" w:hAnsi="Wingdings" w:hint="default"/>
      </w:rPr>
    </w:lvl>
    <w:lvl w:ilvl="2" w:tplc="04090005" w:tentative="1">
      <w:start w:val="1"/>
      <w:numFmt w:val="bullet"/>
      <w:lvlText w:val=""/>
      <w:lvlJc w:val="left"/>
      <w:pPr>
        <w:ind w:left="3164" w:hanging="480"/>
      </w:pPr>
      <w:rPr>
        <w:rFonts w:ascii="Wingdings" w:hAnsi="Wingdings" w:hint="default"/>
      </w:rPr>
    </w:lvl>
    <w:lvl w:ilvl="3" w:tplc="04090001" w:tentative="1">
      <w:start w:val="1"/>
      <w:numFmt w:val="bullet"/>
      <w:lvlText w:val=""/>
      <w:lvlJc w:val="left"/>
      <w:pPr>
        <w:ind w:left="3644" w:hanging="480"/>
      </w:pPr>
      <w:rPr>
        <w:rFonts w:ascii="Wingdings" w:hAnsi="Wingdings" w:hint="default"/>
      </w:rPr>
    </w:lvl>
    <w:lvl w:ilvl="4" w:tplc="04090003" w:tentative="1">
      <w:start w:val="1"/>
      <w:numFmt w:val="bullet"/>
      <w:lvlText w:val=""/>
      <w:lvlJc w:val="left"/>
      <w:pPr>
        <w:ind w:left="4124" w:hanging="480"/>
      </w:pPr>
      <w:rPr>
        <w:rFonts w:ascii="Wingdings" w:hAnsi="Wingdings" w:hint="default"/>
      </w:rPr>
    </w:lvl>
    <w:lvl w:ilvl="5" w:tplc="04090005" w:tentative="1">
      <w:start w:val="1"/>
      <w:numFmt w:val="bullet"/>
      <w:lvlText w:val=""/>
      <w:lvlJc w:val="left"/>
      <w:pPr>
        <w:ind w:left="4604" w:hanging="480"/>
      </w:pPr>
      <w:rPr>
        <w:rFonts w:ascii="Wingdings" w:hAnsi="Wingdings" w:hint="default"/>
      </w:rPr>
    </w:lvl>
    <w:lvl w:ilvl="6" w:tplc="04090001" w:tentative="1">
      <w:start w:val="1"/>
      <w:numFmt w:val="bullet"/>
      <w:lvlText w:val=""/>
      <w:lvlJc w:val="left"/>
      <w:pPr>
        <w:ind w:left="5084" w:hanging="480"/>
      </w:pPr>
      <w:rPr>
        <w:rFonts w:ascii="Wingdings" w:hAnsi="Wingdings" w:hint="default"/>
      </w:rPr>
    </w:lvl>
    <w:lvl w:ilvl="7" w:tplc="04090003" w:tentative="1">
      <w:start w:val="1"/>
      <w:numFmt w:val="bullet"/>
      <w:lvlText w:val=""/>
      <w:lvlJc w:val="left"/>
      <w:pPr>
        <w:ind w:left="5564" w:hanging="480"/>
      </w:pPr>
      <w:rPr>
        <w:rFonts w:ascii="Wingdings" w:hAnsi="Wingdings" w:hint="default"/>
      </w:rPr>
    </w:lvl>
    <w:lvl w:ilvl="8" w:tplc="04090005" w:tentative="1">
      <w:start w:val="1"/>
      <w:numFmt w:val="bullet"/>
      <w:lvlText w:val=""/>
      <w:lvlJc w:val="left"/>
      <w:pPr>
        <w:ind w:left="6044" w:hanging="480"/>
      </w:pPr>
      <w:rPr>
        <w:rFonts w:ascii="Wingdings" w:hAnsi="Wingdings" w:hint="default"/>
      </w:rPr>
    </w:lvl>
  </w:abstractNum>
  <w:abstractNum w:abstractNumId="37" w15:restartNumberingAfterBreak="0">
    <w:nsid w:val="772B0A74"/>
    <w:multiLevelType w:val="hybridMultilevel"/>
    <w:tmpl w:val="75942870"/>
    <w:lvl w:ilvl="0" w:tplc="04090005">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8" w15:restartNumberingAfterBreak="0">
    <w:nsid w:val="79A04B43"/>
    <w:multiLevelType w:val="hybridMultilevel"/>
    <w:tmpl w:val="650296A6"/>
    <w:lvl w:ilvl="0" w:tplc="04090005">
      <w:start w:val="1"/>
      <w:numFmt w:val="bullet"/>
      <w:lvlText w:val=""/>
      <w:lvlJc w:val="left"/>
      <w:pPr>
        <w:ind w:left="1942" w:hanging="480"/>
      </w:pPr>
      <w:rPr>
        <w:rFonts w:ascii="Wingdings" w:hAnsi="Wingdings" w:hint="default"/>
      </w:rPr>
    </w:lvl>
    <w:lvl w:ilvl="1" w:tplc="04090003" w:tentative="1">
      <w:start w:val="1"/>
      <w:numFmt w:val="bullet"/>
      <w:lvlText w:val=""/>
      <w:lvlJc w:val="left"/>
      <w:pPr>
        <w:ind w:left="2422" w:hanging="480"/>
      </w:pPr>
      <w:rPr>
        <w:rFonts w:ascii="Wingdings" w:hAnsi="Wingdings" w:hint="default"/>
      </w:rPr>
    </w:lvl>
    <w:lvl w:ilvl="2" w:tplc="04090005" w:tentative="1">
      <w:start w:val="1"/>
      <w:numFmt w:val="bullet"/>
      <w:lvlText w:val=""/>
      <w:lvlJc w:val="left"/>
      <w:pPr>
        <w:ind w:left="2902" w:hanging="480"/>
      </w:pPr>
      <w:rPr>
        <w:rFonts w:ascii="Wingdings" w:hAnsi="Wingdings" w:hint="default"/>
      </w:rPr>
    </w:lvl>
    <w:lvl w:ilvl="3" w:tplc="04090001" w:tentative="1">
      <w:start w:val="1"/>
      <w:numFmt w:val="bullet"/>
      <w:lvlText w:val=""/>
      <w:lvlJc w:val="left"/>
      <w:pPr>
        <w:ind w:left="3382" w:hanging="480"/>
      </w:pPr>
      <w:rPr>
        <w:rFonts w:ascii="Wingdings" w:hAnsi="Wingdings" w:hint="default"/>
      </w:rPr>
    </w:lvl>
    <w:lvl w:ilvl="4" w:tplc="04090003" w:tentative="1">
      <w:start w:val="1"/>
      <w:numFmt w:val="bullet"/>
      <w:lvlText w:val=""/>
      <w:lvlJc w:val="left"/>
      <w:pPr>
        <w:ind w:left="3862" w:hanging="480"/>
      </w:pPr>
      <w:rPr>
        <w:rFonts w:ascii="Wingdings" w:hAnsi="Wingdings" w:hint="default"/>
      </w:rPr>
    </w:lvl>
    <w:lvl w:ilvl="5" w:tplc="04090005" w:tentative="1">
      <w:start w:val="1"/>
      <w:numFmt w:val="bullet"/>
      <w:lvlText w:val=""/>
      <w:lvlJc w:val="left"/>
      <w:pPr>
        <w:ind w:left="4342" w:hanging="480"/>
      </w:pPr>
      <w:rPr>
        <w:rFonts w:ascii="Wingdings" w:hAnsi="Wingdings" w:hint="default"/>
      </w:rPr>
    </w:lvl>
    <w:lvl w:ilvl="6" w:tplc="04090001" w:tentative="1">
      <w:start w:val="1"/>
      <w:numFmt w:val="bullet"/>
      <w:lvlText w:val=""/>
      <w:lvlJc w:val="left"/>
      <w:pPr>
        <w:ind w:left="4822" w:hanging="480"/>
      </w:pPr>
      <w:rPr>
        <w:rFonts w:ascii="Wingdings" w:hAnsi="Wingdings" w:hint="default"/>
      </w:rPr>
    </w:lvl>
    <w:lvl w:ilvl="7" w:tplc="04090003" w:tentative="1">
      <w:start w:val="1"/>
      <w:numFmt w:val="bullet"/>
      <w:lvlText w:val=""/>
      <w:lvlJc w:val="left"/>
      <w:pPr>
        <w:ind w:left="5302" w:hanging="480"/>
      </w:pPr>
      <w:rPr>
        <w:rFonts w:ascii="Wingdings" w:hAnsi="Wingdings" w:hint="default"/>
      </w:rPr>
    </w:lvl>
    <w:lvl w:ilvl="8" w:tplc="04090005" w:tentative="1">
      <w:start w:val="1"/>
      <w:numFmt w:val="bullet"/>
      <w:lvlText w:val=""/>
      <w:lvlJc w:val="left"/>
      <w:pPr>
        <w:ind w:left="5782" w:hanging="480"/>
      </w:pPr>
      <w:rPr>
        <w:rFonts w:ascii="Wingdings" w:hAnsi="Wingdings" w:hint="default"/>
      </w:rPr>
    </w:lvl>
  </w:abstractNum>
  <w:abstractNum w:abstractNumId="39" w15:restartNumberingAfterBreak="0">
    <w:nsid w:val="7AEC7788"/>
    <w:multiLevelType w:val="hybridMultilevel"/>
    <w:tmpl w:val="61FEAE28"/>
    <w:lvl w:ilvl="0" w:tplc="04090007">
      <w:start w:val="1"/>
      <w:numFmt w:val="bullet"/>
      <w:lvlText w:val=""/>
      <w:lvlPicBulletId w:val="0"/>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40" w15:restartNumberingAfterBreak="0">
    <w:nsid w:val="7D270CA8"/>
    <w:multiLevelType w:val="hybridMultilevel"/>
    <w:tmpl w:val="0B8EBAEC"/>
    <w:lvl w:ilvl="0" w:tplc="04090009">
      <w:start w:val="1"/>
      <w:numFmt w:val="bullet"/>
      <w:lvlText w:val=""/>
      <w:lvlJc w:val="left"/>
      <w:pPr>
        <w:ind w:left="1244" w:hanging="480"/>
      </w:pPr>
      <w:rPr>
        <w:rFonts w:ascii="Wingdings" w:hAnsi="Wingdings" w:hint="default"/>
      </w:rPr>
    </w:lvl>
    <w:lvl w:ilvl="1" w:tplc="04090003" w:tentative="1">
      <w:start w:val="1"/>
      <w:numFmt w:val="bullet"/>
      <w:lvlText w:val=""/>
      <w:lvlJc w:val="left"/>
      <w:pPr>
        <w:ind w:left="1724" w:hanging="480"/>
      </w:pPr>
      <w:rPr>
        <w:rFonts w:ascii="Wingdings" w:hAnsi="Wingdings" w:hint="default"/>
      </w:rPr>
    </w:lvl>
    <w:lvl w:ilvl="2" w:tplc="04090005" w:tentative="1">
      <w:start w:val="1"/>
      <w:numFmt w:val="bullet"/>
      <w:lvlText w:val=""/>
      <w:lvlJc w:val="left"/>
      <w:pPr>
        <w:ind w:left="2204" w:hanging="480"/>
      </w:pPr>
      <w:rPr>
        <w:rFonts w:ascii="Wingdings" w:hAnsi="Wingdings" w:hint="default"/>
      </w:rPr>
    </w:lvl>
    <w:lvl w:ilvl="3" w:tplc="04090001" w:tentative="1">
      <w:start w:val="1"/>
      <w:numFmt w:val="bullet"/>
      <w:lvlText w:val=""/>
      <w:lvlJc w:val="left"/>
      <w:pPr>
        <w:ind w:left="2684" w:hanging="480"/>
      </w:pPr>
      <w:rPr>
        <w:rFonts w:ascii="Wingdings" w:hAnsi="Wingdings" w:hint="default"/>
      </w:rPr>
    </w:lvl>
    <w:lvl w:ilvl="4" w:tplc="04090003" w:tentative="1">
      <w:start w:val="1"/>
      <w:numFmt w:val="bullet"/>
      <w:lvlText w:val=""/>
      <w:lvlJc w:val="left"/>
      <w:pPr>
        <w:ind w:left="3164" w:hanging="480"/>
      </w:pPr>
      <w:rPr>
        <w:rFonts w:ascii="Wingdings" w:hAnsi="Wingdings" w:hint="default"/>
      </w:rPr>
    </w:lvl>
    <w:lvl w:ilvl="5" w:tplc="04090005" w:tentative="1">
      <w:start w:val="1"/>
      <w:numFmt w:val="bullet"/>
      <w:lvlText w:val=""/>
      <w:lvlJc w:val="left"/>
      <w:pPr>
        <w:ind w:left="3644" w:hanging="480"/>
      </w:pPr>
      <w:rPr>
        <w:rFonts w:ascii="Wingdings" w:hAnsi="Wingdings" w:hint="default"/>
      </w:rPr>
    </w:lvl>
    <w:lvl w:ilvl="6" w:tplc="04090001" w:tentative="1">
      <w:start w:val="1"/>
      <w:numFmt w:val="bullet"/>
      <w:lvlText w:val=""/>
      <w:lvlJc w:val="left"/>
      <w:pPr>
        <w:ind w:left="4124" w:hanging="480"/>
      </w:pPr>
      <w:rPr>
        <w:rFonts w:ascii="Wingdings" w:hAnsi="Wingdings" w:hint="default"/>
      </w:rPr>
    </w:lvl>
    <w:lvl w:ilvl="7" w:tplc="04090003" w:tentative="1">
      <w:start w:val="1"/>
      <w:numFmt w:val="bullet"/>
      <w:lvlText w:val=""/>
      <w:lvlJc w:val="left"/>
      <w:pPr>
        <w:ind w:left="4604" w:hanging="480"/>
      </w:pPr>
      <w:rPr>
        <w:rFonts w:ascii="Wingdings" w:hAnsi="Wingdings" w:hint="default"/>
      </w:rPr>
    </w:lvl>
    <w:lvl w:ilvl="8" w:tplc="04090005" w:tentative="1">
      <w:start w:val="1"/>
      <w:numFmt w:val="bullet"/>
      <w:lvlText w:val=""/>
      <w:lvlJc w:val="left"/>
      <w:pPr>
        <w:ind w:left="5084" w:hanging="480"/>
      </w:pPr>
      <w:rPr>
        <w:rFonts w:ascii="Wingdings" w:hAnsi="Wingdings" w:hint="default"/>
      </w:rPr>
    </w:lvl>
  </w:abstractNum>
  <w:abstractNum w:abstractNumId="41" w15:restartNumberingAfterBreak="0">
    <w:nsid w:val="7F1C20BD"/>
    <w:multiLevelType w:val="hybridMultilevel"/>
    <w:tmpl w:val="468AA15A"/>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num w:numId="1">
    <w:abstractNumId w:val="26"/>
  </w:num>
  <w:num w:numId="2">
    <w:abstractNumId w:val="19"/>
  </w:num>
  <w:num w:numId="3">
    <w:abstractNumId w:val="1"/>
  </w:num>
  <w:num w:numId="4">
    <w:abstractNumId w:val="4"/>
  </w:num>
  <w:num w:numId="5">
    <w:abstractNumId w:val="12"/>
  </w:num>
  <w:num w:numId="6">
    <w:abstractNumId w:val="15"/>
  </w:num>
  <w:num w:numId="7">
    <w:abstractNumId w:val="23"/>
  </w:num>
  <w:num w:numId="8">
    <w:abstractNumId w:val="31"/>
  </w:num>
  <w:num w:numId="9">
    <w:abstractNumId w:val="8"/>
  </w:num>
  <w:num w:numId="10">
    <w:abstractNumId w:val="7"/>
  </w:num>
  <w:num w:numId="11">
    <w:abstractNumId w:val="36"/>
  </w:num>
  <w:num w:numId="12">
    <w:abstractNumId w:val="40"/>
  </w:num>
  <w:num w:numId="13">
    <w:abstractNumId w:val="22"/>
  </w:num>
  <w:num w:numId="14">
    <w:abstractNumId w:val="0"/>
  </w:num>
  <w:num w:numId="15">
    <w:abstractNumId w:val="5"/>
  </w:num>
  <w:num w:numId="16">
    <w:abstractNumId w:val="13"/>
  </w:num>
  <w:num w:numId="17">
    <w:abstractNumId w:val="33"/>
  </w:num>
  <w:num w:numId="18">
    <w:abstractNumId w:val="2"/>
  </w:num>
  <w:num w:numId="19">
    <w:abstractNumId w:val="28"/>
  </w:num>
  <w:num w:numId="20">
    <w:abstractNumId w:val="21"/>
  </w:num>
  <w:num w:numId="21">
    <w:abstractNumId w:val="38"/>
  </w:num>
  <w:num w:numId="22">
    <w:abstractNumId w:val="35"/>
  </w:num>
  <w:num w:numId="23">
    <w:abstractNumId w:val="41"/>
  </w:num>
  <w:num w:numId="24">
    <w:abstractNumId w:val="11"/>
  </w:num>
  <w:num w:numId="25">
    <w:abstractNumId w:val="3"/>
  </w:num>
  <w:num w:numId="26">
    <w:abstractNumId w:val="20"/>
  </w:num>
  <w:num w:numId="27">
    <w:abstractNumId w:val="34"/>
  </w:num>
  <w:num w:numId="28">
    <w:abstractNumId w:val="10"/>
  </w:num>
  <w:num w:numId="29">
    <w:abstractNumId w:val="37"/>
  </w:num>
  <w:num w:numId="30">
    <w:abstractNumId w:val="18"/>
  </w:num>
  <w:num w:numId="31">
    <w:abstractNumId w:val="24"/>
  </w:num>
  <w:num w:numId="32">
    <w:abstractNumId w:val="29"/>
  </w:num>
  <w:num w:numId="33">
    <w:abstractNumId w:val="16"/>
  </w:num>
  <w:num w:numId="34">
    <w:abstractNumId w:val="32"/>
  </w:num>
  <w:num w:numId="35">
    <w:abstractNumId w:val="39"/>
  </w:num>
  <w:num w:numId="36">
    <w:abstractNumId w:val="17"/>
  </w:num>
  <w:num w:numId="37">
    <w:abstractNumId w:val="27"/>
  </w:num>
  <w:num w:numId="38">
    <w:abstractNumId w:val="30"/>
  </w:num>
  <w:num w:numId="39">
    <w:abstractNumId w:val="14"/>
  </w:num>
  <w:num w:numId="40">
    <w:abstractNumId w:val="9"/>
  </w:num>
  <w:num w:numId="41">
    <w:abstractNumId w:val="6"/>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67"/>
    <w:rsid w:val="000878E8"/>
    <w:rsid w:val="00123574"/>
    <w:rsid w:val="001963C6"/>
    <w:rsid w:val="002269A4"/>
    <w:rsid w:val="00335DB7"/>
    <w:rsid w:val="00354F40"/>
    <w:rsid w:val="003B458C"/>
    <w:rsid w:val="004823E1"/>
    <w:rsid w:val="005A6C85"/>
    <w:rsid w:val="005E16B9"/>
    <w:rsid w:val="006F265C"/>
    <w:rsid w:val="00753E67"/>
    <w:rsid w:val="00890420"/>
    <w:rsid w:val="008C16FA"/>
    <w:rsid w:val="00905965"/>
    <w:rsid w:val="009B08C3"/>
    <w:rsid w:val="00B3201A"/>
    <w:rsid w:val="00B379C7"/>
    <w:rsid w:val="00CA3B25"/>
    <w:rsid w:val="00CB615F"/>
    <w:rsid w:val="00CD5385"/>
    <w:rsid w:val="00D41C78"/>
    <w:rsid w:val="00DF1E63"/>
    <w:rsid w:val="00E5497D"/>
    <w:rsid w:val="00F66300"/>
    <w:rsid w:val="00FB0B97"/>
    <w:rsid w:val="00FB0EC7"/>
    <w:rsid w:val="00FB16D9"/>
    <w:rsid w:val="00FD6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549B2-0E42-4820-8512-6961D149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C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8C3"/>
    <w:pPr>
      <w:ind w:leftChars="200" w:left="480"/>
    </w:pPr>
  </w:style>
  <w:style w:type="paragraph" w:styleId="a4">
    <w:name w:val="footer"/>
    <w:basedOn w:val="a"/>
    <w:link w:val="a5"/>
    <w:uiPriority w:val="99"/>
    <w:unhideWhenUsed/>
    <w:rsid w:val="009B08C3"/>
    <w:pPr>
      <w:tabs>
        <w:tab w:val="center" w:pos="4153"/>
        <w:tab w:val="right" w:pos="8306"/>
      </w:tabs>
      <w:snapToGrid w:val="0"/>
    </w:pPr>
    <w:rPr>
      <w:sz w:val="20"/>
      <w:szCs w:val="20"/>
    </w:rPr>
  </w:style>
  <w:style w:type="character" w:customStyle="1" w:styleId="a5">
    <w:name w:val="頁尾 字元"/>
    <w:basedOn w:val="a0"/>
    <w:link w:val="a4"/>
    <w:uiPriority w:val="99"/>
    <w:rsid w:val="009B08C3"/>
    <w:rPr>
      <w:kern w:val="2"/>
    </w:rPr>
  </w:style>
  <w:style w:type="table" w:styleId="a6">
    <w:name w:val="Table Grid"/>
    <w:basedOn w:val="a1"/>
    <w:uiPriority w:val="59"/>
    <w:rsid w:val="009B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B08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08C3"/>
    <w:rPr>
      <w:rFonts w:asciiTheme="majorHAnsi" w:eastAsiaTheme="majorEastAsia" w:hAnsiTheme="majorHAnsi" w:cstheme="majorBidi"/>
      <w:kern w:val="2"/>
      <w:sz w:val="18"/>
      <w:szCs w:val="18"/>
    </w:rPr>
  </w:style>
  <w:style w:type="paragraph" w:styleId="a9">
    <w:name w:val="header"/>
    <w:basedOn w:val="a"/>
    <w:link w:val="aa"/>
    <w:uiPriority w:val="99"/>
    <w:unhideWhenUsed/>
    <w:rsid w:val="00B3201A"/>
    <w:pPr>
      <w:tabs>
        <w:tab w:val="center" w:pos="4153"/>
        <w:tab w:val="right" w:pos="8306"/>
      </w:tabs>
      <w:snapToGrid w:val="0"/>
    </w:pPr>
    <w:rPr>
      <w:sz w:val="20"/>
      <w:szCs w:val="20"/>
    </w:rPr>
  </w:style>
  <w:style w:type="character" w:customStyle="1" w:styleId="aa">
    <w:name w:val="頁首 字元"/>
    <w:basedOn w:val="a0"/>
    <w:link w:val="a9"/>
    <w:uiPriority w:val="99"/>
    <w:rsid w:val="00B3201A"/>
    <w:rPr>
      <w:kern w:val="2"/>
    </w:rPr>
  </w:style>
  <w:style w:type="paragraph" w:styleId="ab">
    <w:name w:val="Body Text"/>
    <w:basedOn w:val="a"/>
    <w:link w:val="ac"/>
    <w:uiPriority w:val="1"/>
    <w:qFormat/>
    <w:rsid w:val="000878E8"/>
    <w:pPr>
      <w:autoSpaceDE w:val="0"/>
      <w:autoSpaceDN w:val="0"/>
      <w:ind w:left="20"/>
    </w:pPr>
    <w:rPr>
      <w:rFonts w:ascii="微軟正黑體" w:eastAsia="微軟正黑體" w:hAnsi="微軟正黑體" w:cs="微軟正黑體"/>
      <w:kern w:val="0"/>
      <w:sz w:val="20"/>
      <w:szCs w:val="20"/>
      <w:lang w:eastAsia="en-US"/>
    </w:rPr>
  </w:style>
  <w:style w:type="character" w:customStyle="1" w:styleId="ac">
    <w:name w:val="本文 字元"/>
    <w:basedOn w:val="a0"/>
    <w:link w:val="ab"/>
    <w:uiPriority w:val="1"/>
    <w:rsid w:val="000878E8"/>
    <w:rPr>
      <w:rFonts w:ascii="微軟正黑體" w:eastAsia="微軟正黑體" w:hAnsi="微軟正黑體" w:cs="微軟正黑體"/>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CAD9-8313-48B2-BE9D-FB353FC3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5565</Words>
  <Characters>31727</Characters>
  <Application>Microsoft Office Word</Application>
  <DocSecurity>0</DocSecurity>
  <Lines>264</Lines>
  <Paragraphs>74</Paragraphs>
  <ScaleCrop>false</ScaleCrop>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s1525103</cp:lastModifiedBy>
  <cp:revision>2</cp:revision>
  <dcterms:created xsi:type="dcterms:W3CDTF">2020-04-05T08:33:00Z</dcterms:created>
  <dcterms:modified xsi:type="dcterms:W3CDTF">2020-04-05T08:33:00Z</dcterms:modified>
</cp:coreProperties>
</file>