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357"/>
        <w:gridCol w:w="593"/>
      </w:tblGrid>
      <w:tr w:rsidR="005363BD" w:rsidRPr="003F0F31" w:rsidTr="005363BD">
        <w:trPr>
          <w:trHeight w:val="274"/>
          <w:jc w:val="center"/>
        </w:trPr>
        <w:tc>
          <w:tcPr>
            <w:tcW w:w="567" w:type="dxa"/>
            <w:vAlign w:val="center"/>
          </w:tcPr>
          <w:p w:rsidR="005363BD" w:rsidRPr="003B44AF" w:rsidRDefault="005363BD">
            <w:pPr>
              <w:pStyle w:val="TableParagraph"/>
              <w:spacing w:before="157"/>
              <w:ind w:left="52" w:right="44"/>
              <w:jc w:val="center"/>
              <w:rPr>
                <w:b/>
              </w:rPr>
            </w:pPr>
            <w:proofErr w:type="spellStart"/>
            <w:r w:rsidRPr="003B44AF">
              <w:rPr>
                <w:b/>
              </w:rPr>
              <w:t>題號</w:t>
            </w:r>
            <w:proofErr w:type="spellEnd"/>
          </w:p>
        </w:tc>
        <w:tc>
          <w:tcPr>
            <w:tcW w:w="9357" w:type="dxa"/>
            <w:vAlign w:val="center"/>
          </w:tcPr>
          <w:p w:rsidR="005363BD" w:rsidRPr="003B44AF" w:rsidRDefault="005363BD" w:rsidP="00317BC5">
            <w:pPr>
              <w:pStyle w:val="TableParagraph"/>
              <w:spacing w:line="352" w:lineRule="exact"/>
              <w:ind w:left="2450" w:right="2445"/>
              <w:jc w:val="center"/>
              <w:rPr>
                <w:b/>
                <w:lang w:eastAsia="zh-TW"/>
              </w:rPr>
            </w:pPr>
            <w:r w:rsidRPr="003B44AF">
              <w:rPr>
                <w:rFonts w:hint="eastAsia"/>
                <w:b/>
                <w:lang w:eastAsia="zh-TW"/>
              </w:rPr>
              <w:t>進出口外匯（下）</w:t>
            </w:r>
          </w:p>
        </w:tc>
        <w:tc>
          <w:tcPr>
            <w:tcW w:w="593" w:type="dxa"/>
            <w:vAlign w:val="center"/>
          </w:tcPr>
          <w:p w:rsidR="005363BD" w:rsidRPr="003B44AF" w:rsidRDefault="005363BD">
            <w:pPr>
              <w:pStyle w:val="TableParagraph"/>
              <w:spacing w:before="157"/>
              <w:ind w:left="64" w:right="59"/>
              <w:jc w:val="center"/>
              <w:rPr>
                <w:b/>
              </w:rPr>
            </w:pPr>
            <w:proofErr w:type="spellStart"/>
            <w:r w:rsidRPr="003B44AF">
              <w:rPr>
                <w:b/>
              </w:rPr>
              <w:t>解答</w:t>
            </w:r>
            <w:proofErr w:type="spellEnd"/>
          </w:p>
        </w:tc>
      </w:tr>
      <w:tr w:rsidR="005363BD" w:rsidRPr="003F0F31" w:rsidTr="005363BD">
        <w:trPr>
          <w:trHeight w:val="364"/>
          <w:jc w:val="center"/>
        </w:trPr>
        <w:tc>
          <w:tcPr>
            <w:tcW w:w="10517" w:type="dxa"/>
            <w:gridSpan w:val="3"/>
            <w:shd w:val="clear" w:color="auto" w:fill="FFFF99"/>
          </w:tcPr>
          <w:p w:rsidR="005363BD" w:rsidRPr="003B44AF" w:rsidRDefault="005363BD">
            <w:pPr>
              <w:pStyle w:val="TableParagraph"/>
              <w:tabs>
                <w:tab w:val="left" w:pos="848"/>
              </w:tabs>
              <w:spacing w:line="344" w:lineRule="exact"/>
              <w:ind w:left="6"/>
              <w:jc w:val="center"/>
              <w:rPr>
                <w:b/>
                <w:lang w:eastAsia="zh-TW"/>
              </w:rPr>
            </w:pPr>
            <w:r w:rsidRPr="003B44AF">
              <w:rPr>
                <w:b/>
                <w:lang w:eastAsia="zh-TW"/>
              </w:rPr>
              <w:t>第</w:t>
            </w:r>
            <w:r w:rsidRPr="003B44AF">
              <w:rPr>
                <w:rFonts w:hint="eastAsia"/>
                <w:b/>
                <w:lang w:eastAsia="zh-TW"/>
              </w:rPr>
              <w:t>五</w:t>
            </w:r>
            <w:r w:rsidRPr="003B44AF">
              <w:rPr>
                <w:b/>
                <w:lang w:eastAsia="zh-TW"/>
              </w:rPr>
              <w:t>章</w:t>
            </w:r>
            <w:r w:rsidRPr="003B44AF">
              <w:rPr>
                <w:b/>
                <w:lang w:eastAsia="zh-TW"/>
              </w:rPr>
              <w:tab/>
            </w:r>
            <w:r w:rsidRPr="003B44AF">
              <w:rPr>
                <w:rFonts w:hint="eastAsia"/>
                <w:b/>
                <w:lang w:eastAsia="zh-TW"/>
              </w:rPr>
              <w:t>出口信用狀業務</w:t>
            </w:r>
          </w:p>
        </w:tc>
      </w:tr>
      <w:tr w:rsidR="00126670" w:rsidRPr="003F0F31" w:rsidTr="005363BD">
        <w:trPr>
          <w:trHeight w:val="362"/>
          <w:jc w:val="center"/>
        </w:trPr>
        <w:tc>
          <w:tcPr>
            <w:tcW w:w="567" w:type="dxa"/>
          </w:tcPr>
          <w:p w:rsidR="00126670" w:rsidRPr="003F0F31" w:rsidRDefault="00126670" w:rsidP="00126670">
            <w:pPr>
              <w:pStyle w:val="TableParagraph"/>
              <w:spacing w:line="342" w:lineRule="exact"/>
              <w:ind w:left="52" w:right="44"/>
              <w:jc w:val="center"/>
              <w:rPr>
                <w:bCs/>
              </w:rPr>
            </w:pPr>
            <w:r w:rsidRPr="003F0F31">
              <w:rPr>
                <w:bCs/>
              </w:rPr>
              <w:t>1</w:t>
            </w:r>
          </w:p>
        </w:tc>
        <w:tc>
          <w:tcPr>
            <w:tcW w:w="9357" w:type="dxa"/>
          </w:tcPr>
          <w:p w:rsidR="00126670" w:rsidRPr="003F0F31" w:rsidRDefault="00126670" w:rsidP="00126670">
            <w:pPr>
              <w:rPr>
                <w:bCs/>
                <w:lang w:eastAsia="zh-TW"/>
              </w:rPr>
            </w:pPr>
            <w:proofErr w:type="gramStart"/>
            <w:r w:rsidRPr="003F0F31">
              <w:rPr>
                <w:rFonts w:hint="eastAsia"/>
                <w:bCs/>
                <w:lang w:eastAsia="zh-TW"/>
              </w:rPr>
              <w:t>倘某出口商</w:t>
            </w:r>
            <w:proofErr w:type="gramEnd"/>
            <w:r w:rsidRPr="003F0F31">
              <w:rPr>
                <w:rFonts w:hint="eastAsia"/>
                <w:bCs/>
                <w:lang w:eastAsia="zh-TW"/>
              </w:rPr>
              <w:t xml:space="preserve">係為Da </w:t>
            </w:r>
            <w:proofErr w:type="spellStart"/>
            <w:r w:rsidRPr="003F0F31">
              <w:rPr>
                <w:rFonts w:hint="eastAsia"/>
                <w:bCs/>
                <w:lang w:eastAsia="zh-TW"/>
              </w:rPr>
              <w:t>Hsing</w:t>
            </w:r>
            <w:proofErr w:type="spellEnd"/>
            <w:r w:rsidRPr="003F0F31">
              <w:rPr>
                <w:rFonts w:hint="eastAsia"/>
                <w:bCs/>
                <w:lang w:eastAsia="zh-TW"/>
              </w:rPr>
              <w:t xml:space="preserve"> Bank 之客戶且該行非為通知銀行，則在下列何項信用狀條款下，該出口商毋須辦理出口轉押匯？（104年初階外匯人員第19屆出口外匯）</w:t>
            </w:r>
          </w:p>
          <w:p w:rsidR="00126670" w:rsidRPr="003F0F31" w:rsidRDefault="00126670" w:rsidP="00126670">
            <w:pPr>
              <w:rPr>
                <w:bCs/>
              </w:rPr>
            </w:pPr>
            <w:r w:rsidRPr="003F0F31">
              <w:rPr>
                <w:bCs/>
              </w:rPr>
              <w:t>(1) Negotiation under this credit is restricted to the advising bank only</w:t>
            </w:r>
          </w:p>
          <w:p w:rsidR="00126670" w:rsidRPr="003F0F31" w:rsidRDefault="00126670" w:rsidP="00126670">
            <w:pPr>
              <w:rPr>
                <w:bCs/>
              </w:rPr>
            </w:pPr>
            <w:r w:rsidRPr="003F0F31">
              <w:rPr>
                <w:bCs/>
              </w:rPr>
              <w:t>(2) This credit is available with Da Long Bank for negotiation</w:t>
            </w:r>
          </w:p>
          <w:p w:rsidR="00126670" w:rsidRPr="003F0F31" w:rsidRDefault="00126670" w:rsidP="00126670">
            <w:pPr>
              <w:rPr>
                <w:bCs/>
              </w:rPr>
            </w:pPr>
            <w:r w:rsidRPr="003F0F31">
              <w:rPr>
                <w:bCs/>
              </w:rPr>
              <w:t xml:space="preserve">(3) After negotiation, please sent documents directly to Da </w:t>
            </w:r>
            <w:proofErr w:type="spellStart"/>
            <w:r w:rsidRPr="003F0F31">
              <w:rPr>
                <w:bCs/>
              </w:rPr>
              <w:t>Hur</w:t>
            </w:r>
            <w:proofErr w:type="spellEnd"/>
            <w:r w:rsidRPr="003F0F31">
              <w:rPr>
                <w:bCs/>
              </w:rPr>
              <w:t xml:space="preserve"> Bank</w:t>
            </w:r>
          </w:p>
          <w:p w:rsidR="00126670" w:rsidRPr="003F0F31" w:rsidRDefault="00126670" w:rsidP="00126670">
            <w:pPr>
              <w:rPr>
                <w:bCs/>
              </w:rPr>
            </w:pPr>
            <w:r w:rsidRPr="003F0F31">
              <w:rPr>
                <w:bCs/>
              </w:rPr>
              <w:t>(4) This credit is available with any bank in Taiwan</w:t>
            </w:r>
          </w:p>
          <w:p w:rsidR="00126670" w:rsidRPr="003F0F31" w:rsidRDefault="00126670" w:rsidP="00126670">
            <w:pPr>
              <w:rPr>
                <w:bCs/>
              </w:rPr>
            </w:pPr>
            <w:r w:rsidRPr="003F0F31">
              <w:rPr>
                <w:rFonts w:hint="eastAsia"/>
                <w:bCs/>
                <w:lang w:eastAsia="zh-TW"/>
              </w:rPr>
              <w:t>【題解】</w:t>
            </w:r>
            <w:r w:rsidRPr="003F0F31">
              <w:rPr>
                <w:rFonts w:hint="eastAsia"/>
                <w:bCs/>
              </w:rPr>
              <w:t>D</w:t>
            </w:r>
            <w:r w:rsidRPr="003F0F31">
              <w:rPr>
                <w:bCs/>
              </w:rPr>
              <w:t xml:space="preserve">a </w:t>
            </w:r>
            <w:proofErr w:type="spellStart"/>
            <w:r w:rsidRPr="003F0F31">
              <w:rPr>
                <w:bCs/>
              </w:rPr>
              <w:t>Hsing</w:t>
            </w:r>
            <w:proofErr w:type="spellEnd"/>
            <w:r w:rsidRPr="003F0F31">
              <w:rPr>
                <w:bCs/>
              </w:rPr>
              <w:t xml:space="preserve"> Bank</w:t>
            </w:r>
            <w:r w:rsidRPr="003F0F31">
              <w:rPr>
                <w:rFonts w:hint="eastAsia"/>
                <w:bCs/>
              </w:rPr>
              <w:t xml:space="preserve"> </w:t>
            </w:r>
            <w:proofErr w:type="spellStart"/>
            <w:r w:rsidRPr="003F0F31">
              <w:rPr>
                <w:rFonts w:hint="eastAsia"/>
                <w:bCs/>
              </w:rPr>
              <w:t>不是通知銀行，所以若信用狀條款有限制使用對象，就須辦出口轉押匯</w:t>
            </w:r>
            <w:proofErr w:type="spellEnd"/>
            <w:r w:rsidRPr="003F0F31">
              <w:rPr>
                <w:rFonts w:hint="eastAsia"/>
                <w:bCs/>
              </w:rPr>
              <w:t>。</w:t>
            </w:r>
          </w:p>
        </w:tc>
        <w:tc>
          <w:tcPr>
            <w:tcW w:w="593" w:type="dxa"/>
          </w:tcPr>
          <w:p w:rsidR="00126670" w:rsidRPr="003F0F31" w:rsidRDefault="00126670" w:rsidP="00126670">
            <w:pPr>
              <w:jc w:val="center"/>
              <w:rPr>
                <w:bCs/>
              </w:rPr>
            </w:pPr>
            <w:r w:rsidRPr="003F0F31">
              <w:rPr>
                <w:bCs/>
              </w:rPr>
              <w:t>4</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rPr>
            </w:pPr>
            <w:r w:rsidRPr="003F0F31">
              <w:rPr>
                <w:rFonts w:hint="eastAsia"/>
                <w:bCs/>
                <w:lang w:eastAsia="zh-TW"/>
              </w:rPr>
              <w:t>2</w:t>
            </w:r>
          </w:p>
        </w:tc>
        <w:tc>
          <w:tcPr>
            <w:tcW w:w="9357" w:type="dxa"/>
          </w:tcPr>
          <w:p w:rsidR="00126670" w:rsidRPr="003F0F31" w:rsidRDefault="00126670" w:rsidP="00126670">
            <w:pPr>
              <w:rPr>
                <w:bCs/>
              </w:rPr>
            </w:pPr>
            <w:r w:rsidRPr="003F0F31">
              <w:rPr>
                <w:rFonts w:hint="eastAsia"/>
                <w:bCs/>
              </w:rPr>
              <w:t xml:space="preserve">若 L/C </w:t>
            </w:r>
            <w:proofErr w:type="spellStart"/>
            <w:proofErr w:type="gramStart"/>
            <w:r w:rsidRPr="003F0F31">
              <w:rPr>
                <w:rFonts w:hint="eastAsia"/>
                <w:bCs/>
              </w:rPr>
              <w:t>規定”This</w:t>
            </w:r>
            <w:proofErr w:type="spellEnd"/>
            <w:proofErr w:type="gramEnd"/>
            <w:r w:rsidRPr="003F0F31">
              <w:rPr>
                <w:rFonts w:hint="eastAsia"/>
                <w:bCs/>
              </w:rPr>
              <w:t xml:space="preserve"> L/C is available with any bank by negotiation. </w:t>
            </w:r>
            <w:proofErr w:type="gramStart"/>
            <w:r w:rsidRPr="003F0F31">
              <w:rPr>
                <w:rFonts w:hint="eastAsia"/>
                <w:bCs/>
              </w:rPr>
              <w:t>”，</w:t>
            </w:r>
            <w:proofErr w:type="spellStart"/>
            <w:proofErr w:type="gramEnd"/>
            <w:r w:rsidRPr="003F0F31">
              <w:rPr>
                <w:rFonts w:hint="eastAsia"/>
                <w:bCs/>
              </w:rPr>
              <w:t>則下列敘述何者正確</w:t>
            </w:r>
            <w:proofErr w:type="spellEnd"/>
            <w:r w:rsidRPr="003F0F31">
              <w:rPr>
                <w:rFonts w:hint="eastAsia"/>
                <w:bCs/>
              </w:rPr>
              <w:t>？（104年初階外匯人員第20屆進口外匯）</w:t>
            </w:r>
          </w:p>
          <w:p w:rsidR="00126670" w:rsidRPr="003F0F31" w:rsidRDefault="00126670" w:rsidP="00126670">
            <w:pPr>
              <w:rPr>
                <w:bCs/>
                <w:lang w:eastAsia="zh-TW"/>
              </w:rPr>
            </w:pPr>
            <w:r w:rsidRPr="003F0F31">
              <w:rPr>
                <w:rFonts w:hint="eastAsia"/>
                <w:bCs/>
                <w:lang w:eastAsia="zh-TW"/>
              </w:rPr>
              <w:t>(1) 此信用狀為自由讓購信用狀</w:t>
            </w:r>
          </w:p>
          <w:p w:rsidR="00126670" w:rsidRPr="003F0F31" w:rsidRDefault="00126670" w:rsidP="00126670">
            <w:pPr>
              <w:rPr>
                <w:bCs/>
                <w:lang w:eastAsia="zh-TW"/>
              </w:rPr>
            </w:pPr>
            <w:r w:rsidRPr="003F0F31">
              <w:rPr>
                <w:rFonts w:hint="eastAsia"/>
                <w:bCs/>
                <w:lang w:eastAsia="zh-TW"/>
              </w:rPr>
              <w:t>(2) 任何銀行包括開狀銀行均可為讓購銀行</w:t>
            </w:r>
          </w:p>
          <w:p w:rsidR="00126670" w:rsidRPr="003F0F31" w:rsidRDefault="00126670" w:rsidP="00126670">
            <w:pPr>
              <w:rPr>
                <w:bCs/>
                <w:lang w:eastAsia="zh-TW"/>
              </w:rPr>
            </w:pPr>
            <w:r w:rsidRPr="003F0F31">
              <w:rPr>
                <w:rFonts w:hint="eastAsia"/>
                <w:bCs/>
                <w:lang w:eastAsia="zh-TW"/>
              </w:rPr>
              <w:t>(3) 此</w:t>
            </w:r>
            <w:proofErr w:type="gramStart"/>
            <w:r w:rsidRPr="003F0F31">
              <w:rPr>
                <w:rFonts w:hint="eastAsia"/>
                <w:bCs/>
                <w:lang w:eastAsia="zh-TW"/>
              </w:rPr>
              <w:t>信用狀必為</w:t>
            </w:r>
            <w:proofErr w:type="gramEnd"/>
            <w:r w:rsidRPr="003F0F31">
              <w:rPr>
                <w:rFonts w:hint="eastAsia"/>
                <w:bCs/>
                <w:lang w:eastAsia="zh-TW"/>
              </w:rPr>
              <w:t>即期信用狀</w:t>
            </w:r>
          </w:p>
          <w:p w:rsidR="00126670" w:rsidRPr="003F0F31" w:rsidRDefault="00126670" w:rsidP="00126670">
            <w:pPr>
              <w:rPr>
                <w:bCs/>
                <w:lang w:eastAsia="zh-TW"/>
              </w:rPr>
            </w:pPr>
            <w:r w:rsidRPr="003F0F31">
              <w:rPr>
                <w:rFonts w:hint="eastAsia"/>
                <w:bCs/>
                <w:lang w:eastAsia="zh-TW"/>
              </w:rPr>
              <w:t>(4) 此信用狀為直接信用狀</w:t>
            </w:r>
          </w:p>
          <w:p w:rsidR="00126670" w:rsidRPr="003F0F31" w:rsidRDefault="00126670" w:rsidP="00126670">
            <w:pPr>
              <w:rPr>
                <w:bCs/>
                <w:lang w:eastAsia="zh-TW"/>
              </w:rPr>
            </w:pPr>
            <w:r w:rsidRPr="003F0F31">
              <w:rPr>
                <w:rFonts w:hint="eastAsia"/>
                <w:bCs/>
                <w:lang w:eastAsia="zh-TW"/>
              </w:rPr>
              <w:t>【題解】題目意指該信用狀為自由讓購信用狀。</w:t>
            </w:r>
          </w:p>
        </w:tc>
        <w:tc>
          <w:tcPr>
            <w:tcW w:w="593" w:type="dxa"/>
          </w:tcPr>
          <w:p w:rsidR="00126670" w:rsidRPr="003F0F31" w:rsidRDefault="00126670" w:rsidP="00126670">
            <w:pPr>
              <w:jc w:val="center"/>
              <w:rPr>
                <w:bCs/>
              </w:rPr>
            </w:pPr>
            <w:r w:rsidRPr="003F0F31">
              <w:rPr>
                <w:bCs/>
              </w:rPr>
              <w:t>1</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rPr>
            </w:pPr>
            <w:r w:rsidRPr="003F0F31">
              <w:rPr>
                <w:rFonts w:hint="eastAsia"/>
                <w:bCs/>
                <w:lang w:eastAsia="zh-TW"/>
              </w:rPr>
              <w:t>3</w:t>
            </w:r>
          </w:p>
        </w:tc>
        <w:tc>
          <w:tcPr>
            <w:tcW w:w="9357" w:type="dxa"/>
          </w:tcPr>
          <w:p w:rsidR="00126670" w:rsidRPr="003F0F31" w:rsidRDefault="00126670" w:rsidP="00126670">
            <w:pPr>
              <w:rPr>
                <w:bCs/>
                <w:lang w:eastAsia="zh-TW"/>
              </w:rPr>
            </w:pPr>
            <w:proofErr w:type="gramStart"/>
            <w:r w:rsidRPr="003F0F31">
              <w:rPr>
                <w:rFonts w:hint="eastAsia"/>
                <w:bCs/>
                <w:lang w:eastAsia="zh-TW"/>
              </w:rPr>
              <w:t>受開狀</w:t>
            </w:r>
            <w:proofErr w:type="gramEnd"/>
            <w:r w:rsidRPr="003F0F31">
              <w:rPr>
                <w:rFonts w:hint="eastAsia"/>
                <w:bCs/>
                <w:lang w:eastAsia="zh-TW"/>
              </w:rPr>
              <w:t>銀行之授權或委託，代其付款或墊款予求償銀行之銀行稱為：（103年初階外匯人員第18屆進口外匯）</w:t>
            </w:r>
          </w:p>
          <w:p w:rsidR="00126670" w:rsidRPr="003F0F31" w:rsidRDefault="00126670" w:rsidP="00126670">
            <w:pPr>
              <w:rPr>
                <w:bCs/>
                <w:lang w:eastAsia="zh-TW"/>
              </w:rPr>
            </w:pPr>
            <w:r w:rsidRPr="003F0F31">
              <w:rPr>
                <w:rFonts w:hint="eastAsia"/>
                <w:bCs/>
                <w:lang w:eastAsia="zh-TW"/>
              </w:rPr>
              <w:t xml:space="preserve">(1) </w:t>
            </w:r>
            <w:proofErr w:type="gramStart"/>
            <w:r w:rsidRPr="003F0F31">
              <w:rPr>
                <w:rFonts w:hint="eastAsia"/>
                <w:bCs/>
                <w:lang w:eastAsia="zh-TW"/>
              </w:rPr>
              <w:t>保兌銀行</w:t>
            </w:r>
            <w:proofErr w:type="gramEnd"/>
          </w:p>
          <w:p w:rsidR="00126670" w:rsidRPr="003F0F31" w:rsidRDefault="00126670" w:rsidP="00126670">
            <w:pPr>
              <w:rPr>
                <w:bCs/>
                <w:lang w:eastAsia="zh-TW"/>
              </w:rPr>
            </w:pPr>
            <w:r w:rsidRPr="003F0F31">
              <w:rPr>
                <w:rFonts w:hint="eastAsia"/>
                <w:bCs/>
                <w:lang w:eastAsia="zh-TW"/>
              </w:rPr>
              <w:t>(2) 清算銀行</w:t>
            </w:r>
          </w:p>
          <w:p w:rsidR="00126670" w:rsidRPr="003F0F31" w:rsidRDefault="00126670" w:rsidP="00126670">
            <w:pPr>
              <w:rPr>
                <w:bCs/>
                <w:lang w:eastAsia="zh-TW"/>
              </w:rPr>
            </w:pPr>
            <w:r w:rsidRPr="003F0F31">
              <w:rPr>
                <w:rFonts w:hint="eastAsia"/>
                <w:bCs/>
                <w:lang w:eastAsia="zh-TW"/>
              </w:rPr>
              <w:t>(3) 補償銀行</w:t>
            </w:r>
          </w:p>
          <w:p w:rsidR="00126670" w:rsidRPr="003F0F31" w:rsidRDefault="00126670" w:rsidP="00126670">
            <w:pPr>
              <w:rPr>
                <w:bCs/>
                <w:lang w:eastAsia="zh-TW"/>
              </w:rPr>
            </w:pPr>
            <w:r w:rsidRPr="003F0F31">
              <w:rPr>
                <w:rFonts w:hint="eastAsia"/>
                <w:bCs/>
                <w:lang w:eastAsia="zh-TW"/>
              </w:rPr>
              <w:t>(4) 指定銀行</w:t>
            </w:r>
          </w:p>
          <w:p w:rsidR="00126670" w:rsidRPr="003F0F31" w:rsidRDefault="00126670" w:rsidP="00126670">
            <w:pPr>
              <w:rPr>
                <w:bCs/>
                <w:lang w:eastAsia="zh-TW"/>
              </w:rPr>
            </w:pPr>
            <w:r w:rsidRPr="003F0F31">
              <w:rPr>
                <w:rFonts w:hint="eastAsia"/>
                <w:bCs/>
                <w:lang w:eastAsia="zh-TW"/>
              </w:rPr>
              <w:t>【題解】代替開狀銀行補償相關銀行請求之求償的銀行，稱為補償銀行。通常為開狀銀行的存</w:t>
            </w:r>
            <w:proofErr w:type="gramStart"/>
            <w:r w:rsidRPr="003F0F31">
              <w:rPr>
                <w:rFonts w:hint="eastAsia"/>
                <w:bCs/>
                <w:lang w:eastAsia="zh-TW"/>
              </w:rPr>
              <w:t>匯</w:t>
            </w:r>
            <w:proofErr w:type="gramEnd"/>
            <w:r w:rsidRPr="003F0F31">
              <w:rPr>
                <w:rFonts w:hint="eastAsia"/>
                <w:bCs/>
                <w:lang w:eastAsia="zh-TW"/>
              </w:rPr>
              <w:t>行。</w:t>
            </w:r>
          </w:p>
        </w:tc>
        <w:tc>
          <w:tcPr>
            <w:tcW w:w="593" w:type="dxa"/>
          </w:tcPr>
          <w:p w:rsidR="00126670" w:rsidRPr="003F0F31" w:rsidRDefault="00126670" w:rsidP="00126670">
            <w:pPr>
              <w:jc w:val="center"/>
              <w:rPr>
                <w:bCs/>
              </w:rPr>
            </w:pPr>
            <w:r w:rsidRPr="003F0F31">
              <w:rPr>
                <w:bCs/>
              </w:rPr>
              <w:t>3</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4</w:t>
            </w:r>
          </w:p>
        </w:tc>
        <w:tc>
          <w:tcPr>
            <w:tcW w:w="9357" w:type="dxa"/>
          </w:tcPr>
          <w:p w:rsidR="00126670" w:rsidRPr="003F0F31" w:rsidRDefault="00126670" w:rsidP="00126670">
            <w:pPr>
              <w:rPr>
                <w:bCs/>
                <w:lang w:eastAsia="zh-TW"/>
              </w:rPr>
            </w:pPr>
            <w:r w:rsidRPr="003F0F31">
              <w:rPr>
                <w:rFonts w:hint="eastAsia"/>
                <w:bCs/>
                <w:lang w:eastAsia="zh-TW"/>
              </w:rPr>
              <w:t>依據銀行公會所訂定之「銀行間辦理出口轉押匯業務權責劃分要點」，下列何者錯誤？（104年初階外匯人員第13屆出口外匯）</w:t>
            </w:r>
          </w:p>
          <w:p w:rsidR="00126670" w:rsidRPr="003F0F31" w:rsidRDefault="00126670" w:rsidP="00126670">
            <w:pPr>
              <w:rPr>
                <w:bCs/>
                <w:lang w:eastAsia="zh-TW"/>
              </w:rPr>
            </w:pPr>
            <w:r w:rsidRPr="003F0F31">
              <w:rPr>
                <w:rFonts w:hint="eastAsia"/>
                <w:bCs/>
                <w:lang w:eastAsia="zh-TW"/>
              </w:rPr>
              <w:t>(1) 第一押匯銀行負責審查單據</w:t>
            </w:r>
          </w:p>
          <w:p w:rsidR="00126670" w:rsidRPr="003F0F31" w:rsidRDefault="00126670" w:rsidP="00126670">
            <w:pPr>
              <w:rPr>
                <w:bCs/>
                <w:lang w:eastAsia="zh-TW"/>
              </w:rPr>
            </w:pPr>
            <w:r w:rsidRPr="003F0F31">
              <w:rPr>
                <w:rFonts w:hint="eastAsia"/>
                <w:bCs/>
                <w:lang w:eastAsia="zh-TW"/>
              </w:rPr>
              <w:t>(2) 第二押匯銀行負責依信用狀之指示寄送單據、求償及其他特別指示</w:t>
            </w:r>
          </w:p>
          <w:p w:rsidR="00126670" w:rsidRPr="003F0F31" w:rsidRDefault="00126670" w:rsidP="00126670">
            <w:pPr>
              <w:rPr>
                <w:bCs/>
                <w:lang w:eastAsia="zh-TW"/>
              </w:rPr>
            </w:pPr>
            <w:r w:rsidRPr="003F0F31">
              <w:rPr>
                <w:rFonts w:hint="eastAsia"/>
                <w:bCs/>
                <w:lang w:eastAsia="zh-TW"/>
              </w:rPr>
              <w:t>(3) 拒付時，應先由第二押匯銀行負責向開狀銀行交涉</w:t>
            </w:r>
          </w:p>
          <w:p w:rsidR="00126670" w:rsidRPr="003F0F31" w:rsidRDefault="00126670" w:rsidP="00126670">
            <w:pPr>
              <w:rPr>
                <w:bCs/>
                <w:lang w:eastAsia="zh-TW"/>
              </w:rPr>
            </w:pPr>
            <w:r w:rsidRPr="003F0F31">
              <w:rPr>
                <w:rFonts w:hint="eastAsia"/>
                <w:bCs/>
                <w:lang w:eastAsia="zh-TW"/>
              </w:rPr>
              <w:t>(4) 指定押匯銀行</w:t>
            </w:r>
            <w:proofErr w:type="gramStart"/>
            <w:r w:rsidRPr="003F0F31">
              <w:rPr>
                <w:rFonts w:hint="eastAsia"/>
                <w:bCs/>
                <w:lang w:eastAsia="zh-TW"/>
              </w:rPr>
              <w:t>兼保兌</w:t>
            </w:r>
            <w:proofErr w:type="gramEnd"/>
            <w:r w:rsidRPr="003F0F31">
              <w:rPr>
                <w:rFonts w:hint="eastAsia"/>
                <w:bCs/>
                <w:lang w:eastAsia="zh-TW"/>
              </w:rPr>
              <w:t>銀行時，不適用此權責劃分要點</w:t>
            </w:r>
          </w:p>
          <w:p w:rsidR="00126670" w:rsidRPr="003F0F31" w:rsidRDefault="00126670" w:rsidP="00126670">
            <w:pPr>
              <w:rPr>
                <w:bCs/>
                <w:lang w:eastAsia="zh-TW"/>
              </w:rPr>
            </w:pPr>
            <w:r w:rsidRPr="003F0F31">
              <w:rPr>
                <w:rFonts w:hint="eastAsia"/>
                <w:bCs/>
                <w:lang w:eastAsia="zh-TW"/>
              </w:rPr>
              <w:t>【題解】根據中華民國銀行公會修訂的「銀行間辦理轉押匯業務合作要點」，遭拒付時由押匯銀行向開狀銀行交涉，若開狀銀行不願以押匯銀行為交涉對象，指定銀行應出面協助。</w:t>
            </w:r>
          </w:p>
        </w:tc>
        <w:tc>
          <w:tcPr>
            <w:tcW w:w="593" w:type="dxa"/>
          </w:tcPr>
          <w:p w:rsidR="00126670" w:rsidRPr="003F0F31" w:rsidRDefault="00126670" w:rsidP="00126670">
            <w:pPr>
              <w:jc w:val="center"/>
              <w:rPr>
                <w:bCs/>
              </w:rPr>
            </w:pPr>
            <w:r w:rsidRPr="003F0F31">
              <w:rPr>
                <w:bCs/>
              </w:rPr>
              <w:t>3</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5</w:t>
            </w:r>
          </w:p>
        </w:tc>
        <w:tc>
          <w:tcPr>
            <w:tcW w:w="9357" w:type="dxa"/>
          </w:tcPr>
          <w:p w:rsidR="00126670" w:rsidRPr="003F0F31" w:rsidRDefault="00126670" w:rsidP="00126670">
            <w:pPr>
              <w:tabs>
                <w:tab w:val="left" w:pos="1636"/>
              </w:tabs>
              <w:rPr>
                <w:bCs/>
                <w:lang w:eastAsia="zh-TW"/>
              </w:rPr>
            </w:pPr>
            <w:r w:rsidRPr="003F0F31">
              <w:rPr>
                <w:rFonts w:hint="eastAsia"/>
                <w:bCs/>
                <w:lang w:eastAsia="zh-TW"/>
              </w:rPr>
              <w:t>有關補償銀行之敘述，下列何者正確？（105年初階外匯人員第27屆進出口外匯）</w:t>
            </w:r>
          </w:p>
          <w:p w:rsidR="00126670" w:rsidRPr="003F0F31" w:rsidRDefault="00126670" w:rsidP="00126670">
            <w:pPr>
              <w:tabs>
                <w:tab w:val="left" w:pos="1636"/>
              </w:tabs>
              <w:rPr>
                <w:bCs/>
                <w:lang w:eastAsia="zh-TW"/>
              </w:rPr>
            </w:pPr>
            <w:r w:rsidRPr="003F0F31">
              <w:rPr>
                <w:rFonts w:hint="eastAsia"/>
                <w:bCs/>
                <w:lang w:eastAsia="zh-TW"/>
              </w:rPr>
              <w:t>(1) 補償銀行必須負責審核單據</w:t>
            </w:r>
          </w:p>
          <w:p w:rsidR="00126670" w:rsidRPr="003F0F31" w:rsidRDefault="00126670" w:rsidP="00126670">
            <w:pPr>
              <w:tabs>
                <w:tab w:val="left" w:pos="1636"/>
              </w:tabs>
              <w:rPr>
                <w:bCs/>
                <w:lang w:eastAsia="zh-TW"/>
              </w:rPr>
            </w:pPr>
            <w:r w:rsidRPr="003F0F31">
              <w:rPr>
                <w:rFonts w:hint="eastAsia"/>
                <w:bCs/>
                <w:lang w:eastAsia="zh-TW"/>
              </w:rPr>
              <w:t>(2) 補償銀行的付款為最終付款(FINAL PAYMENT)</w:t>
            </w:r>
          </w:p>
          <w:p w:rsidR="00126670" w:rsidRPr="003F0F31" w:rsidRDefault="00126670" w:rsidP="00126670">
            <w:pPr>
              <w:tabs>
                <w:tab w:val="left" w:pos="1636"/>
              </w:tabs>
              <w:rPr>
                <w:bCs/>
                <w:lang w:eastAsia="zh-TW"/>
              </w:rPr>
            </w:pPr>
            <w:r w:rsidRPr="003F0F31">
              <w:rPr>
                <w:rFonts w:hint="eastAsia"/>
                <w:bCs/>
                <w:lang w:eastAsia="zh-TW"/>
              </w:rPr>
              <w:t>(3) 補償銀行之費用原則上由開狀銀行負擔</w:t>
            </w:r>
          </w:p>
          <w:p w:rsidR="00126670" w:rsidRPr="003F0F31" w:rsidRDefault="00126670" w:rsidP="00126670">
            <w:pPr>
              <w:tabs>
                <w:tab w:val="left" w:pos="1636"/>
              </w:tabs>
              <w:rPr>
                <w:bCs/>
              </w:rPr>
            </w:pPr>
            <w:r w:rsidRPr="003F0F31">
              <w:rPr>
                <w:rFonts w:hint="eastAsia"/>
                <w:bCs/>
              </w:rPr>
              <w:t xml:space="preserve">(4) </w:t>
            </w:r>
            <w:proofErr w:type="spellStart"/>
            <w:r w:rsidRPr="003F0F31">
              <w:rPr>
                <w:rFonts w:hint="eastAsia"/>
                <w:bCs/>
              </w:rPr>
              <w:t>補償銀行即承兌銀行</w:t>
            </w:r>
            <w:bookmarkStart w:id="0" w:name="_GoBack"/>
            <w:bookmarkEnd w:id="0"/>
            <w:proofErr w:type="spellEnd"/>
          </w:p>
        </w:tc>
        <w:tc>
          <w:tcPr>
            <w:tcW w:w="593" w:type="dxa"/>
          </w:tcPr>
          <w:p w:rsidR="00126670" w:rsidRPr="003F0F31" w:rsidRDefault="00126670" w:rsidP="00126670">
            <w:pPr>
              <w:jc w:val="center"/>
              <w:rPr>
                <w:bCs/>
              </w:rPr>
            </w:pPr>
            <w:r w:rsidRPr="003F0F31">
              <w:rPr>
                <w:bCs/>
              </w:rPr>
              <w:t>3</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lastRenderedPageBreak/>
              <w:t>6</w:t>
            </w:r>
          </w:p>
        </w:tc>
        <w:tc>
          <w:tcPr>
            <w:tcW w:w="9357" w:type="dxa"/>
          </w:tcPr>
          <w:p w:rsidR="00126670" w:rsidRPr="003F0F31" w:rsidRDefault="00126670" w:rsidP="00126670">
            <w:pPr>
              <w:rPr>
                <w:bCs/>
                <w:lang w:eastAsia="zh-TW"/>
              </w:rPr>
            </w:pPr>
            <w:r w:rsidRPr="003F0F31">
              <w:rPr>
                <w:rFonts w:hint="eastAsia"/>
                <w:bCs/>
                <w:lang w:eastAsia="zh-TW"/>
              </w:rPr>
              <w:t>有關出口押匯拒付案件之處理，下列敘述何者錯誤？（104年初階外匯人員第19屆出口外匯）</w:t>
            </w:r>
          </w:p>
          <w:p w:rsidR="00126670" w:rsidRPr="003F0F31" w:rsidRDefault="00126670" w:rsidP="00126670">
            <w:pPr>
              <w:rPr>
                <w:bCs/>
                <w:lang w:eastAsia="zh-TW"/>
              </w:rPr>
            </w:pPr>
            <w:r w:rsidRPr="003F0F31">
              <w:rPr>
                <w:rFonts w:hint="eastAsia"/>
                <w:bCs/>
                <w:lang w:eastAsia="zh-TW"/>
              </w:rPr>
              <w:t>(1) 收到拒付通知時，應立即以電話通知出口商，並將拒付電文做成書面通知傳送出口商</w:t>
            </w:r>
          </w:p>
          <w:p w:rsidR="00126670" w:rsidRPr="003F0F31" w:rsidRDefault="00126670" w:rsidP="00126670">
            <w:pPr>
              <w:rPr>
                <w:bCs/>
                <w:lang w:eastAsia="zh-TW"/>
              </w:rPr>
            </w:pPr>
            <w:r w:rsidRPr="003F0F31">
              <w:rPr>
                <w:rFonts w:hint="eastAsia"/>
                <w:bCs/>
                <w:lang w:eastAsia="zh-TW"/>
              </w:rPr>
              <w:t>(2) 出口商如同意進口商以折價交單、無償交單或改以承兌交單方式處理時，為爭取時效，可於接獲出口商口頭或電話通知時，即予受理</w:t>
            </w:r>
          </w:p>
          <w:p w:rsidR="00126670" w:rsidRPr="003F0F31" w:rsidRDefault="00126670" w:rsidP="00126670">
            <w:pPr>
              <w:rPr>
                <w:bCs/>
                <w:lang w:eastAsia="zh-TW"/>
              </w:rPr>
            </w:pPr>
            <w:r w:rsidRPr="003F0F31">
              <w:rPr>
                <w:rFonts w:hint="eastAsia"/>
                <w:bCs/>
                <w:lang w:eastAsia="zh-TW"/>
              </w:rPr>
              <w:t>(3) 若於通知拒付</w:t>
            </w:r>
            <w:proofErr w:type="gramStart"/>
            <w:r w:rsidRPr="003F0F31">
              <w:rPr>
                <w:rFonts w:hint="eastAsia"/>
                <w:bCs/>
                <w:lang w:eastAsia="zh-TW"/>
              </w:rPr>
              <w:t>相當</w:t>
            </w:r>
            <w:proofErr w:type="gramEnd"/>
            <w:r w:rsidRPr="003F0F31">
              <w:rPr>
                <w:rFonts w:hint="eastAsia"/>
                <w:bCs/>
                <w:lang w:eastAsia="zh-TW"/>
              </w:rPr>
              <w:t>期日後，買賣雙方仍未能解決者，應</w:t>
            </w:r>
            <w:proofErr w:type="gramStart"/>
            <w:r w:rsidRPr="003F0F31">
              <w:rPr>
                <w:rFonts w:hint="eastAsia"/>
                <w:bCs/>
                <w:lang w:eastAsia="zh-TW"/>
              </w:rPr>
              <w:t>囑</w:t>
            </w:r>
            <w:proofErr w:type="gramEnd"/>
            <w:r w:rsidRPr="003F0F31">
              <w:rPr>
                <w:rFonts w:hint="eastAsia"/>
                <w:bCs/>
                <w:lang w:eastAsia="zh-TW"/>
              </w:rPr>
              <w:t>出口商繳回等值外匯結案</w:t>
            </w:r>
          </w:p>
          <w:p w:rsidR="00126670" w:rsidRPr="003F0F31" w:rsidRDefault="00126670" w:rsidP="00126670">
            <w:pPr>
              <w:rPr>
                <w:bCs/>
                <w:lang w:eastAsia="zh-TW"/>
              </w:rPr>
            </w:pPr>
            <w:r w:rsidRPr="003F0F31">
              <w:rPr>
                <w:rFonts w:hint="eastAsia"/>
                <w:bCs/>
                <w:lang w:eastAsia="zh-TW"/>
              </w:rPr>
              <w:t>(4) 日後該案件即使順利解決，亦應向出口商追收所有因處理而發生的費用及利息</w:t>
            </w:r>
          </w:p>
          <w:p w:rsidR="00126670" w:rsidRPr="003F0F31" w:rsidRDefault="00126670" w:rsidP="00126670">
            <w:pPr>
              <w:rPr>
                <w:bCs/>
                <w:lang w:eastAsia="zh-TW"/>
              </w:rPr>
            </w:pPr>
            <w:r w:rsidRPr="003F0F31">
              <w:rPr>
                <w:rFonts w:hint="eastAsia"/>
                <w:bCs/>
                <w:lang w:eastAsia="zh-TW"/>
              </w:rPr>
              <w:t>【題解】若進口商要求以折價交單、無償交單或改以承兌交單方式處理時，須通知出口商，並於接獲出口商書面同意後，才可以受理。</w:t>
            </w:r>
          </w:p>
        </w:tc>
        <w:tc>
          <w:tcPr>
            <w:tcW w:w="593" w:type="dxa"/>
          </w:tcPr>
          <w:p w:rsidR="00126670" w:rsidRPr="003F0F31" w:rsidRDefault="00126670" w:rsidP="00126670">
            <w:pPr>
              <w:jc w:val="center"/>
              <w:rPr>
                <w:bCs/>
              </w:rPr>
            </w:pPr>
            <w:r w:rsidRPr="003F0F31">
              <w:rPr>
                <w:bCs/>
              </w:rPr>
              <w:t>2</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7</w:t>
            </w:r>
          </w:p>
        </w:tc>
        <w:tc>
          <w:tcPr>
            <w:tcW w:w="9357" w:type="dxa"/>
          </w:tcPr>
          <w:p w:rsidR="00126670" w:rsidRPr="003F0F31" w:rsidRDefault="00126670" w:rsidP="00126670">
            <w:pPr>
              <w:tabs>
                <w:tab w:val="left" w:pos="1380"/>
              </w:tabs>
              <w:rPr>
                <w:bCs/>
                <w:lang w:eastAsia="zh-TW"/>
              </w:rPr>
            </w:pPr>
            <w:r w:rsidRPr="003F0F31">
              <w:rPr>
                <w:rFonts w:hint="eastAsia"/>
                <w:bCs/>
                <w:lang w:eastAsia="zh-TW"/>
              </w:rPr>
              <w:t>依UCP600 之規定，針對銀行間補償之安排，下列敘述何者正確？（104年初階外匯人員第19屆進口外匯）</w:t>
            </w:r>
          </w:p>
          <w:p w:rsidR="00126670" w:rsidRPr="003F0F31" w:rsidRDefault="00126670" w:rsidP="00126670">
            <w:pPr>
              <w:tabs>
                <w:tab w:val="left" w:pos="1380"/>
              </w:tabs>
              <w:rPr>
                <w:bCs/>
                <w:lang w:eastAsia="zh-TW"/>
              </w:rPr>
            </w:pPr>
            <w:r w:rsidRPr="003F0F31">
              <w:rPr>
                <w:rFonts w:hint="eastAsia"/>
                <w:bCs/>
                <w:lang w:eastAsia="zh-TW"/>
              </w:rPr>
              <w:t>(1) 開狀銀行應要求</w:t>
            </w:r>
            <w:proofErr w:type="gramStart"/>
            <w:r w:rsidRPr="003F0F31">
              <w:rPr>
                <w:rFonts w:hint="eastAsia"/>
                <w:bCs/>
                <w:lang w:eastAsia="zh-TW"/>
              </w:rPr>
              <w:t>求</w:t>
            </w:r>
            <w:proofErr w:type="gramEnd"/>
            <w:r w:rsidRPr="003F0F31">
              <w:rPr>
                <w:rFonts w:hint="eastAsia"/>
                <w:bCs/>
                <w:lang w:eastAsia="zh-TW"/>
              </w:rPr>
              <w:t>償銀行向補償銀行提出信用狀條款業已符合之證明</w:t>
            </w:r>
          </w:p>
          <w:p w:rsidR="00126670" w:rsidRPr="003F0F31" w:rsidRDefault="00126670" w:rsidP="00126670">
            <w:pPr>
              <w:tabs>
                <w:tab w:val="left" w:pos="1380"/>
              </w:tabs>
              <w:rPr>
                <w:bCs/>
                <w:lang w:eastAsia="zh-TW"/>
              </w:rPr>
            </w:pPr>
            <w:r w:rsidRPr="003F0F31">
              <w:rPr>
                <w:rFonts w:hint="eastAsia"/>
                <w:bCs/>
                <w:lang w:eastAsia="zh-TW"/>
              </w:rPr>
              <w:t>(2) 補償銀行係對受益人提供信用</w:t>
            </w:r>
          </w:p>
          <w:p w:rsidR="00126670" w:rsidRPr="003F0F31" w:rsidRDefault="00126670" w:rsidP="00126670">
            <w:pPr>
              <w:tabs>
                <w:tab w:val="left" w:pos="1380"/>
              </w:tabs>
              <w:rPr>
                <w:bCs/>
                <w:lang w:eastAsia="zh-TW"/>
              </w:rPr>
            </w:pPr>
            <w:r w:rsidRPr="003F0F31">
              <w:rPr>
                <w:rFonts w:hint="eastAsia"/>
                <w:bCs/>
                <w:lang w:eastAsia="zh-TW"/>
              </w:rPr>
              <w:t>(3) 補償銀行若未能一經請求即予補償則開狀銀行須對任何利息損失及因此而產生之任何費用負責</w:t>
            </w:r>
          </w:p>
          <w:p w:rsidR="00126670" w:rsidRPr="003F0F31" w:rsidRDefault="00126670" w:rsidP="00126670">
            <w:pPr>
              <w:tabs>
                <w:tab w:val="left" w:pos="1380"/>
              </w:tabs>
              <w:rPr>
                <w:bCs/>
                <w:lang w:eastAsia="zh-TW"/>
              </w:rPr>
            </w:pPr>
            <w:r w:rsidRPr="003F0F31">
              <w:rPr>
                <w:rFonts w:hint="eastAsia"/>
                <w:bCs/>
                <w:lang w:eastAsia="zh-TW"/>
              </w:rPr>
              <w:t>(4) 補償銀行未付款時，開狀銀行可免除補償之義務</w:t>
            </w:r>
          </w:p>
        </w:tc>
        <w:tc>
          <w:tcPr>
            <w:tcW w:w="593" w:type="dxa"/>
          </w:tcPr>
          <w:p w:rsidR="00126670" w:rsidRPr="003F0F31" w:rsidRDefault="00126670" w:rsidP="00126670">
            <w:pPr>
              <w:jc w:val="center"/>
              <w:rPr>
                <w:bCs/>
              </w:rPr>
            </w:pPr>
            <w:r w:rsidRPr="003F0F31">
              <w:rPr>
                <w:bCs/>
              </w:rPr>
              <w:t>3</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8</w:t>
            </w:r>
          </w:p>
        </w:tc>
        <w:tc>
          <w:tcPr>
            <w:tcW w:w="9357" w:type="dxa"/>
          </w:tcPr>
          <w:p w:rsidR="00126670" w:rsidRPr="003F0F31" w:rsidRDefault="00126670" w:rsidP="00126670">
            <w:pPr>
              <w:rPr>
                <w:bCs/>
                <w:lang w:eastAsia="zh-TW"/>
              </w:rPr>
            </w:pPr>
            <w:r w:rsidRPr="003F0F31">
              <w:rPr>
                <w:rFonts w:hint="eastAsia"/>
                <w:bCs/>
                <w:lang w:eastAsia="zh-TW"/>
              </w:rPr>
              <w:t>法院禁止支付命令（INJUNCTION）一般係由下列何者通知押匯銀行？（104年初階外匯人員第04屆出口外匯）</w:t>
            </w:r>
          </w:p>
          <w:p w:rsidR="00126670" w:rsidRPr="003F0F31" w:rsidRDefault="00126670" w:rsidP="00126670">
            <w:pPr>
              <w:rPr>
                <w:bCs/>
                <w:lang w:eastAsia="zh-TW"/>
              </w:rPr>
            </w:pPr>
            <w:r w:rsidRPr="003F0F31">
              <w:rPr>
                <w:rFonts w:hint="eastAsia"/>
                <w:bCs/>
                <w:lang w:eastAsia="zh-TW"/>
              </w:rPr>
              <w:t>(1) 開狀銀行</w:t>
            </w:r>
          </w:p>
          <w:p w:rsidR="00126670" w:rsidRPr="003F0F31" w:rsidRDefault="00126670" w:rsidP="00126670">
            <w:pPr>
              <w:rPr>
                <w:bCs/>
                <w:lang w:eastAsia="zh-TW"/>
              </w:rPr>
            </w:pPr>
            <w:r w:rsidRPr="003F0F31">
              <w:rPr>
                <w:rFonts w:hint="eastAsia"/>
                <w:bCs/>
                <w:lang w:eastAsia="zh-TW"/>
              </w:rPr>
              <w:t xml:space="preserve">(2) </w:t>
            </w:r>
            <w:proofErr w:type="gramStart"/>
            <w:r w:rsidRPr="003F0F31">
              <w:rPr>
                <w:rFonts w:hint="eastAsia"/>
                <w:bCs/>
                <w:lang w:eastAsia="zh-TW"/>
              </w:rPr>
              <w:t>保兌銀行</w:t>
            </w:r>
            <w:proofErr w:type="gramEnd"/>
          </w:p>
          <w:p w:rsidR="00126670" w:rsidRPr="003F0F31" w:rsidRDefault="00126670" w:rsidP="00126670">
            <w:pPr>
              <w:rPr>
                <w:bCs/>
                <w:lang w:eastAsia="zh-TW"/>
              </w:rPr>
            </w:pPr>
            <w:r w:rsidRPr="003F0F31">
              <w:rPr>
                <w:rFonts w:hint="eastAsia"/>
                <w:bCs/>
                <w:lang w:eastAsia="zh-TW"/>
              </w:rPr>
              <w:t>(3) 通知銀行</w:t>
            </w:r>
          </w:p>
          <w:p w:rsidR="00126670" w:rsidRPr="003F0F31" w:rsidRDefault="00126670" w:rsidP="00126670">
            <w:pPr>
              <w:rPr>
                <w:bCs/>
                <w:lang w:eastAsia="zh-TW"/>
              </w:rPr>
            </w:pPr>
            <w:r w:rsidRPr="003F0F31">
              <w:rPr>
                <w:rFonts w:hint="eastAsia"/>
                <w:bCs/>
                <w:lang w:eastAsia="zh-TW"/>
              </w:rPr>
              <w:t>(4) 補償銀行</w:t>
            </w:r>
          </w:p>
          <w:p w:rsidR="00126670" w:rsidRPr="003F0F31" w:rsidRDefault="00126670" w:rsidP="00126670">
            <w:pPr>
              <w:rPr>
                <w:bCs/>
                <w:lang w:eastAsia="zh-TW"/>
              </w:rPr>
            </w:pPr>
            <w:r w:rsidRPr="003F0F31">
              <w:rPr>
                <w:rFonts w:hint="eastAsia"/>
                <w:bCs/>
                <w:lang w:eastAsia="zh-TW"/>
              </w:rPr>
              <w:t>【題解】法院禁止支付命令是禁止開狀銀行對其所簽發信用狀之符合提示付款，因此是開狀銀行接獲此命令後，通之押匯銀行或提示人。</w:t>
            </w:r>
          </w:p>
        </w:tc>
        <w:tc>
          <w:tcPr>
            <w:tcW w:w="593" w:type="dxa"/>
          </w:tcPr>
          <w:p w:rsidR="00126670" w:rsidRPr="003F0F31" w:rsidRDefault="00126670" w:rsidP="00126670">
            <w:pPr>
              <w:jc w:val="center"/>
              <w:rPr>
                <w:bCs/>
              </w:rPr>
            </w:pPr>
            <w:r w:rsidRPr="003F0F31">
              <w:rPr>
                <w:bCs/>
              </w:rPr>
              <w:t>1</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9</w:t>
            </w:r>
          </w:p>
        </w:tc>
        <w:tc>
          <w:tcPr>
            <w:tcW w:w="9357" w:type="dxa"/>
          </w:tcPr>
          <w:p w:rsidR="00126670" w:rsidRPr="003F0F31" w:rsidRDefault="00126670" w:rsidP="00126670">
            <w:pPr>
              <w:rPr>
                <w:bCs/>
                <w:lang w:eastAsia="zh-TW"/>
              </w:rPr>
            </w:pPr>
            <w:r w:rsidRPr="003F0F31">
              <w:rPr>
                <w:rFonts w:hint="eastAsia"/>
                <w:bCs/>
                <w:lang w:eastAsia="zh-TW"/>
              </w:rPr>
              <w:t>若拒付之瑕疵單據可以補正或修改，則受益人得在下列何時間內，補行提示正確或修正之單據？（初階外匯人員第22屆進出口外匯）</w:t>
            </w:r>
          </w:p>
          <w:p w:rsidR="00126670" w:rsidRPr="003F0F31" w:rsidRDefault="00126670" w:rsidP="00126670">
            <w:pPr>
              <w:rPr>
                <w:bCs/>
                <w:lang w:eastAsia="zh-TW"/>
              </w:rPr>
            </w:pPr>
            <w:r w:rsidRPr="003F0F31">
              <w:rPr>
                <w:rFonts w:hint="eastAsia"/>
                <w:bCs/>
                <w:lang w:eastAsia="zh-TW"/>
              </w:rPr>
              <w:t>(1) 信用狀有效期限內</w:t>
            </w:r>
          </w:p>
          <w:p w:rsidR="00126670" w:rsidRPr="003F0F31" w:rsidRDefault="00126670" w:rsidP="00126670">
            <w:pPr>
              <w:rPr>
                <w:bCs/>
                <w:lang w:eastAsia="zh-TW"/>
              </w:rPr>
            </w:pPr>
            <w:r w:rsidRPr="003F0F31">
              <w:rPr>
                <w:rFonts w:hint="eastAsia"/>
                <w:bCs/>
                <w:lang w:eastAsia="zh-TW"/>
              </w:rPr>
              <w:t>(2) 信用狀規定之單據提示期間內</w:t>
            </w:r>
          </w:p>
          <w:p w:rsidR="00126670" w:rsidRPr="003F0F31" w:rsidRDefault="00126670" w:rsidP="00126670">
            <w:pPr>
              <w:rPr>
                <w:bCs/>
                <w:lang w:eastAsia="zh-TW"/>
              </w:rPr>
            </w:pPr>
            <w:r w:rsidRPr="003F0F31">
              <w:rPr>
                <w:rFonts w:hint="eastAsia"/>
                <w:bCs/>
                <w:lang w:eastAsia="zh-TW"/>
              </w:rPr>
              <w:t>(3) 信用狀有效期限內及規定之單據提示期間內</w:t>
            </w:r>
          </w:p>
          <w:p w:rsidR="00126670" w:rsidRPr="003F0F31" w:rsidRDefault="00126670" w:rsidP="00126670">
            <w:pPr>
              <w:rPr>
                <w:bCs/>
                <w:lang w:eastAsia="zh-TW"/>
              </w:rPr>
            </w:pPr>
            <w:r w:rsidRPr="003F0F31">
              <w:rPr>
                <w:rFonts w:hint="eastAsia"/>
                <w:bCs/>
                <w:lang w:eastAsia="zh-TW"/>
              </w:rPr>
              <w:t>(4) 任何時間內</w:t>
            </w:r>
          </w:p>
          <w:p w:rsidR="00126670" w:rsidRPr="003F0F31" w:rsidRDefault="00126670" w:rsidP="00126670">
            <w:pPr>
              <w:rPr>
                <w:bCs/>
                <w:lang w:eastAsia="zh-TW"/>
              </w:rPr>
            </w:pPr>
            <w:r w:rsidRPr="003F0F31">
              <w:rPr>
                <w:rFonts w:hint="eastAsia"/>
                <w:bCs/>
                <w:lang w:eastAsia="zh-TW"/>
              </w:rPr>
              <w:t>【題解】提示人或受益人接獲銀行拒絕兌付或讓購之通知，得於原信用狀有效期限內及規定之單據提示期間內，補正單據重行提示。</w:t>
            </w:r>
          </w:p>
        </w:tc>
        <w:tc>
          <w:tcPr>
            <w:tcW w:w="593" w:type="dxa"/>
          </w:tcPr>
          <w:p w:rsidR="00126670" w:rsidRPr="003F0F31" w:rsidRDefault="00126670" w:rsidP="00126670">
            <w:pPr>
              <w:jc w:val="center"/>
              <w:rPr>
                <w:bCs/>
              </w:rPr>
            </w:pPr>
            <w:r w:rsidRPr="003F0F31">
              <w:rPr>
                <w:bCs/>
              </w:rPr>
              <w:t>3</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10</w:t>
            </w:r>
          </w:p>
        </w:tc>
        <w:tc>
          <w:tcPr>
            <w:tcW w:w="9357" w:type="dxa"/>
          </w:tcPr>
          <w:p w:rsidR="00126670" w:rsidRPr="003F0F31" w:rsidRDefault="00126670" w:rsidP="00126670">
            <w:pPr>
              <w:rPr>
                <w:bCs/>
                <w:lang w:eastAsia="zh-TW"/>
              </w:rPr>
            </w:pPr>
            <w:r w:rsidRPr="003F0F31">
              <w:rPr>
                <w:rFonts w:hint="eastAsia"/>
                <w:bCs/>
                <w:lang w:eastAsia="zh-TW"/>
              </w:rPr>
              <w:t>有關銀行間補償之安排，</w:t>
            </w:r>
            <w:proofErr w:type="gramStart"/>
            <w:r w:rsidRPr="003F0F31">
              <w:rPr>
                <w:rFonts w:hint="eastAsia"/>
                <w:bCs/>
                <w:lang w:eastAsia="zh-TW"/>
              </w:rPr>
              <w:t>倘敘明</w:t>
            </w:r>
            <w:proofErr w:type="gramEnd"/>
            <w:r w:rsidRPr="003F0F31">
              <w:rPr>
                <w:rFonts w:hint="eastAsia"/>
                <w:bCs/>
                <w:lang w:eastAsia="zh-TW"/>
              </w:rPr>
              <w:t>補償係依國際商會銀行間補償統一規則，其代號為何？（108年初階外匯人員第30屆進出口外匯）</w:t>
            </w:r>
          </w:p>
          <w:p w:rsidR="00126670" w:rsidRPr="003F0F31" w:rsidRDefault="00126670" w:rsidP="00126670">
            <w:pPr>
              <w:rPr>
                <w:bCs/>
              </w:rPr>
            </w:pPr>
            <w:r w:rsidRPr="003F0F31">
              <w:rPr>
                <w:bCs/>
              </w:rPr>
              <w:t>(1)</w:t>
            </w:r>
            <w:r w:rsidRPr="003F0F31">
              <w:rPr>
                <w:rFonts w:hint="eastAsia"/>
                <w:bCs/>
              </w:rPr>
              <w:t xml:space="preserve"> </w:t>
            </w:r>
            <w:r w:rsidRPr="003F0F31">
              <w:rPr>
                <w:bCs/>
              </w:rPr>
              <w:t>UCP600</w:t>
            </w:r>
          </w:p>
          <w:p w:rsidR="00126670" w:rsidRPr="003F0F31" w:rsidRDefault="00126670" w:rsidP="00126670">
            <w:pPr>
              <w:rPr>
                <w:bCs/>
              </w:rPr>
            </w:pPr>
            <w:r w:rsidRPr="003F0F31">
              <w:rPr>
                <w:bCs/>
              </w:rPr>
              <w:t>(2)</w:t>
            </w:r>
            <w:r w:rsidRPr="003F0F31">
              <w:rPr>
                <w:rFonts w:hint="eastAsia"/>
                <w:bCs/>
              </w:rPr>
              <w:t xml:space="preserve"> </w:t>
            </w:r>
            <w:r w:rsidRPr="003F0F31">
              <w:rPr>
                <w:bCs/>
              </w:rPr>
              <w:t>URC522</w:t>
            </w:r>
          </w:p>
          <w:p w:rsidR="00126670" w:rsidRPr="003F0F31" w:rsidRDefault="00126670" w:rsidP="00126670">
            <w:pPr>
              <w:rPr>
                <w:bCs/>
              </w:rPr>
            </w:pPr>
            <w:r w:rsidRPr="003F0F31">
              <w:rPr>
                <w:bCs/>
              </w:rPr>
              <w:t>(3)</w:t>
            </w:r>
            <w:r w:rsidRPr="003F0F31">
              <w:rPr>
                <w:rFonts w:hint="eastAsia"/>
                <w:bCs/>
              </w:rPr>
              <w:t xml:space="preserve"> </w:t>
            </w:r>
            <w:r w:rsidRPr="003F0F31">
              <w:rPr>
                <w:bCs/>
              </w:rPr>
              <w:t>ISP98</w:t>
            </w:r>
          </w:p>
          <w:p w:rsidR="00126670" w:rsidRPr="003F0F31" w:rsidRDefault="00126670" w:rsidP="00126670">
            <w:pPr>
              <w:rPr>
                <w:bCs/>
              </w:rPr>
            </w:pPr>
            <w:r w:rsidRPr="003F0F31">
              <w:rPr>
                <w:bCs/>
              </w:rPr>
              <w:t>(4)</w:t>
            </w:r>
            <w:r w:rsidRPr="003F0F31">
              <w:rPr>
                <w:rFonts w:hint="eastAsia"/>
                <w:bCs/>
              </w:rPr>
              <w:t xml:space="preserve"> </w:t>
            </w:r>
            <w:r w:rsidRPr="003F0F31">
              <w:rPr>
                <w:bCs/>
              </w:rPr>
              <w:t>URR725</w:t>
            </w:r>
          </w:p>
          <w:p w:rsidR="00126670" w:rsidRPr="003F0F31" w:rsidRDefault="00126670" w:rsidP="00126670">
            <w:pPr>
              <w:rPr>
                <w:bCs/>
              </w:rPr>
            </w:pPr>
            <w:r w:rsidRPr="003F0F31">
              <w:rPr>
                <w:rFonts w:hint="eastAsia"/>
                <w:bCs/>
                <w:lang w:eastAsia="zh-TW"/>
              </w:rPr>
              <w:t>【題解】</w:t>
            </w:r>
            <w:proofErr w:type="gramStart"/>
            <w:r w:rsidRPr="003F0F31">
              <w:rPr>
                <w:rFonts w:hint="eastAsia"/>
                <w:bCs/>
                <w:lang w:eastAsia="zh-TW"/>
              </w:rPr>
              <w:t>信用狀項下</w:t>
            </w:r>
            <w:proofErr w:type="gramEnd"/>
            <w:r w:rsidRPr="003F0F31">
              <w:rPr>
                <w:rFonts w:hint="eastAsia"/>
                <w:bCs/>
                <w:lang w:eastAsia="zh-TW"/>
              </w:rPr>
              <w:t>銀行間補償統一規則（</w:t>
            </w:r>
            <w:r w:rsidRPr="003F0F31">
              <w:rPr>
                <w:bCs/>
                <w:lang w:eastAsia="zh-TW"/>
              </w:rPr>
              <w:t>Uniform Rules for Bank-to-Bank Reimbursements under Documentary Credits URR725）為1995年所頒行，作為在信用狀作業時，規範由開狀銀</w:t>
            </w:r>
            <w:r w:rsidRPr="003F0F31">
              <w:rPr>
                <w:bCs/>
                <w:lang w:eastAsia="zh-TW"/>
              </w:rPr>
              <w:lastRenderedPageBreak/>
              <w:t>行以外之銀行（補償銀行）對指定銀行（求償銀行）補償時，所適用之規則。現行版本為2008年10月1日起施行的。</w:t>
            </w:r>
          </w:p>
        </w:tc>
        <w:tc>
          <w:tcPr>
            <w:tcW w:w="593" w:type="dxa"/>
          </w:tcPr>
          <w:p w:rsidR="00126670" w:rsidRPr="003F0F31" w:rsidRDefault="00126670" w:rsidP="00126670">
            <w:pPr>
              <w:jc w:val="center"/>
              <w:rPr>
                <w:bCs/>
              </w:rPr>
            </w:pPr>
            <w:r w:rsidRPr="003F0F31">
              <w:rPr>
                <w:bCs/>
              </w:rPr>
              <w:lastRenderedPageBreak/>
              <w:t>4</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11</w:t>
            </w:r>
          </w:p>
        </w:tc>
        <w:tc>
          <w:tcPr>
            <w:tcW w:w="9357" w:type="dxa"/>
          </w:tcPr>
          <w:p w:rsidR="00126670" w:rsidRPr="003F0F31" w:rsidRDefault="00126670" w:rsidP="00126670">
            <w:pPr>
              <w:rPr>
                <w:bCs/>
                <w:lang w:eastAsia="zh-TW"/>
              </w:rPr>
            </w:pPr>
            <w:r w:rsidRPr="003F0F31">
              <w:rPr>
                <w:rFonts w:hint="eastAsia"/>
                <w:bCs/>
                <w:lang w:eastAsia="zh-TW"/>
              </w:rPr>
              <w:t>為規避進口國之國家、政治風險及</w:t>
            </w:r>
            <w:proofErr w:type="gramStart"/>
            <w:r w:rsidRPr="003F0F31">
              <w:rPr>
                <w:rFonts w:hint="eastAsia"/>
                <w:bCs/>
                <w:lang w:eastAsia="zh-TW"/>
              </w:rPr>
              <w:t>開狀行到期</w:t>
            </w:r>
            <w:proofErr w:type="gramEnd"/>
            <w:r w:rsidRPr="003F0F31">
              <w:rPr>
                <w:rFonts w:hint="eastAsia"/>
                <w:bCs/>
                <w:lang w:eastAsia="zh-TW"/>
              </w:rPr>
              <w:t>不付款之信用風險，出口商可將業經</w:t>
            </w:r>
            <w:proofErr w:type="gramStart"/>
            <w:r w:rsidRPr="003F0F31">
              <w:rPr>
                <w:rFonts w:hint="eastAsia"/>
                <w:bCs/>
                <w:lang w:eastAsia="zh-TW"/>
              </w:rPr>
              <w:t>開狀行承兌</w:t>
            </w:r>
            <w:proofErr w:type="gramEnd"/>
            <w:r w:rsidRPr="003F0F31">
              <w:rPr>
                <w:rFonts w:hint="eastAsia"/>
                <w:bCs/>
                <w:lang w:eastAsia="zh-TW"/>
              </w:rPr>
              <w:t>之匯票，以無追索權之方式賣斷以取得融資，此種業務稱為：（104年初階外匯人員第19屆出口外匯）</w:t>
            </w:r>
          </w:p>
          <w:p w:rsidR="00126670" w:rsidRPr="003F0F31" w:rsidRDefault="00126670" w:rsidP="00126670">
            <w:pPr>
              <w:rPr>
                <w:bCs/>
              </w:rPr>
            </w:pPr>
            <w:r w:rsidRPr="003F0F31">
              <w:rPr>
                <w:bCs/>
              </w:rPr>
              <w:t>(1) Forward Contract</w:t>
            </w:r>
          </w:p>
          <w:p w:rsidR="00126670" w:rsidRPr="003F0F31" w:rsidRDefault="00126670" w:rsidP="00126670">
            <w:pPr>
              <w:rPr>
                <w:bCs/>
              </w:rPr>
            </w:pPr>
            <w:r w:rsidRPr="003F0F31">
              <w:rPr>
                <w:bCs/>
              </w:rPr>
              <w:t>(2) Forfaiting</w:t>
            </w:r>
          </w:p>
          <w:p w:rsidR="00126670" w:rsidRPr="003F0F31" w:rsidRDefault="00126670" w:rsidP="00126670">
            <w:pPr>
              <w:rPr>
                <w:bCs/>
              </w:rPr>
            </w:pPr>
            <w:r w:rsidRPr="003F0F31">
              <w:rPr>
                <w:bCs/>
              </w:rPr>
              <w:t>(3) Factoring</w:t>
            </w:r>
          </w:p>
          <w:p w:rsidR="00126670" w:rsidRPr="003F0F31" w:rsidRDefault="00126670" w:rsidP="00126670">
            <w:pPr>
              <w:rPr>
                <w:bCs/>
              </w:rPr>
            </w:pPr>
            <w:r w:rsidRPr="003F0F31">
              <w:rPr>
                <w:bCs/>
              </w:rPr>
              <w:t>(4) Freight Forwarder</w:t>
            </w:r>
          </w:p>
          <w:p w:rsidR="00126670" w:rsidRPr="003F0F31" w:rsidRDefault="00126670" w:rsidP="00126670">
            <w:pPr>
              <w:rPr>
                <w:bCs/>
                <w:lang w:eastAsia="zh-TW"/>
              </w:rPr>
            </w:pPr>
            <w:r w:rsidRPr="003F0F31">
              <w:rPr>
                <w:rFonts w:hint="eastAsia"/>
                <w:bCs/>
                <w:lang w:eastAsia="zh-TW"/>
              </w:rPr>
              <w:t>【題解】在遠期付款之資本財或機器設備貿易中，出口商把經開狀銀行承兌之遠期匯票或遠期信用狀之承擔延期付款義務或授權讓購等債權，以無追索權方式，向出口地之買斷銀行貼現取得現金之資金融通方式，稱為Fo</w:t>
            </w:r>
            <w:r w:rsidRPr="003F0F31">
              <w:rPr>
                <w:bCs/>
                <w:lang w:eastAsia="zh-TW"/>
              </w:rPr>
              <w:t>rfaiting</w:t>
            </w:r>
            <w:r w:rsidRPr="003F0F31">
              <w:rPr>
                <w:rFonts w:hint="eastAsia"/>
                <w:bCs/>
                <w:lang w:eastAsia="zh-TW"/>
              </w:rPr>
              <w:t>。在出口實務上，一般是用於規避開狀銀行之信用風險與進口地之國家風險。</w:t>
            </w:r>
          </w:p>
        </w:tc>
        <w:tc>
          <w:tcPr>
            <w:tcW w:w="593" w:type="dxa"/>
          </w:tcPr>
          <w:p w:rsidR="00126670" w:rsidRPr="003F0F31" w:rsidRDefault="00126670" w:rsidP="00126670">
            <w:pPr>
              <w:jc w:val="center"/>
              <w:rPr>
                <w:bCs/>
              </w:rPr>
            </w:pPr>
            <w:r w:rsidRPr="003F0F31">
              <w:rPr>
                <w:bCs/>
              </w:rPr>
              <w:t>2</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12</w:t>
            </w:r>
          </w:p>
        </w:tc>
        <w:tc>
          <w:tcPr>
            <w:tcW w:w="9357" w:type="dxa"/>
          </w:tcPr>
          <w:p w:rsidR="00126670" w:rsidRPr="003F0F31" w:rsidRDefault="00126670" w:rsidP="00126670">
            <w:pPr>
              <w:rPr>
                <w:bCs/>
                <w:lang w:eastAsia="zh-TW"/>
              </w:rPr>
            </w:pPr>
            <w:r w:rsidRPr="003F0F31">
              <w:rPr>
                <w:rFonts w:hint="eastAsia"/>
                <w:bCs/>
                <w:lang w:eastAsia="zh-TW"/>
              </w:rPr>
              <w:t>出口商辦理遠期</w:t>
            </w:r>
            <w:proofErr w:type="gramStart"/>
            <w:r w:rsidRPr="003F0F31">
              <w:rPr>
                <w:rFonts w:hint="eastAsia"/>
                <w:bCs/>
                <w:lang w:eastAsia="zh-TW"/>
              </w:rPr>
              <w:t>信用狀賣斷</w:t>
            </w:r>
            <w:proofErr w:type="gramEnd"/>
            <w:r w:rsidRPr="003F0F31">
              <w:rPr>
                <w:rFonts w:hint="eastAsia"/>
                <w:bCs/>
                <w:lang w:eastAsia="zh-TW"/>
              </w:rPr>
              <w:t>，仍無法規避下列何種風險？（105年初階外匯人員第 28 屆進出口外匯）</w:t>
            </w:r>
          </w:p>
          <w:p w:rsidR="00126670" w:rsidRPr="003F0F31" w:rsidRDefault="00126670" w:rsidP="00126670">
            <w:pPr>
              <w:rPr>
                <w:bCs/>
                <w:lang w:eastAsia="zh-TW"/>
              </w:rPr>
            </w:pPr>
            <w:r w:rsidRPr="003F0F31">
              <w:rPr>
                <w:rFonts w:hint="eastAsia"/>
                <w:bCs/>
                <w:lang w:eastAsia="zh-TW"/>
              </w:rPr>
              <w:t xml:space="preserve">(1) </w:t>
            </w:r>
            <w:proofErr w:type="gramStart"/>
            <w:r w:rsidRPr="003F0F31">
              <w:rPr>
                <w:rFonts w:hint="eastAsia"/>
                <w:bCs/>
                <w:lang w:eastAsia="zh-TW"/>
              </w:rPr>
              <w:t>開狀行到期</w:t>
            </w:r>
            <w:proofErr w:type="gramEnd"/>
            <w:r w:rsidRPr="003F0F31">
              <w:rPr>
                <w:rFonts w:hint="eastAsia"/>
                <w:bCs/>
                <w:lang w:eastAsia="zh-TW"/>
              </w:rPr>
              <w:t>不付款之信用風險</w:t>
            </w:r>
          </w:p>
          <w:p w:rsidR="00126670" w:rsidRPr="003F0F31" w:rsidRDefault="00126670" w:rsidP="00126670">
            <w:pPr>
              <w:rPr>
                <w:bCs/>
                <w:lang w:eastAsia="zh-TW"/>
              </w:rPr>
            </w:pPr>
            <w:r w:rsidRPr="003F0F31">
              <w:rPr>
                <w:rFonts w:hint="eastAsia"/>
                <w:bCs/>
                <w:lang w:eastAsia="zh-TW"/>
              </w:rPr>
              <w:t>(2) 進、出口商間之商業糾紛</w:t>
            </w:r>
          </w:p>
          <w:p w:rsidR="00126670" w:rsidRPr="003F0F31" w:rsidRDefault="00126670" w:rsidP="00126670">
            <w:pPr>
              <w:rPr>
                <w:bCs/>
                <w:lang w:eastAsia="zh-TW"/>
              </w:rPr>
            </w:pPr>
            <w:r w:rsidRPr="003F0F31">
              <w:rPr>
                <w:rFonts w:hint="eastAsia"/>
                <w:bCs/>
                <w:lang w:eastAsia="zh-TW"/>
              </w:rPr>
              <w:t>(3) 進口商所在國之國家風險</w:t>
            </w:r>
          </w:p>
          <w:p w:rsidR="00126670" w:rsidRPr="003F0F31" w:rsidRDefault="00126670" w:rsidP="00126670">
            <w:pPr>
              <w:rPr>
                <w:bCs/>
                <w:lang w:eastAsia="zh-TW"/>
              </w:rPr>
            </w:pPr>
            <w:r w:rsidRPr="003F0F31">
              <w:rPr>
                <w:rFonts w:hint="eastAsia"/>
                <w:bCs/>
                <w:lang w:eastAsia="zh-TW"/>
              </w:rPr>
              <w:t>(4) 進口商所在國之政治風險</w:t>
            </w:r>
          </w:p>
          <w:p w:rsidR="00126670" w:rsidRPr="003F0F31" w:rsidRDefault="00126670" w:rsidP="00126670">
            <w:pPr>
              <w:rPr>
                <w:bCs/>
                <w:lang w:eastAsia="zh-TW"/>
              </w:rPr>
            </w:pPr>
            <w:r w:rsidRPr="003F0F31">
              <w:rPr>
                <w:rFonts w:hint="eastAsia"/>
                <w:bCs/>
                <w:lang w:eastAsia="zh-TW"/>
              </w:rPr>
              <w:t>【題解】F</w:t>
            </w:r>
            <w:r w:rsidRPr="003F0F31">
              <w:rPr>
                <w:bCs/>
                <w:lang w:eastAsia="zh-TW"/>
              </w:rPr>
              <w:t>orfaiting</w:t>
            </w:r>
            <w:r w:rsidRPr="003F0F31">
              <w:rPr>
                <w:rFonts w:hint="eastAsia"/>
                <w:bCs/>
                <w:lang w:eastAsia="zh-TW"/>
              </w:rPr>
              <w:t>具無追索權之功能為規避開狀銀行之信用風險及進口商所在國之國家風險，買斷一經生效，除可歸咎於出口商之商業糾紛或詐欺外，買斷銀行不得向出口商追回款項。</w:t>
            </w:r>
          </w:p>
        </w:tc>
        <w:tc>
          <w:tcPr>
            <w:tcW w:w="593" w:type="dxa"/>
          </w:tcPr>
          <w:p w:rsidR="00126670" w:rsidRPr="003F0F31" w:rsidRDefault="00126670" w:rsidP="00126670">
            <w:pPr>
              <w:jc w:val="center"/>
              <w:rPr>
                <w:bCs/>
              </w:rPr>
            </w:pPr>
            <w:r w:rsidRPr="003F0F31">
              <w:rPr>
                <w:bCs/>
              </w:rPr>
              <w:t>2</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13</w:t>
            </w:r>
          </w:p>
        </w:tc>
        <w:tc>
          <w:tcPr>
            <w:tcW w:w="9357" w:type="dxa"/>
          </w:tcPr>
          <w:p w:rsidR="00126670" w:rsidRPr="003F0F31" w:rsidRDefault="00126670" w:rsidP="00126670">
            <w:pPr>
              <w:rPr>
                <w:bCs/>
                <w:lang w:eastAsia="zh-TW"/>
              </w:rPr>
            </w:pPr>
            <w:r w:rsidRPr="003F0F31">
              <w:rPr>
                <w:rFonts w:hint="eastAsia"/>
                <w:bCs/>
                <w:lang w:eastAsia="zh-TW"/>
              </w:rPr>
              <w:t>有關FORFAITING作業流程中，出口商確認該買斷條件後，應簽署下列何種單據予買斷行，同意將其信用狀下之應收帳款債權移轉予買斷行？（104年初階外匯人員第15屆出口外匯）</w:t>
            </w:r>
          </w:p>
          <w:p w:rsidR="00126670" w:rsidRPr="003F0F31" w:rsidRDefault="00126670" w:rsidP="00126670">
            <w:pPr>
              <w:rPr>
                <w:bCs/>
                <w:lang w:eastAsia="zh-TW"/>
              </w:rPr>
            </w:pPr>
            <w:r w:rsidRPr="003F0F31">
              <w:rPr>
                <w:rFonts w:hint="eastAsia"/>
                <w:bCs/>
                <w:lang w:eastAsia="zh-TW"/>
              </w:rPr>
              <w:t>(1) 信用狀轉讓申請書</w:t>
            </w:r>
          </w:p>
          <w:p w:rsidR="00126670" w:rsidRPr="003F0F31" w:rsidRDefault="00126670" w:rsidP="00126670">
            <w:pPr>
              <w:rPr>
                <w:bCs/>
                <w:lang w:eastAsia="zh-TW"/>
              </w:rPr>
            </w:pPr>
            <w:r w:rsidRPr="003F0F31">
              <w:rPr>
                <w:rFonts w:hint="eastAsia"/>
                <w:bCs/>
                <w:lang w:eastAsia="zh-TW"/>
              </w:rPr>
              <w:t xml:space="preserve">(2) </w:t>
            </w:r>
            <w:proofErr w:type="gramStart"/>
            <w:r w:rsidRPr="003F0F31">
              <w:rPr>
                <w:rFonts w:hint="eastAsia"/>
                <w:bCs/>
                <w:lang w:eastAsia="zh-TW"/>
              </w:rPr>
              <w:t>信用狀讓渡</w:t>
            </w:r>
            <w:proofErr w:type="gramEnd"/>
            <w:r w:rsidRPr="003F0F31">
              <w:rPr>
                <w:rFonts w:hint="eastAsia"/>
                <w:bCs/>
                <w:lang w:eastAsia="zh-TW"/>
              </w:rPr>
              <w:t>書</w:t>
            </w:r>
          </w:p>
          <w:p w:rsidR="00126670" w:rsidRPr="003F0F31" w:rsidRDefault="00126670" w:rsidP="00126670">
            <w:pPr>
              <w:rPr>
                <w:bCs/>
                <w:lang w:eastAsia="zh-TW"/>
              </w:rPr>
            </w:pPr>
            <w:r w:rsidRPr="003F0F31">
              <w:rPr>
                <w:rFonts w:hint="eastAsia"/>
                <w:bCs/>
                <w:lang w:eastAsia="zh-TW"/>
              </w:rPr>
              <w:t>(3) 信用狀押匯申請書</w:t>
            </w:r>
          </w:p>
          <w:p w:rsidR="00126670" w:rsidRPr="003F0F31" w:rsidRDefault="00126670" w:rsidP="00126670">
            <w:pPr>
              <w:rPr>
                <w:bCs/>
                <w:lang w:eastAsia="zh-TW"/>
              </w:rPr>
            </w:pPr>
            <w:r w:rsidRPr="003F0F31">
              <w:rPr>
                <w:rFonts w:hint="eastAsia"/>
                <w:bCs/>
                <w:lang w:eastAsia="zh-TW"/>
              </w:rPr>
              <w:t>(4) 應收帳款承購同意書</w:t>
            </w:r>
          </w:p>
          <w:p w:rsidR="00126670" w:rsidRPr="003F0F31" w:rsidRDefault="00126670" w:rsidP="00126670">
            <w:pPr>
              <w:rPr>
                <w:bCs/>
                <w:lang w:eastAsia="zh-TW"/>
              </w:rPr>
            </w:pPr>
            <w:r w:rsidRPr="003F0F31">
              <w:rPr>
                <w:rFonts w:hint="eastAsia"/>
                <w:bCs/>
                <w:lang w:eastAsia="zh-TW"/>
              </w:rPr>
              <w:t>【題解】出口商同意該買斷條件後，應立即簽署確認</w:t>
            </w:r>
            <w:proofErr w:type="gramStart"/>
            <w:r w:rsidRPr="003F0F31">
              <w:rPr>
                <w:rFonts w:hint="eastAsia"/>
                <w:bCs/>
                <w:lang w:eastAsia="zh-TW"/>
              </w:rPr>
              <w:t>前開買斷</w:t>
            </w:r>
            <w:proofErr w:type="gramEnd"/>
            <w:r w:rsidRPr="003F0F31">
              <w:rPr>
                <w:rFonts w:hint="eastAsia"/>
                <w:bCs/>
                <w:lang w:eastAsia="zh-TW"/>
              </w:rPr>
              <w:t>銀行所簽發之「買斷同意書」及簽發「</w:t>
            </w:r>
            <w:proofErr w:type="gramStart"/>
            <w:r w:rsidRPr="003F0F31">
              <w:rPr>
                <w:rFonts w:hint="eastAsia"/>
                <w:bCs/>
                <w:lang w:eastAsia="zh-TW"/>
              </w:rPr>
              <w:t>信用狀讓渡</w:t>
            </w:r>
            <w:proofErr w:type="gramEnd"/>
            <w:r w:rsidRPr="003F0F31">
              <w:rPr>
                <w:rFonts w:hint="eastAsia"/>
                <w:bCs/>
                <w:lang w:eastAsia="zh-TW"/>
              </w:rPr>
              <w:t>書」。</w:t>
            </w:r>
          </w:p>
        </w:tc>
        <w:tc>
          <w:tcPr>
            <w:tcW w:w="593" w:type="dxa"/>
          </w:tcPr>
          <w:p w:rsidR="00126670" w:rsidRPr="003F0F31" w:rsidRDefault="00126670" w:rsidP="00126670">
            <w:pPr>
              <w:jc w:val="center"/>
              <w:rPr>
                <w:bCs/>
              </w:rPr>
            </w:pPr>
            <w:r w:rsidRPr="003F0F31">
              <w:rPr>
                <w:bCs/>
              </w:rPr>
              <w:t>2</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14</w:t>
            </w:r>
          </w:p>
        </w:tc>
        <w:tc>
          <w:tcPr>
            <w:tcW w:w="9357" w:type="dxa"/>
          </w:tcPr>
          <w:p w:rsidR="00126670" w:rsidRPr="003F0F31" w:rsidRDefault="00126670" w:rsidP="00126670">
            <w:pPr>
              <w:tabs>
                <w:tab w:val="left" w:pos="960"/>
              </w:tabs>
              <w:rPr>
                <w:bCs/>
                <w:lang w:eastAsia="zh-TW"/>
              </w:rPr>
            </w:pPr>
            <w:r w:rsidRPr="003F0F31">
              <w:rPr>
                <w:rFonts w:hint="eastAsia"/>
                <w:bCs/>
                <w:lang w:eastAsia="zh-TW"/>
              </w:rPr>
              <w:t>有關 Forfaiting 作業流程中，出口商須提供下列何種單據給押匯行向買斷行洽詢是否買斷？（104年初階外匯人員第26屆進出口外匯）</w:t>
            </w:r>
          </w:p>
          <w:p w:rsidR="00126670" w:rsidRPr="003F0F31" w:rsidRDefault="00126670" w:rsidP="00126670">
            <w:pPr>
              <w:tabs>
                <w:tab w:val="left" w:pos="960"/>
              </w:tabs>
              <w:rPr>
                <w:bCs/>
              </w:rPr>
            </w:pPr>
            <w:r w:rsidRPr="003F0F31">
              <w:rPr>
                <w:bCs/>
              </w:rPr>
              <w:t>(1) BILL OF LADING</w:t>
            </w:r>
          </w:p>
          <w:p w:rsidR="00126670" w:rsidRPr="003F0F31" w:rsidRDefault="00126670" w:rsidP="00126670">
            <w:pPr>
              <w:tabs>
                <w:tab w:val="left" w:pos="960"/>
              </w:tabs>
              <w:rPr>
                <w:bCs/>
              </w:rPr>
            </w:pPr>
            <w:r w:rsidRPr="003F0F31">
              <w:rPr>
                <w:bCs/>
              </w:rPr>
              <w:t>(2) INSURANCE POLICY</w:t>
            </w:r>
          </w:p>
          <w:p w:rsidR="00126670" w:rsidRPr="003F0F31" w:rsidRDefault="00126670" w:rsidP="00126670">
            <w:pPr>
              <w:tabs>
                <w:tab w:val="left" w:pos="960"/>
              </w:tabs>
              <w:rPr>
                <w:bCs/>
              </w:rPr>
            </w:pPr>
            <w:r w:rsidRPr="003F0F31">
              <w:rPr>
                <w:bCs/>
              </w:rPr>
              <w:t>(3) CERTIFICATE OF ORIGIN</w:t>
            </w:r>
          </w:p>
          <w:p w:rsidR="00126670" w:rsidRPr="003F0F31" w:rsidRDefault="00126670" w:rsidP="00126670">
            <w:pPr>
              <w:tabs>
                <w:tab w:val="left" w:pos="960"/>
              </w:tabs>
              <w:rPr>
                <w:bCs/>
              </w:rPr>
            </w:pPr>
            <w:r w:rsidRPr="003F0F31">
              <w:rPr>
                <w:bCs/>
              </w:rPr>
              <w:t>(4) LETTER OF CREDIT</w:t>
            </w:r>
          </w:p>
        </w:tc>
        <w:tc>
          <w:tcPr>
            <w:tcW w:w="593" w:type="dxa"/>
          </w:tcPr>
          <w:p w:rsidR="00126670" w:rsidRPr="003F0F31" w:rsidRDefault="00126670" w:rsidP="00126670">
            <w:pPr>
              <w:jc w:val="center"/>
              <w:rPr>
                <w:bCs/>
              </w:rPr>
            </w:pPr>
            <w:r w:rsidRPr="003F0F31">
              <w:rPr>
                <w:bCs/>
              </w:rPr>
              <w:t>4</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15</w:t>
            </w:r>
          </w:p>
        </w:tc>
        <w:tc>
          <w:tcPr>
            <w:tcW w:w="9357" w:type="dxa"/>
          </w:tcPr>
          <w:p w:rsidR="00126670" w:rsidRPr="003F0F31" w:rsidRDefault="00126670" w:rsidP="00126670">
            <w:pPr>
              <w:rPr>
                <w:bCs/>
                <w:lang w:eastAsia="zh-TW"/>
              </w:rPr>
            </w:pPr>
            <w:r w:rsidRPr="003F0F31">
              <w:rPr>
                <w:rFonts w:hint="eastAsia"/>
                <w:bCs/>
                <w:lang w:eastAsia="zh-TW"/>
              </w:rPr>
              <w:t>下列何者不是辦理Forfaiting 業務向買斷行</w:t>
            </w:r>
            <w:proofErr w:type="gramStart"/>
            <w:r w:rsidRPr="003F0F31">
              <w:rPr>
                <w:rFonts w:hint="eastAsia"/>
                <w:bCs/>
                <w:lang w:eastAsia="zh-TW"/>
              </w:rPr>
              <w:t>詢</w:t>
            </w:r>
            <w:proofErr w:type="gramEnd"/>
            <w:r w:rsidRPr="003F0F31">
              <w:rPr>
                <w:rFonts w:hint="eastAsia"/>
                <w:bCs/>
                <w:lang w:eastAsia="zh-TW"/>
              </w:rPr>
              <w:t>價過程中所需用到的文件？（104年初階外匯人員第19屆出口外匯）</w:t>
            </w:r>
          </w:p>
          <w:p w:rsidR="00126670" w:rsidRPr="003F0F31" w:rsidRDefault="00126670" w:rsidP="00126670">
            <w:pPr>
              <w:rPr>
                <w:bCs/>
                <w:lang w:eastAsia="zh-TW"/>
              </w:rPr>
            </w:pPr>
            <w:r w:rsidRPr="003F0F31">
              <w:rPr>
                <w:rFonts w:hint="eastAsia"/>
                <w:bCs/>
                <w:lang w:eastAsia="zh-TW"/>
              </w:rPr>
              <w:t>(1) 預支價金申請書</w:t>
            </w:r>
          </w:p>
          <w:p w:rsidR="00126670" w:rsidRPr="003F0F31" w:rsidRDefault="00126670" w:rsidP="00126670">
            <w:pPr>
              <w:rPr>
                <w:bCs/>
                <w:lang w:eastAsia="zh-TW"/>
              </w:rPr>
            </w:pPr>
            <w:r w:rsidRPr="003F0F31">
              <w:rPr>
                <w:rFonts w:hint="eastAsia"/>
                <w:bCs/>
                <w:lang w:eastAsia="zh-TW"/>
              </w:rPr>
              <w:lastRenderedPageBreak/>
              <w:t>(2) 買斷申請書</w:t>
            </w:r>
          </w:p>
          <w:p w:rsidR="00126670" w:rsidRPr="003F0F31" w:rsidRDefault="00126670" w:rsidP="00126670">
            <w:pPr>
              <w:rPr>
                <w:bCs/>
                <w:lang w:eastAsia="zh-TW"/>
              </w:rPr>
            </w:pPr>
            <w:r w:rsidRPr="003F0F31">
              <w:rPr>
                <w:rFonts w:hint="eastAsia"/>
                <w:bCs/>
                <w:lang w:eastAsia="zh-TW"/>
              </w:rPr>
              <w:t>(3) 買斷同意書</w:t>
            </w:r>
          </w:p>
          <w:p w:rsidR="00126670" w:rsidRPr="003F0F31" w:rsidRDefault="00126670" w:rsidP="00126670">
            <w:pPr>
              <w:rPr>
                <w:bCs/>
                <w:lang w:eastAsia="zh-TW"/>
              </w:rPr>
            </w:pPr>
            <w:r w:rsidRPr="003F0F31">
              <w:rPr>
                <w:rFonts w:hint="eastAsia"/>
                <w:bCs/>
                <w:lang w:eastAsia="zh-TW"/>
              </w:rPr>
              <w:t xml:space="preserve">(4) </w:t>
            </w:r>
            <w:proofErr w:type="gramStart"/>
            <w:r w:rsidRPr="003F0F31">
              <w:rPr>
                <w:rFonts w:hint="eastAsia"/>
                <w:bCs/>
                <w:lang w:eastAsia="zh-TW"/>
              </w:rPr>
              <w:t>信用狀讓渡</w:t>
            </w:r>
            <w:proofErr w:type="gramEnd"/>
            <w:r w:rsidRPr="003F0F31">
              <w:rPr>
                <w:rFonts w:hint="eastAsia"/>
                <w:bCs/>
                <w:lang w:eastAsia="zh-TW"/>
              </w:rPr>
              <w:t>書</w:t>
            </w:r>
          </w:p>
          <w:p w:rsidR="00126670" w:rsidRPr="003F0F31" w:rsidRDefault="00126670" w:rsidP="00126670">
            <w:pPr>
              <w:rPr>
                <w:bCs/>
                <w:lang w:eastAsia="zh-TW"/>
              </w:rPr>
            </w:pPr>
            <w:r w:rsidRPr="003F0F31">
              <w:rPr>
                <w:rFonts w:hint="eastAsia"/>
                <w:bCs/>
                <w:lang w:eastAsia="zh-TW"/>
              </w:rPr>
              <w:t>【題解】預支價金申請書是在辦理Fo</w:t>
            </w:r>
            <w:r w:rsidRPr="003F0F31">
              <w:rPr>
                <w:bCs/>
                <w:lang w:eastAsia="zh-TW"/>
              </w:rPr>
              <w:t>rfaiting</w:t>
            </w:r>
            <w:r w:rsidRPr="003F0F31">
              <w:rPr>
                <w:rFonts w:hint="eastAsia"/>
                <w:bCs/>
                <w:lang w:eastAsia="zh-TW"/>
              </w:rPr>
              <w:t>時，申請人有資金融通的需</w:t>
            </w:r>
            <w:r w:rsidRPr="003F0F31">
              <w:rPr>
                <w:bCs/>
                <w:lang w:eastAsia="zh-TW"/>
              </w:rPr>
              <w:t>求</w:t>
            </w:r>
            <w:r w:rsidRPr="003F0F31">
              <w:rPr>
                <w:rFonts w:hint="eastAsia"/>
                <w:bCs/>
                <w:lang w:eastAsia="zh-TW"/>
              </w:rPr>
              <w:t>才需要另外填寫。</w:t>
            </w:r>
          </w:p>
        </w:tc>
        <w:tc>
          <w:tcPr>
            <w:tcW w:w="593" w:type="dxa"/>
          </w:tcPr>
          <w:p w:rsidR="00126670" w:rsidRPr="003F0F31" w:rsidRDefault="00126670" w:rsidP="00126670">
            <w:pPr>
              <w:jc w:val="center"/>
              <w:rPr>
                <w:bCs/>
              </w:rPr>
            </w:pPr>
            <w:r w:rsidRPr="003F0F31">
              <w:rPr>
                <w:bCs/>
              </w:rPr>
              <w:lastRenderedPageBreak/>
              <w:t>1</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16</w:t>
            </w:r>
          </w:p>
        </w:tc>
        <w:tc>
          <w:tcPr>
            <w:tcW w:w="9357" w:type="dxa"/>
          </w:tcPr>
          <w:p w:rsidR="00126670" w:rsidRPr="003F0F31" w:rsidRDefault="00126670" w:rsidP="00126670">
            <w:pPr>
              <w:rPr>
                <w:bCs/>
                <w:lang w:eastAsia="zh-TW"/>
              </w:rPr>
            </w:pPr>
            <w:r w:rsidRPr="003F0F31">
              <w:rPr>
                <w:rFonts w:hint="eastAsia"/>
                <w:bCs/>
                <w:lang w:eastAsia="zh-TW"/>
              </w:rPr>
              <w:t>有關辦理FORFAITING業務，提供之信用狀本身應具備之基本條件，下列敘述何者錯誤？（104年初階外匯人員第15屆出口外匯）</w:t>
            </w:r>
          </w:p>
          <w:p w:rsidR="00126670" w:rsidRPr="003F0F31" w:rsidRDefault="00126670" w:rsidP="00126670">
            <w:pPr>
              <w:rPr>
                <w:bCs/>
                <w:lang w:eastAsia="zh-TW"/>
              </w:rPr>
            </w:pPr>
            <w:r w:rsidRPr="003F0F31">
              <w:rPr>
                <w:rFonts w:hint="eastAsia"/>
                <w:bCs/>
                <w:lang w:eastAsia="zh-TW"/>
              </w:rPr>
              <w:t>(1) 應為遠期信用狀</w:t>
            </w:r>
          </w:p>
          <w:p w:rsidR="00126670" w:rsidRPr="003F0F31" w:rsidRDefault="00126670" w:rsidP="00126670">
            <w:pPr>
              <w:rPr>
                <w:bCs/>
                <w:lang w:eastAsia="zh-TW"/>
              </w:rPr>
            </w:pPr>
            <w:r w:rsidRPr="003F0F31">
              <w:rPr>
                <w:rFonts w:hint="eastAsia"/>
                <w:bCs/>
                <w:lang w:eastAsia="zh-TW"/>
              </w:rPr>
              <w:t>(2) 信用狀</w:t>
            </w:r>
            <w:proofErr w:type="gramStart"/>
            <w:r w:rsidRPr="003F0F31">
              <w:rPr>
                <w:rFonts w:hint="eastAsia"/>
                <w:bCs/>
                <w:lang w:eastAsia="zh-TW"/>
              </w:rPr>
              <w:t>無須保兌</w:t>
            </w:r>
            <w:proofErr w:type="gramEnd"/>
            <w:r w:rsidRPr="003F0F31">
              <w:rPr>
                <w:rFonts w:hint="eastAsia"/>
                <w:bCs/>
                <w:lang w:eastAsia="zh-TW"/>
              </w:rPr>
              <w:t>，亦不可限制押匯</w:t>
            </w:r>
          </w:p>
          <w:p w:rsidR="00126670" w:rsidRPr="003F0F31" w:rsidRDefault="00126670" w:rsidP="00126670">
            <w:pPr>
              <w:rPr>
                <w:bCs/>
                <w:lang w:eastAsia="zh-TW"/>
              </w:rPr>
            </w:pPr>
            <w:r w:rsidRPr="003F0F31">
              <w:rPr>
                <w:rFonts w:hint="eastAsia"/>
                <w:bCs/>
                <w:lang w:eastAsia="zh-TW"/>
              </w:rPr>
              <w:t>(3) 信用狀</w:t>
            </w:r>
            <w:proofErr w:type="gramStart"/>
            <w:r w:rsidRPr="003F0F31">
              <w:rPr>
                <w:rFonts w:hint="eastAsia"/>
                <w:bCs/>
                <w:lang w:eastAsia="zh-TW"/>
              </w:rPr>
              <w:t>之幣別並</w:t>
            </w:r>
            <w:proofErr w:type="gramEnd"/>
            <w:r w:rsidRPr="003F0F31">
              <w:rPr>
                <w:rFonts w:hint="eastAsia"/>
                <w:bCs/>
                <w:lang w:eastAsia="zh-TW"/>
              </w:rPr>
              <w:t>無限制</w:t>
            </w:r>
          </w:p>
          <w:p w:rsidR="00126670" w:rsidRPr="003F0F31" w:rsidRDefault="00126670" w:rsidP="00126670">
            <w:pPr>
              <w:rPr>
                <w:bCs/>
                <w:lang w:eastAsia="zh-TW"/>
              </w:rPr>
            </w:pPr>
            <w:r w:rsidRPr="003F0F31">
              <w:rPr>
                <w:rFonts w:hint="eastAsia"/>
                <w:bCs/>
                <w:lang w:eastAsia="zh-TW"/>
              </w:rPr>
              <w:t xml:space="preserve">(4) </w:t>
            </w:r>
            <w:proofErr w:type="gramStart"/>
            <w:r w:rsidRPr="003F0F31">
              <w:rPr>
                <w:rFonts w:hint="eastAsia"/>
                <w:bCs/>
                <w:lang w:eastAsia="zh-TW"/>
              </w:rPr>
              <w:t>開狀行及開狀國之</w:t>
            </w:r>
            <w:proofErr w:type="gramEnd"/>
            <w:r w:rsidRPr="003F0F31">
              <w:rPr>
                <w:rFonts w:hint="eastAsia"/>
                <w:bCs/>
                <w:lang w:eastAsia="zh-TW"/>
              </w:rPr>
              <w:t>風險屬於買斷行可接受之等級</w:t>
            </w:r>
          </w:p>
          <w:p w:rsidR="00126670" w:rsidRPr="003F0F31" w:rsidRDefault="00126670" w:rsidP="00126670">
            <w:pPr>
              <w:rPr>
                <w:bCs/>
                <w:lang w:eastAsia="zh-TW"/>
              </w:rPr>
            </w:pPr>
            <w:r w:rsidRPr="003F0F31">
              <w:rPr>
                <w:rFonts w:hint="eastAsia"/>
                <w:bCs/>
                <w:lang w:eastAsia="zh-TW"/>
              </w:rPr>
              <w:t>【題解】</w:t>
            </w:r>
          </w:p>
          <w:p w:rsidR="00126670" w:rsidRPr="003F0F31" w:rsidRDefault="00126670" w:rsidP="00126670">
            <w:pPr>
              <w:rPr>
                <w:bCs/>
                <w:lang w:eastAsia="zh-TW"/>
              </w:rPr>
            </w:pPr>
            <w:proofErr w:type="gramStart"/>
            <w:r w:rsidRPr="003F0F31">
              <w:rPr>
                <w:rFonts w:hint="eastAsia"/>
                <w:bCs/>
                <w:lang w:eastAsia="zh-TW"/>
              </w:rPr>
              <w:t>承作</w:t>
            </w:r>
            <w:proofErr w:type="spellStart"/>
            <w:proofErr w:type="gramEnd"/>
            <w:r w:rsidRPr="003F0F31">
              <w:rPr>
                <w:rFonts w:hint="eastAsia"/>
                <w:bCs/>
                <w:lang w:eastAsia="zh-TW"/>
              </w:rPr>
              <w:t>Forfaitng</w:t>
            </w:r>
            <w:proofErr w:type="spellEnd"/>
            <w:r w:rsidRPr="003F0F31">
              <w:rPr>
                <w:rFonts w:hint="eastAsia"/>
                <w:bCs/>
                <w:lang w:eastAsia="zh-TW"/>
              </w:rPr>
              <w:t>基本條件：</w:t>
            </w:r>
            <w:r w:rsidRPr="003F0F31">
              <w:rPr>
                <w:bCs/>
                <w:lang w:eastAsia="zh-TW"/>
              </w:rPr>
              <w:br/>
            </w:r>
            <w:r w:rsidRPr="003F0F31">
              <w:rPr>
                <w:rFonts w:hint="eastAsia"/>
                <w:bCs/>
                <w:lang w:eastAsia="zh-TW"/>
              </w:rPr>
              <w:t>1.</w:t>
            </w:r>
            <w:proofErr w:type="gramStart"/>
            <w:r w:rsidRPr="003F0F31">
              <w:rPr>
                <w:rFonts w:hint="eastAsia"/>
                <w:bCs/>
                <w:lang w:eastAsia="zh-TW"/>
              </w:rPr>
              <w:t>乘作之信用狀應為</w:t>
            </w:r>
            <w:proofErr w:type="gramEnd"/>
            <w:r w:rsidRPr="003F0F31">
              <w:rPr>
                <w:rFonts w:hint="eastAsia"/>
                <w:bCs/>
                <w:lang w:eastAsia="zh-TW"/>
              </w:rPr>
              <w:t>賣方遠期信用狀（</w:t>
            </w:r>
            <w:proofErr w:type="spellStart"/>
            <w:r w:rsidRPr="003F0F31">
              <w:rPr>
                <w:rFonts w:hint="eastAsia"/>
                <w:bCs/>
                <w:lang w:eastAsia="zh-TW"/>
              </w:rPr>
              <w:t>Sller</w:t>
            </w:r>
            <w:r w:rsidRPr="003F0F31">
              <w:rPr>
                <w:bCs/>
                <w:lang w:eastAsia="zh-TW"/>
              </w:rPr>
              <w:t>’</w:t>
            </w:r>
            <w:r w:rsidRPr="003F0F31">
              <w:rPr>
                <w:rFonts w:hint="eastAsia"/>
                <w:bCs/>
                <w:lang w:eastAsia="zh-TW"/>
              </w:rPr>
              <w:t>s</w:t>
            </w:r>
            <w:proofErr w:type="spellEnd"/>
            <w:r w:rsidRPr="003F0F31">
              <w:rPr>
                <w:rFonts w:hint="eastAsia"/>
                <w:bCs/>
                <w:lang w:eastAsia="zh-TW"/>
              </w:rPr>
              <w:t xml:space="preserve"> Usance）</w:t>
            </w:r>
          </w:p>
          <w:p w:rsidR="00126670" w:rsidRPr="003F0F31" w:rsidRDefault="00126670" w:rsidP="00126670">
            <w:pPr>
              <w:rPr>
                <w:bCs/>
                <w:lang w:eastAsia="zh-TW"/>
              </w:rPr>
            </w:pPr>
            <w:r w:rsidRPr="003F0F31">
              <w:rPr>
                <w:rFonts w:hint="eastAsia"/>
                <w:bCs/>
                <w:lang w:eastAsia="zh-TW"/>
              </w:rPr>
              <w:t>2.信用狀之開狀銀行及進口國</w:t>
            </w:r>
            <w:proofErr w:type="gramStart"/>
            <w:r w:rsidRPr="003F0F31">
              <w:rPr>
                <w:rFonts w:hint="eastAsia"/>
                <w:bCs/>
                <w:lang w:eastAsia="zh-TW"/>
              </w:rPr>
              <w:t>應屬買斷</w:t>
            </w:r>
            <w:proofErr w:type="gramEnd"/>
            <w:r w:rsidRPr="003F0F31">
              <w:rPr>
                <w:rFonts w:hint="eastAsia"/>
                <w:bCs/>
                <w:lang w:eastAsia="zh-TW"/>
              </w:rPr>
              <w:t>銀行得</w:t>
            </w:r>
            <w:proofErr w:type="gramStart"/>
            <w:r w:rsidRPr="003F0F31">
              <w:rPr>
                <w:rFonts w:hint="eastAsia"/>
                <w:bCs/>
                <w:lang w:eastAsia="zh-TW"/>
              </w:rPr>
              <w:t>承作</w:t>
            </w:r>
            <w:proofErr w:type="gramEnd"/>
            <w:r w:rsidRPr="003F0F31">
              <w:rPr>
                <w:rFonts w:hint="eastAsia"/>
                <w:bCs/>
                <w:lang w:eastAsia="zh-TW"/>
              </w:rPr>
              <w:t>者</w:t>
            </w:r>
          </w:p>
          <w:p w:rsidR="00126670" w:rsidRPr="003F0F31" w:rsidRDefault="00126670" w:rsidP="00126670">
            <w:pPr>
              <w:rPr>
                <w:bCs/>
                <w:lang w:eastAsia="zh-TW"/>
              </w:rPr>
            </w:pPr>
            <w:r w:rsidRPr="003F0F31">
              <w:rPr>
                <w:rFonts w:hint="eastAsia"/>
                <w:bCs/>
                <w:lang w:eastAsia="zh-TW"/>
              </w:rPr>
              <w:t>3.</w:t>
            </w:r>
            <w:proofErr w:type="gramStart"/>
            <w:r w:rsidRPr="003F0F31">
              <w:rPr>
                <w:rFonts w:hint="eastAsia"/>
                <w:bCs/>
                <w:lang w:eastAsia="zh-TW"/>
              </w:rPr>
              <w:t>信用狀不須</w:t>
            </w:r>
            <w:proofErr w:type="gramEnd"/>
            <w:r w:rsidRPr="003F0F31">
              <w:rPr>
                <w:rFonts w:hint="eastAsia"/>
                <w:bCs/>
                <w:lang w:eastAsia="zh-TW"/>
              </w:rPr>
              <w:t>加保兌，但不可限制押匯</w:t>
            </w:r>
          </w:p>
          <w:p w:rsidR="00126670" w:rsidRPr="003F0F31" w:rsidRDefault="00126670" w:rsidP="00126670">
            <w:pPr>
              <w:rPr>
                <w:bCs/>
                <w:lang w:eastAsia="zh-TW"/>
              </w:rPr>
            </w:pPr>
            <w:r w:rsidRPr="003F0F31">
              <w:rPr>
                <w:rFonts w:hint="eastAsia"/>
                <w:bCs/>
                <w:lang w:eastAsia="zh-TW"/>
              </w:rPr>
              <w:t>4.信用</w:t>
            </w:r>
            <w:proofErr w:type="gramStart"/>
            <w:r w:rsidRPr="003F0F31">
              <w:rPr>
                <w:rFonts w:hint="eastAsia"/>
                <w:bCs/>
                <w:lang w:eastAsia="zh-TW"/>
              </w:rPr>
              <w:t>狀幣別應</w:t>
            </w:r>
            <w:proofErr w:type="gramEnd"/>
            <w:r w:rsidRPr="003F0F31">
              <w:rPr>
                <w:rFonts w:hint="eastAsia"/>
                <w:bCs/>
                <w:lang w:eastAsia="zh-TW"/>
              </w:rPr>
              <w:t>為市場流通之主要貨幣</w:t>
            </w:r>
          </w:p>
        </w:tc>
        <w:tc>
          <w:tcPr>
            <w:tcW w:w="593" w:type="dxa"/>
          </w:tcPr>
          <w:p w:rsidR="00126670" w:rsidRPr="003F0F31" w:rsidRDefault="00126670" w:rsidP="00126670">
            <w:pPr>
              <w:jc w:val="center"/>
              <w:rPr>
                <w:bCs/>
              </w:rPr>
            </w:pPr>
            <w:r w:rsidRPr="003F0F31">
              <w:rPr>
                <w:bCs/>
              </w:rPr>
              <w:t>3</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17</w:t>
            </w:r>
          </w:p>
        </w:tc>
        <w:tc>
          <w:tcPr>
            <w:tcW w:w="9357" w:type="dxa"/>
          </w:tcPr>
          <w:p w:rsidR="00126670" w:rsidRPr="003F0F31" w:rsidRDefault="00126670" w:rsidP="00126670">
            <w:pPr>
              <w:rPr>
                <w:bCs/>
                <w:lang w:eastAsia="zh-TW"/>
              </w:rPr>
            </w:pPr>
            <w:r w:rsidRPr="003F0F31">
              <w:rPr>
                <w:rFonts w:hint="eastAsia"/>
                <w:bCs/>
                <w:lang w:eastAsia="zh-TW"/>
              </w:rPr>
              <w:t>下列何者不是Forfaiting業務中之當事人？（103年初階外匯人員第18屆出口外匯）</w:t>
            </w:r>
          </w:p>
          <w:p w:rsidR="00126670" w:rsidRPr="003F0F31" w:rsidRDefault="00126670" w:rsidP="00126670">
            <w:pPr>
              <w:rPr>
                <w:bCs/>
                <w:lang w:eastAsia="zh-TW"/>
              </w:rPr>
            </w:pPr>
            <w:r w:rsidRPr="003F0F31">
              <w:rPr>
                <w:rFonts w:hint="eastAsia"/>
                <w:bCs/>
                <w:lang w:eastAsia="zh-TW"/>
              </w:rPr>
              <w:t xml:space="preserve">(1) </w:t>
            </w:r>
            <w:proofErr w:type="gramStart"/>
            <w:r w:rsidRPr="003F0F31">
              <w:rPr>
                <w:rFonts w:hint="eastAsia"/>
                <w:bCs/>
                <w:lang w:eastAsia="zh-TW"/>
              </w:rPr>
              <w:t>保兌銀行</w:t>
            </w:r>
            <w:proofErr w:type="gramEnd"/>
          </w:p>
          <w:p w:rsidR="00126670" w:rsidRPr="003F0F31" w:rsidRDefault="00126670" w:rsidP="00126670">
            <w:pPr>
              <w:rPr>
                <w:bCs/>
                <w:lang w:eastAsia="zh-TW"/>
              </w:rPr>
            </w:pPr>
            <w:r w:rsidRPr="003F0F31">
              <w:rPr>
                <w:rFonts w:hint="eastAsia"/>
                <w:bCs/>
                <w:lang w:eastAsia="zh-TW"/>
              </w:rPr>
              <w:t>(2) 信用狀之受益人</w:t>
            </w:r>
          </w:p>
          <w:p w:rsidR="00126670" w:rsidRPr="003F0F31" w:rsidRDefault="00126670" w:rsidP="00126670">
            <w:pPr>
              <w:rPr>
                <w:bCs/>
                <w:lang w:eastAsia="zh-TW"/>
              </w:rPr>
            </w:pPr>
            <w:r w:rsidRPr="003F0F31">
              <w:rPr>
                <w:rFonts w:hint="eastAsia"/>
                <w:bCs/>
                <w:lang w:eastAsia="zh-TW"/>
              </w:rPr>
              <w:t>(3) 信用狀之開狀人</w:t>
            </w:r>
          </w:p>
          <w:p w:rsidR="00126670" w:rsidRPr="003F0F31" w:rsidRDefault="00126670" w:rsidP="00126670">
            <w:pPr>
              <w:rPr>
                <w:bCs/>
                <w:lang w:eastAsia="zh-TW"/>
              </w:rPr>
            </w:pPr>
            <w:r w:rsidRPr="003F0F31">
              <w:rPr>
                <w:rFonts w:hint="eastAsia"/>
                <w:bCs/>
                <w:lang w:eastAsia="zh-TW"/>
              </w:rPr>
              <w:t>(4) 開狀銀行</w:t>
            </w:r>
          </w:p>
          <w:p w:rsidR="00126670" w:rsidRPr="003F0F31" w:rsidRDefault="00126670" w:rsidP="00126670">
            <w:pPr>
              <w:rPr>
                <w:bCs/>
                <w:lang w:eastAsia="zh-TW"/>
              </w:rPr>
            </w:pPr>
            <w:r w:rsidRPr="003F0F31">
              <w:rPr>
                <w:rFonts w:hint="eastAsia"/>
                <w:bCs/>
                <w:lang w:eastAsia="zh-TW"/>
              </w:rPr>
              <w:t>【題解】</w:t>
            </w:r>
            <w:proofErr w:type="gramStart"/>
            <w:r w:rsidRPr="003F0F31">
              <w:rPr>
                <w:rFonts w:hint="eastAsia"/>
                <w:bCs/>
                <w:lang w:eastAsia="zh-TW"/>
              </w:rPr>
              <w:t>承作</w:t>
            </w:r>
            <w:proofErr w:type="spellStart"/>
            <w:proofErr w:type="gramEnd"/>
            <w:r w:rsidRPr="003F0F31">
              <w:rPr>
                <w:rFonts w:hint="eastAsia"/>
                <w:bCs/>
                <w:lang w:eastAsia="zh-TW"/>
              </w:rPr>
              <w:t>Forfaitimg</w:t>
            </w:r>
            <w:proofErr w:type="spellEnd"/>
            <w:r w:rsidRPr="003F0F31">
              <w:rPr>
                <w:rFonts w:hint="eastAsia"/>
                <w:bCs/>
                <w:lang w:eastAsia="zh-TW"/>
              </w:rPr>
              <w:t>業務的賣方</w:t>
            </w:r>
            <w:proofErr w:type="gramStart"/>
            <w:r w:rsidRPr="003F0F31">
              <w:rPr>
                <w:rFonts w:hint="eastAsia"/>
                <w:bCs/>
                <w:lang w:eastAsia="zh-TW"/>
              </w:rPr>
              <w:t>信用狀不須</w:t>
            </w:r>
            <w:proofErr w:type="gramEnd"/>
            <w:r w:rsidRPr="003F0F31">
              <w:rPr>
                <w:rFonts w:hint="eastAsia"/>
                <w:bCs/>
                <w:lang w:eastAsia="zh-TW"/>
              </w:rPr>
              <w:t>加保兌，</w:t>
            </w:r>
            <w:proofErr w:type="gramStart"/>
            <w:r w:rsidRPr="003F0F31">
              <w:rPr>
                <w:rFonts w:hint="eastAsia"/>
                <w:bCs/>
                <w:lang w:eastAsia="zh-TW"/>
              </w:rPr>
              <w:t>所以保兌銀行</w:t>
            </w:r>
            <w:proofErr w:type="gramEnd"/>
            <w:r w:rsidRPr="003F0F31">
              <w:rPr>
                <w:rFonts w:hint="eastAsia"/>
                <w:bCs/>
                <w:lang w:eastAsia="zh-TW"/>
              </w:rPr>
              <w:t>非當事人。</w:t>
            </w:r>
          </w:p>
        </w:tc>
        <w:tc>
          <w:tcPr>
            <w:tcW w:w="593" w:type="dxa"/>
          </w:tcPr>
          <w:p w:rsidR="00126670" w:rsidRPr="003F0F31" w:rsidRDefault="00126670" w:rsidP="00126670">
            <w:pPr>
              <w:jc w:val="center"/>
              <w:rPr>
                <w:bCs/>
              </w:rPr>
            </w:pPr>
            <w:r w:rsidRPr="003F0F31">
              <w:rPr>
                <w:bCs/>
              </w:rPr>
              <w:t>1</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18</w:t>
            </w:r>
          </w:p>
        </w:tc>
        <w:tc>
          <w:tcPr>
            <w:tcW w:w="9357" w:type="dxa"/>
          </w:tcPr>
          <w:p w:rsidR="00126670" w:rsidRPr="003F0F31" w:rsidRDefault="00126670" w:rsidP="00126670">
            <w:pPr>
              <w:tabs>
                <w:tab w:val="left" w:pos="807"/>
                <w:tab w:val="left" w:pos="2876"/>
              </w:tabs>
              <w:rPr>
                <w:bCs/>
                <w:lang w:eastAsia="zh-TW"/>
              </w:rPr>
            </w:pPr>
            <w:r w:rsidRPr="003F0F31">
              <w:rPr>
                <w:rFonts w:hint="eastAsia"/>
                <w:bCs/>
                <w:lang w:eastAsia="zh-TW"/>
              </w:rPr>
              <w:t>有關Forfaiting業務，下列敘述何者錯誤？（104年初階外匯人員第13屆出口外匯）</w:t>
            </w:r>
          </w:p>
          <w:p w:rsidR="00126670" w:rsidRPr="003F0F31" w:rsidRDefault="00126670" w:rsidP="00126670">
            <w:pPr>
              <w:tabs>
                <w:tab w:val="left" w:pos="807"/>
              </w:tabs>
              <w:rPr>
                <w:bCs/>
                <w:lang w:eastAsia="zh-TW"/>
              </w:rPr>
            </w:pPr>
            <w:r w:rsidRPr="003F0F31">
              <w:rPr>
                <w:rFonts w:hint="eastAsia"/>
                <w:bCs/>
                <w:lang w:eastAsia="zh-TW"/>
              </w:rPr>
              <w:t>(1) 若單據未</w:t>
            </w:r>
            <w:proofErr w:type="gramStart"/>
            <w:r w:rsidRPr="003F0F31">
              <w:rPr>
                <w:rFonts w:hint="eastAsia"/>
                <w:bCs/>
                <w:lang w:eastAsia="zh-TW"/>
              </w:rPr>
              <w:t>獲開狀行</w:t>
            </w:r>
            <w:proofErr w:type="gramEnd"/>
            <w:r w:rsidRPr="003F0F31">
              <w:rPr>
                <w:rFonts w:hint="eastAsia"/>
                <w:bCs/>
                <w:lang w:eastAsia="zh-TW"/>
              </w:rPr>
              <w:t>承兌，雖已取得買斷行之買斷同意書，亦不構成買斷行為之成立</w:t>
            </w:r>
          </w:p>
          <w:p w:rsidR="00126670" w:rsidRPr="003F0F31" w:rsidRDefault="00126670" w:rsidP="00126670">
            <w:pPr>
              <w:tabs>
                <w:tab w:val="left" w:pos="807"/>
              </w:tabs>
              <w:rPr>
                <w:bCs/>
                <w:lang w:eastAsia="zh-TW"/>
              </w:rPr>
            </w:pPr>
            <w:r w:rsidRPr="003F0F31">
              <w:rPr>
                <w:rFonts w:hint="eastAsia"/>
                <w:bCs/>
                <w:lang w:eastAsia="zh-TW"/>
              </w:rPr>
              <w:t>(2) 若因商業糾紛，遭法院下達禁止支付命令時，押匯行應協助買斷行向出口商催討貼現款</w:t>
            </w:r>
          </w:p>
          <w:p w:rsidR="00126670" w:rsidRPr="003F0F31" w:rsidRDefault="00126670" w:rsidP="00126670">
            <w:pPr>
              <w:tabs>
                <w:tab w:val="left" w:pos="807"/>
              </w:tabs>
              <w:rPr>
                <w:bCs/>
                <w:lang w:eastAsia="zh-TW"/>
              </w:rPr>
            </w:pPr>
            <w:r w:rsidRPr="003F0F31">
              <w:rPr>
                <w:rFonts w:hint="eastAsia"/>
                <w:bCs/>
                <w:lang w:eastAsia="zh-TW"/>
              </w:rPr>
              <w:t>(3) 當信用狀規定可分批出貨時，出口商不可簽發一張信用狀總額之</w:t>
            </w:r>
            <w:proofErr w:type="gramStart"/>
            <w:r w:rsidRPr="003F0F31">
              <w:rPr>
                <w:rFonts w:hint="eastAsia"/>
                <w:bCs/>
                <w:lang w:eastAsia="zh-TW"/>
              </w:rPr>
              <w:t>信用狀讓渡</w:t>
            </w:r>
            <w:proofErr w:type="gramEnd"/>
            <w:r w:rsidRPr="003F0F31">
              <w:rPr>
                <w:rFonts w:hint="eastAsia"/>
                <w:bCs/>
                <w:lang w:eastAsia="zh-TW"/>
              </w:rPr>
              <w:t>書，須逐次簽發</w:t>
            </w:r>
          </w:p>
          <w:p w:rsidR="00126670" w:rsidRPr="003F0F31" w:rsidRDefault="00126670" w:rsidP="00126670">
            <w:pPr>
              <w:tabs>
                <w:tab w:val="left" w:pos="807"/>
              </w:tabs>
              <w:rPr>
                <w:bCs/>
                <w:lang w:eastAsia="zh-TW"/>
              </w:rPr>
            </w:pPr>
            <w:r w:rsidRPr="003F0F31">
              <w:rPr>
                <w:rFonts w:hint="eastAsia"/>
                <w:bCs/>
                <w:lang w:eastAsia="zh-TW"/>
              </w:rPr>
              <w:t>(4) 買斷行決定買斷時，將以買斷同意書提供押匯行買斷參考利率</w:t>
            </w:r>
          </w:p>
          <w:p w:rsidR="00126670" w:rsidRPr="003F0F31" w:rsidRDefault="00126670" w:rsidP="00126670">
            <w:pPr>
              <w:tabs>
                <w:tab w:val="left" w:pos="807"/>
              </w:tabs>
              <w:rPr>
                <w:bCs/>
                <w:lang w:eastAsia="zh-TW"/>
              </w:rPr>
            </w:pPr>
            <w:r w:rsidRPr="003F0F31">
              <w:rPr>
                <w:rFonts w:hint="eastAsia"/>
                <w:bCs/>
                <w:lang w:eastAsia="zh-TW"/>
              </w:rPr>
              <w:t>【題解】若信用狀允許部分裝運或部分動支時，出口商原則只須簽發</w:t>
            </w:r>
            <w:proofErr w:type="gramStart"/>
            <w:r w:rsidRPr="003F0F31">
              <w:rPr>
                <w:rFonts w:hint="eastAsia"/>
                <w:bCs/>
                <w:lang w:eastAsia="zh-TW"/>
              </w:rPr>
              <w:t>一張填</w:t>
            </w:r>
            <w:proofErr w:type="gramEnd"/>
            <w:r w:rsidRPr="003F0F31">
              <w:rPr>
                <w:rFonts w:hint="eastAsia"/>
                <w:bCs/>
                <w:lang w:eastAsia="zh-TW"/>
              </w:rPr>
              <w:t>具信用狀總額之</w:t>
            </w:r>
            <w:proofErr w:type="gramStart"/>
            <w:r w:rsidRPr="003F0F31">
              <w:rPr>
                <w:rFonts w:hint="eastAsia"/>
                <w:bCs/>
                <w:lang w:eastAsia="zh-TW"/>
              </w:rPr>
              <w:t>信用狀讓渡</w:t>
            </w:r>
            <w:proofErr w:type="gramEnd"/>
            <w:r w:rsidRPr="003F0F31">
              <w:rPr>
                <w:rFonts w:hint="eastAsia"/>
                <w:bCs/>
                <w:lang w:eastAsia="zh-TW"/>
              </w:rPr>
              <w:t>書，無須逐次簽發。</w:t>
            </w:r>
          </w:p>
        </w:tc>
        <w:tc>
          <w:tcPr>
            <w:tcW w:w="593" w:type="dxa"/>
          </w:tcPr>
          <w:p w:rsidR="00126670" w:rsidRPr="003F0F31" w:rsidRDefault="00126670" w:rsidP="00126670">
            <w:pPr>
              <w:jc w:val="center"/>
              <w:rPr>
                <w:bCs/>
              </w:rPr>
            </w:pPr>
            <w:r w:rsidRPr="003F0F31">
              <w:rPr>
                <w:bCs/>
              </w:rPr>
              <w:t>3</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19</w:t>
            </w:r>
          </w:p>
        </w:tc>
        <w:tc>
          <w:tcPr>
            <w:tcW w:w="9357" w:type="dxa"/>
          </w:tcPr>
          <w:p w:rsidR="00126670" w:rsidRPr="003F0F31" w:rsidRDefault="00126670" w:rsidP="00126670">
            <w:pPr>
              <w:rPr>
                <w:bCs/>
                <w:lang w:eastAsia="zh-TW"/>
              </w:rPr>
            </w:pPr>
            <w:r w:rsidRPr="003F0F31">
              <w:rPr>
                <w:rFonts w:hint="eastAsia"/>
                <w:bCs/>
                <w:lang w:eastAsia="zh-TW"/>
              </w:rPr>
              <w:t>有關 Forfaiting 業務，對出口商之好處，下列敘述何者錯誤？（102年初階外匯人員第21屆進出口外匯）</w:t>
            </w:r>
          </w:p>
          <w:p w:rsidR="00126670" w:rsidRPr="003F0F31" w:rsidRDefault="00126670" w:rsidP="00126670">
            <w:pPr>
              <w:rPr>
                <w:bCs/>
                <w:lang w:eastAsia="zh-TW"/>
              </w:rPr>
            </w:pPr>
            <w:r w:rsidRPr="003F0F31">
              <w:rPr>
                <w:rFonts w:hint="eastAsia"/>
                <w:bCs/>
                <w:lang w:eastAsia="zh-TW"/>
              </w:rPr>
              <w:t>(1) 風險規避，任何原因皆無須還款</w:t>
            </w:r>
          </w:p>
          <w:p w:rsidR="00126670" w:rsidRPr="003F0F31" w:rsidRDefault="00126670" w:rsidP="00126670">
            <w:pPr>
              <w:rPr>
                <w:bCs/>
                <w:lang w:eastAsia="zh-TW"/>
              </w:rPr>
            </w:pPr>
            <w:r w:rsidRPr="003F0F31">
              <w:rPr>
                <w:rFonts w:hint="eastAsia"/>
                <w:bCs/>
                <w:lang w:eastAsia="zh-TW"/>
              </w:rPr>
              <w:t>(2) 銀行之押匯額度迅速回復</w:t>
            </w:r>
          </w:p>
          <w:p w:rsidR="00126670" w:rsidRPr="003F0F31" w:rsidRDefault="00126670" w:rsidP="00126670">
            <w:pPr>
              <w:rPr>
                <w:bCs/>
                <w:lang w:eastAsia="zh-TW"/>
              </w:rPr>
            </w:pPr>
            <w:r w:rsidRPr="003F0F31">
              <w:rPr>
                <w:rFonts w:hint="eastAsia"/>
                <w:bCs/>
                <w:lang w:eastAsia="zh-TW"/>
              </w:rPr>
              <w:t>(3) 可改善公司財務報表</w:t>
            </w:r>
          </w:p>
          <w:p w:rsidR="00126670" w:rsidRPr="003F0F31" w:rsidRDefault="00126670" w:rsidP="00126670">
            <w:pPr>
              <w:rPr>
                <w:bCs/>
                <w:lang w:eastAsia="zh-TW"/>
              </w:rPr>
            </w:pPr>
            <w:r w:rsidRPr="003F0F31">
              <w:rPr>
                <w:rFonts w:hint="eastAsia"/>
                <w:bCs/>
                <w:lang w:eastAsia="zh-TW"/>
              </w:rPr>
              <w:t>(4) 節省成本</w:t>
            </w:r>
          </w:p>
          <w:p w:rsidR="00126670" w:rsidRPr="003F0F31" w:rsidRDefault="00126670" w:rsidP="00126670">
            <w:pPr>
              <w:rPr>
                <w:bCs/>
                <w:lang w:eastAsia="zh-TW"/>
              </w:rPr>
            </w:pPr>
            <w:r w:rsidRPr="003F0F31">
              <w:rPr>
                <w:rFonts w:hint="eastAsia"/>
                <w:bCs/>
                <w:lang w:eastAsia="zh-TW"/>
              </w:rPr>
              <w:t>【題解】Forfaiting具無追索權的特性，買斷一經生效，除可歸咎於出口商之商業糾紛或詐欺外，買斷行不得向出口商追回款項。因此，並非任何原因皆無須還款。</w:t>
            </w:r>
          </w:p>
        </w:tc>
        <w:tc>
          <w:tcPr>
            <w:tcW w:w="593" w:type="dxa"/>
          </w:tcPr>
          <w:p w:rsidR="00126670" w:rsidRPr="003F0F31" w:rsidRDefault="00126670" w:rsidP="00126670">
            <w:pPr>
              <w:jc w:val="center"/>
              <w:rPr>
                <w:bCs/>
              </w:rPr>
            </w:pPr>
            <w:r w:rsidRPr="003F0F31">
              <w:rPr>
                <w:bCs/>
              </w:rPr>
              <w:t>1</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lastRenderedPageBreak/>
              <w:t>20</w:t>
            </w:r>
          </w:p>
        </w:tc>
        <w:tc>
          <w:tcPr>
            <w:tcW w:w="9357" w:type="dxa"/>
          </w:tcPr>
          <w:p w:rsidR="00126670" w:rsidRPr="003F0F31" w:rsidRDefault="00126670" w:rsidP="00126670">
            <w:pPr>
              <w:tabs>
                <w:tab w:val="left" w:pos="1071"/>
              </w:tabs>
              <w:rPr>
                <w:bCs/>
                <w:lang w:eastAsia="zh-TW"/>
              </w:rPr>
            </w:pPr>
            <w:r w:rsidRPr="003F0F31">
              <w:rPr>
                <w:rFonts w:hint="eastAsia"/>
                <w:bCs/>
                <w:lang w:eastAsia="zh-TW"/>
              </w:rPr>
              <w:t>辦理遠期</w:t>
            </w:r>
            <w:proofErr w:type="gramStart"/>
            <w:r w:rsidRPr="003F0F31">
              <w:rPr>
                <w:rFonts w:hint="eastAsia"/>
                <w:bCs/>
                <w:lang w:eastAsia="zh-TW"/>
              </w:rPr>
              <w:t>信用狀賣斷</w:t>
            </w:r>
            <w:proofErr w:type="gramEnd"/>
            <w:r w:rsidRPr="003F0F31">
              <w:rPr>
                <w:rFonts w:hint="eastAsia"/>
                <w:bCs/>
                <w:lang w:eastAsia="zh-TW"/>
              </w:rPr>
              <w:t>業務，買斷行會於何時買斷？（102年初階外匯人員第 23 屆進出口外匯）</w:t>
            </w:r>
          </w:p>
          <w:p w:rsidR="00126670" w:rsidRPr="003F0F31" w:rsidRDefault="00126670" w:rsidP="00126670">
            <w:pPr>
              <w:tabs>
                <w:tab w:val="left" w:pos="1071"/>
              </w:tabs>
              <w:rPr>
                <w:bCs/>
                <w:lang w:eastAsia="zh-TW"/>
              </w:rPr>
            </w:pPr>
            <w:r w:rsidRPr="003F0F31">
              <w:rPr>
                <w:rFonts w:hint="eastAsia"/>
                <w:bCs/>
                <w:lang w:eastAsia="zh-TW"/>
              </w:rPr>
              <w:t>(1) 出口商向押匯銀行提示單據時</w:t>
            </w:r>
          </w:p>
          <w:p w:rsidR="00126670" w:rsidRPr="003F0F31" w:rsidRDefault="00126670" w:rsidP="00126670">
            <w:pPr>
              <w:tabs>
                <w:tab w:val="left" w:pos="1071"/>
              </w:tabs>
              <w:rPr>
                <w:bCs/>
                <w:lang w:eastAsia="zh-TW"/>
              </w:rPr>
            </w:pPr>
            <w:r w:rsidRPr="003F0F31">
              <w:rPr>
                <w:rFonts w:hint="eastAsia"/>
                <w:bCs/>
                <w:lang w:eastAsia="zh-TW"/>
              </w:rPr>
              <w:t>(2) 開狀銀行收到押匯銀行所提示之出口單據時</w:t>
            </w:r>
          </w:p>
          <w:p w:rsidR="00126670" w:rsidRPr="003F0F31" w:rsidRDefault="00126670" w:rsidP="00126670">
            <w:pPr>
              <w:tabs>
                <w:tab w:val="left" w:pos="1071"/>
              </w:tabs>
              <w:rPr>
                <w:bCs/>
                <w:lang w:eastAsia="zh-TW"/>
              </w:rPr>
            </w:pPr>
            <w:r w:rsidRPr="003F0F31">
              <w:rPr>
                <w:rFonts w:hint="eastAsia"/>
                <w:bCs/>
                <w:lang w:eastAsia="zh-TW"/>
              </w:rPr>
              <w:t>(3) 押匯銀行將出口單據寄達買斷銀行時</w:t>
            </w:r>
          </w:p>
          <w:p w:rsidR="00126670" w:rsidRPr="003F0F31" w:rsidRDefault="00126670" w:rsidP="00126670">
            <w:pPr>
              <w:tabs>
                <w:tab w:val="left" w:pos="1071"/>
              </w:tabs>
              <w:rPr>
                <w:bCs/>
                <w:lang w:eastAsia="zh-TW"/>
              </w:rPr>
            </w:pPr>
            <w:r w:rsidRPr="003F0F31">
              <w:rPr>
                <w:rFonts w:hint="eastAsia"/>
                <w:bCs/>
                <w:lang w:eastAsia="zh-TW"/>
              </w:rPr>
              <w:t>(4) 開狀銀行承兌並確認付款到期日時</w:t>
            </w:r>
          </w:p>
          <w:p w:rsidR="00126670" w:rsidRPr="003F0F31" w:rsidRDefault="00126670" w:rsidP="00126670">
            <w:pPr>
              <w:tabs>
                <w:tab w:val="left" w:pos="1071"/>
              </w:tabs>
              <w:rPr>
                <w:bCs/>
                <w:lang w:eastAsia="zh-TW"/>
              </w:rPr>
            </w:pPr>
            <w:r w:rsidRPr="003F0F31">
              <w:rPr>
                <w:rFonts w:hint="eastAsia"/>
                <w:bCs/>
                <w:lang w:eastAsia="zh-TW"/>
              </w:rPr>
              <w:t>【題解】買斷之作成，必須於接獲開狀銀行承兌或同意</w:t>
            </w:r>
            <w:proofErr w:type="gramStart"/>
            <w:r w:rsidRPr="003F0F31">
              <w:rPr>
                <w:rFonts w:hint="eastAsia"/>
                <w:bCs/>
                <w:lang w:eastAsia="zh-TW"/>
              </w:rPr>
              <w:t>讓購並確認</w:t>
            </w:r>
            <w:proofErr w:type="gramEnd"/>
            <w:r w:rsidRPr="003F0F31">
              <w:rPr>
                <w:rFonts w:hint="eastAsia"/>
                <w:bCs/>
                <w:lang w:eastAsia="zh-TW"/>
              </w:rPr>
              <w:t>到期日之電文後，買斷行及作無追索權之買斷及撥付款項。</w:t>
            </w:r>
          </w:p>
        </w:tc>
        <w:tc>
          <w:tcPr>
            <w:tcW w:w="593" w:type="dxa"/>
          </w:tcPr>
          <w:p w:rsidR="00126670" w:rsidRPr="003F0F31" w:rsidRDefault="00126670" w:rsidP="00126670">
            <w:pPr>
              <w:jc w:val="center"/>
              <w:rPr>
                <w:bCs/>
              </w:rPr>
            </w:pPr>
            <w:r w:rsidRPr="003F0F31">
              <w:rPr>
                <w:bCs/>
              </w:rPr>
              <w:t>4</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21</w:t>
            </w:r>
          </w:p>
        </w:tc>
        <w:tc>
          <w:tcPr>
            <w:tcW w:w="9357" w:type="dxa"/>
          </w:tcPr>
          <w:p w:rsidR="00126670" w:rsidRPr="003F0F31" w:rsidRDefault="00126670" w:rsidP="00126670">
            <w:pPr>
              <w:rPr>
                <w:bCs/>
                <w:lang w:eastAsia="zh-TW"/>
              </w:rPr>
            </w:pPr>
            <w:r w:rsidRPr="003F0F31">
              <w:rPr>
                <w:rFonts w:hint="eastAsia"/>
                <w:bCs/>
                <w:lang w:eastAsia="zh-TW"/>
              </w:rPr>
              <w:t>在辦理遠期</w:t>
            </w:r>
            <w:proofErr w:type="gramStart"/>
            <w:r w:rsidRPr="003F0F31">
              <w:rPr>
                <w:rFonts w:hint="eastAsia"/>
                <w:bCs/>
                <w:lang w:eastAsia="zh-TW"/>
              </w:rPr>
              <w:t>信用狀賣斷</w:t>
            </w:r>
            <w:proofErr w:type="gramEnd"/>
            <w:r w:rsidRPr="003F0F31">
              <w:rPr>
                <w:rFonts w:hint="eastAsia"/>
                <w:bCs/>
                <w:lang w:eastAsia="zh-TW"/>
              </w:rPr>
              <w:t>業務時，下列何者非屬對出口商之好處？（102年初階外匯人員第12屆出口外匯）</w:t>
            </w:r>
          </w:p>
          <w:p w:rsidR="00126670" w:rsidRPr="003F0F31" w:rsidRDefault="00126670" w:rsidP="00126670">
            <w:pPr>
              <w:rPr>
                <w:bCs/>
                <w:lang w:eastAsia="zh-TW"/>
              </w:rPr>
            </w:pPr>
            <w:r w:rsidRPr="003F0F31">
              <w:rPr>
                <w:rFonts w:hint="eastAsia"/>
                <w:bCs/>
                <w:lang w:eastAsia="zh-TW"/>
              </w:rPr>
              <w:t>(1) 額度可迅速回復</w:t>
            </w:r>
          </w:p>
          <w:p w:rsidR="00126670" w:rsidRPr="003F0F31" w:rsidRDefault="00126670" w:rsidP="00126670">
            <w:pPr>
              <w:rPr>
                <w:bCs/>
                <w:lang w:eastAsia="zh-TW"/>
              </w:rPr>
            </w:pPr>
            <w:r w:rsidRPr="003F0F31">
              <w:rPr>
                <w:rFonts w:hint="eastAsia"/>
                <w:bCs/>
                <w:lang w:eastAsia="zh-TW"/>
              </w:rPr>
              <w:t>(2) 可規避進口國之國家風險</w:t>
            </w:r>
          </w:p>
          <w:p w:rsidR="00126670" w:rsidRPr="003F0F31" w:rsidRDefault="00126670" w:rsidP="00126670">
            <w:pPr>
              <w:rPr>
                <w:bCs/>
                <w:lang w:eastAsia="zh-TW"/>
              </w:rPr>
            </w:pPr>
            <w:r w:rsidRPr="003F0F31">
              <w:rPr>
                <w:rFonts w:hint="eastAsia"/>
                <w:bCs/>
                <w:lang w:eastAsia="zh-TW"/>
              </w:rPr>
              <w:t>(3) 可規避</w:t>
            </w:r>
            <w:proofErr w:type="gramStart"/>
            <w:r w:rsidRPr="003F0F31">
              <w:rPr>
                <w:rFonts w:hint="eastAsia"/>
                <w:bCs/>
                <w:lang w:eastAsia="zh-TW"/>
              </w:rPr>
              <w:t>開狀行到期</w:t>
            </w:r>
            <w:proofErr w:type="gramEnd"/>
            <w:r w:rsidRPr="003F0F31">
              <w:rPr>
                <w:rFonts w:hint="eastAsia"/>
                <w:bCs/>
                <w:lang w:eastAsia="zh-TW"/>
              </w:rPr>
              <w:t>不付款之信用風險</w:t>
            </w:r>
          </w:p>
          <w:p w:rsidR="00126670" w:rsidRPr="003F0F31" w:rsidRDefault="00126670" w:rsidP="00126670">
            <w:pPr>
              <w:rPr>
                <w:bCs/>
                <w:lang w:eastAsia="zh-TW"/>
              </w:rPr>
            </w:pPr>
            <w:r w:rsidRPr="003F0F31">
              <w:rPr>
                <w:rFonts w:hint="eastAsia"/>
                <w:bCs/>
                <w:lang w:eastAsia="zh-TW"/>
              </w:rPr>
              <w:t>(4) 可賺取買斷行回饋之利益</w:t>
            </w:r>
          </w:p>
        </w:tc>
        <w:tc>
          <w:tcPr>
            <w:tcW w:w="593" w:type="dxa"/>
          </w:tcPr>
          <w:p w:rsidR="00126670" w:rsidRPr="003F0F31" w:rsidRDefault="00126670" w:rsidP="00126670">
            <w:pPr>
              <w:jc w:val="center"/>
              <w:rPr>
                <w:bCs/>
              </w:rPr>
            </w:pPr>
            <w:r w:rsidRPr="003F0F31">
              <w:rPr>
                <w:bCs/>
              </w:rPr>
              <w:t>4</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22</w:t>
            </w:r>
          </w:p>
        </w:tc>
        <w:tc>
          <w:tcPr>
            <w:tcW w:w="9357" w:type="dxa"/>
          </w:tcPr>
          <w:p w:rsidR="00126670" w:rsidRPr="003F0F31" w:rsidRDefault="00126670" w:rsidP="00126670">
            <w:pPr>
              <w:rPr>
                <w:bCs/>
                <w:lang w:eastAsia="zh-TW"/>
              </w:rPr>
            </w:pPr>
            <w:r w:rsidRPr="003F0F31">
              <w:rPr>
                <w:rFonts w:hint="eastAsia"/>
                <w:bCs/>
                <w:lang w:eastAsia="zh-TW"/>
              </w:rPr>
              <w:t>出口商辦理遠期</w:t>
            </w:r>
            <w:proofErr w:type="gramStart"/>
            <w:r w:rsidRPr="003F0F31">
              <w:rPr>
                <w:rFonts w:hint="eastAsia"/>
                <w:bCs/>
                <w:lang w:eastAsia="zh-TW"/>
              </w:rPr>
              <w:t>信用狀賣斷</w:t>
            </w:r>
            <w:proofErr w:type="gramEnd"/>
            <w:r w:rsidRPr="003F0F31">
              <w:rPr>
                <w:rFonts w:hint="eastAsia"/>
                <w:bCs/>
                <w:lang w:eastAsia="zh-TW"/>
              </w:rPr>
              <w:t>，仍無法規避下列何種風險？（108年初階外匯人員第 33 屆進出口外匯）</w:t>
            </w:r>
          </w:p>
          <w:p w:rsidR="00126670" w:rsidRPr="003F0F31" w:rsidRDefault="00126670" w:rsidP="00126670">
            <w:pPr>
              <w:rPr>
                <w:bCs/>
                <w:lang w:eastAsia="zh-TW"/>
              </w:rPr>
            </w:pPr>
            <w:r w:rsidRPr="003F0F31">
              <w:rPr>
                <w:rFonts w:hint="eastAsia"/>
                <w:bCs/>
                <w:lang w:eastAsia="zh-TW"/>
              </w:rPr>
              <w:t xml:space="preserve">(1) </w:t>
            </w:r>
            <w:proofErr w:type="gramStart"/>
            <w:r w:rsidRPr="003F0F31">
              <w:rPr>
                <w:rFonts w:hint="eastAsia"/>
                <w:bCs/>
                <w:lang w:eastAsia="zh-TW"/>
              </w:rPr>
              <w:t>開狀行到期</w:t>
            </w:r>
            <w:proofErr w:type="gramEnd"/>
            <w:r w:rsidRPr="003F0F31">
              <w:rPr>
                <w:rFonts w:hint="eastAsia"/>
                <w:bCs/>
                <w:lang w:eastAsia="zh-TW"/>
              </w:rPr>
              <w:t xml:space="preserve">不付款之信用風險 </w:t>
            </w:r>
          </w:p>
          <w:p w:rsidR="00126670" w:rsidRPr="003F0F31" w:rsidRDefault="00126670" w:rsidP="00126670">
            <w:pPr>
              <w:rPr>
                <w:bCs/>
                <w:lang w:eastAsia="zh-TW"/>
              </w:rPr>
            </w:pPr>
            <w:r w:rsidRPr="003F0F31">
              <w:rPr>
                <w:rFonts w:hint="eastAsia"/>
                <w:bCs/>
                <w:lang w:eastAsia="zh-TW"/>
              </w:rPr>
              <w:t xml:space="preserve">(2) 進、出口商間之商業糾紛 </w:t>
            </w:r>
          </w:p>
          <w:p w:rsidR="00126670" w:rsidRPr="003F0F31" w:rsidRDefault="00126670" w:rsidP="00126670">
            <w:pPr>
              <w:rPr>
                <w:bCs/>
                <w:lang w:eastAsia="zh-TW"/>
              </w:rPr>
            </w:pPr>
            <w:r w:rsidRPr="003F0F31">
              <w:rPr>
                <w:rFonts w:hint="eastAsia"/>
                <w:bCs/>
                <w:lang w:eastAsia="zh-TW"/>
              </w:rPr>
              <w:t xml:space="preserve">(3) 進口商所在國之國家風險 </w:t>
            </w:r>
          </w:p>
          <w:p w:rsidR="00126670" w:rsidRPr="003F0F31" w:rsidRDefault="00126670" w:rsidP="00126670">
            <w:pPr>
              <w:rPr>
                <w:bCs/>
                <w:lang w:eastAsia="zh-TW"/>
              </w:rPr>
            </w:pPr>
            <w:r w:rsidRPr="003F0F31">
              <w:rPr>
                <w:rFonts w:hint="eastAsia"/>
                <w:bCs/>
                <w:lang w:eastAsia="zh-TW"/>
              </w:rPr>
              <w:t>(4) 進口商所在國之政治風險</w:t>
            </w:r>
          </w:p>
        </w:tc>
        <w:tc>
          <w:tcPr>
            <w:tcW w:w="593" w:type="dxa"/>
          </w:tcPr>
          <w:p w:rsidR="00126670" w:rsidRPr="003F0F31" w:rsidRDefault="00126670" w:rsidP="00126670">
            <w:pPr>
              <w:jc w:val="center"/>
              <w:rPr>
                <w:bCs/>
              </w:rPr>
            </w:pPr>
            <w:r w:rsidRPr="003F0F31">
              <w:rPr>
                <w:bCs/>
              </w:rPr>
              <w:t>2</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23</w:t>
            </w:r>
          </w:p>
        </w:tc>
        <w:tc>
          <w:tcPr>
            <w:tcW w:w="9357" w:type="dxa"/>
          </w:tcPr>
          <w:p w:rsidR="00126670" w:rsidRPr="003F0F31" w:rsidRDefault="00126670" w:rsidP="00126670">
            <w:pPr>
              <w:rPr>
                <w:bCs/>
                <w:lang w:eastAsia="zh-TW"/>
              </w:rPr>
            </w:pPr>
            <w:r w:rsidRPr="003F0F31">
              <w:rPr>
                <w:rFonts w:hint="eastAsia"/>
                <w:bCs/>
                <w:lang w:eastAsia="zh-TW"/>
              </w:rPr>
              <w:t>有關辦理 FORFAITING 業務，提供之信用狀本身應具備之基本條件，下列敘述何者錯誤？ （108年初階外匯人員第 33 屆進出口外匯）</w:t>
            </w:r>
          </w:p>
          <w:p w:rsidR="00126670" w:rsidRPr="003F0F31" w:rsidRDefault="00126670" w:rsidP="00126670">
            <w:pPr>
              <w:rPr>
                <w:bCs/>
                <w:lang w:eastAsia="zh-TW"/>
              </w:rPr>
            </w:pPr>
            <w:r w:rsidRPr="003F0F31">
              <w:rPr>
                <w:rFonts w:hint="eastAsia"/>
                <w:bCs/>
                <w:lang w:eastAsia="zh-TW"/>
              </w:rPr>
              <w:t xml:space="preserve">(1) 應為開狀銀行到期補償或兌付之遠期信用狀 </w:t>
            </w:r>
          </w:p>
          <w:p w:rsidR="00126670" w:rsidRPr="003F0F31" w:rsidRDefault="00126670" w:rsidP="00126670">
            <w:pPr>
              <w:rPr>
                <w:bCs/>
                <w:lang w:eastAsia="zh-TW"/>
              </w:rPr>
            </w:pPr>
            <w:r w:rsidRPr="003F0F31">
              <w:rPr>
                <w:rFonts w:hint="eastAsia"/>
                <w:bCs/>
                <w:lang w:eastAsia="zh-TW"/>
              </w:rPr>
              <w:t>(2) 信用狀</w:t>
            </w:r>
            <w:proofErr w:type="gramStart"/>
            <w:r w:rsidRPr="003F0F31">
              <w:rPr>
                <w:rFonts w:hint="eastAsia"/>
                <w:bCs/>
                <w:lang w:eastAsia="zh-TW"/>
              </w:rPr>
              <w:t>無須保兌</w:t>
            </w:r>
            <w:proofErr w:type="gramEnd"/>
            <w:r w:rsidRPr="003F0F31">
              <w:rPr>
                <w:rFonts w:hint="eastAsia"/>
                <w:bCs/>
                <w:lang w:eastAsia="zh-TW"/>
              </w:rPr>
              <w:t xml:space="preserve">，但不可限制押匯 </w:t>
            </w:r>
          </w:p>
          <w:p w:rsidR="00126670" w:rsidRPr="003F0F31" w:rsidRDefault="00126670" w:rsidP="00126670">
            <w:pPr>
              <w:rPr>
                <w:bCs/>
                <w:lang w:eastAsia="zh-TW"/>
              </w:rPr>
            </w:pPr>
            <w:r w:rsidRPr="003F0F31">
              <w:rPr>
                <w:rFonts w:hint="eastAsia"/>
                <w:bCs/>
                <w:lang w:eastAsia="zh-TW"/>
              </w:rPr>
              <w:t>(3) 信用</w:t>
            </w:r>
            <w:proofErr w:type="gramStart"/>
            <w:r w:rsidRPr="003F0F31">
              <w:rPr>
                <w:rFonts w:hint="eastAsia"/>
                <w:bCs/>
                <w:lang w:eastAsia="zh-TW"/>
              </w:rPr>
              <w:t>狀之幣別</w:t>
            </w:r>
            <w:proofErr w:type="gramEnd"/>
            <w:r w:rsidRPr="003F0F31">
              <w:rPr>
                <w:rFonts w:hint="eastAsia"/>
                <w:bCs/>
                <w:lang w:eastAsia="zh-TW"/>
              </w:rPr>
              <w:t xml:space="preserve">以美元為限 </w:t>
            </w:r>
          </w:p>
          <w:p w:rsidR="00126670" w:rsidRPr="003F0F31" w:rsidRDefault="00126670" w:rsidP="00126670">
            <w:pPr>
              <w:rPr>
                <w:bCs/>
                <w:lang w:eastAsia="zh-TW"/>
              </w:rPr>
            </w:pPr>
            <w:r w:rsidRPr="003F0F31">
              <w:rPr>
                <w:rFonts w:hint="eastAsia"/>
                <w:bCs/>
                <w:lang w:eastAsia="zh-TW"/>
              </w:rPr>
              <w:t>(4) 須開狀銀行承兌或授權讓購後，</w:t>
            </w:r>
            <w:proofErr w:type="gramStart"/>
            <w:r w:rsidRPr="003F0F31">
              <w:rPr>
                <w:rFonts w:hint="eastAsia"/>
                <w:bCs/>
                <w:lang w:eastAsia="zh-TW"/>
              </w:rPr>
              <w:t>買斷始生效</w:t>
            </w:r>
            <w:proofErr w:type="gramEnd"/>
          </w:p>
        </w:tc>
        <w:tc>
          <w:tcPr>
            <w:tcW w:w="593" w:type="dxa"/>
          </w:tcPr>
          <w:p w:rsidR="00126670" w:rsidRPr="003F0F31" w:rsidRDefault="00126670" w:rsidP="00126670">
            <w:pPr>
              <w:jc w:val="center"/>
              <w:rPr>
                <w:bCs/>
              </w:rPr>
            </w:pPr>
            <w:r w:rsidRPr="003F0F31">
              <w:rPr>
                <w:bCs/>
              </w:rPr>
              <w:t>3</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24</w:t>
            </w:r>
          </w:p>
        </w:tc>
        <w:tc>
          <w:tcPr>
            <w:tcW w:w="9357" w:type="dxa"/>
          </w:tcPr>
          <w:p w:rsidR="00126670" w:rsidRPr="003F0F31" w:rsidRDefault="00126670" w:rsidP="00126670">
            <w:pPr>
              <w:rPr>
                <w:bCs/>
                <w:lang w:eastAsia="zh-TW"/>
              </w:rPr>
            </w:pPr>
            <w:r w:rsidRPr="003F0F31">
              <w:rPr>
                <w:rFonts w:hint="eastAsia"/>
                <w:bCs/>
                <w:lang w:eastAsia="zh-TW"/>
              </w:rPr>
              <w:t>辦理遠期</w:t>
            </w:r>
            <w:proofErr w:type="gramStart"/>
            <w:r w:rsidRPr="003F0F31">
              <w:rPr>
                <w:rFonts w:hint="eastAsia"/>
                <w:bCs/>
                <w:lang w:eastAsia="zh-TW"/>
              </w:rPr>
              <w:t>信用狀賣斷</w:t>
            </w:r>
            <w:proofErr w:type="gramEnd"/>
            <w:r w:rsidRPr="003F0F31">
              <w:rPr>
                <w:rFonts w:hint="eastAsia"/>
                <w:bCs/>
                <w:lang w:eastAsia="zh-TW"/>
              </w:rPr>
              <w:t>業務，出口商於確認買斷條件後，應簽署何種文件，以表達其同意將其信用狀下之應收帳款債權移 轉與買斷行？（108年初階外匯人員第 33 屆進出口外匯）</w:t>
            </w:r>
          </w:p>
          <w:p w:rsidR="00126670" w:rsidRPr="003F0F31" w:rsidRDefault="00126670" w:rsidP="00126670">
            <w:pPr>
              <w:rPr>
                <w:bCs/>
                <w:lang w:eastAsia="zh-TW"/>
              </w:rPr>
            </w:pPr>
            <w:r w:rsidRPr="003F0F31">
              <w:rPr>
                <w:rFonts w:hint="eastAsia"/>
                <w:bCs/>
                <w:lang w:eastAsia="zh-TW"/>
              </w:rPr>
              <w:t xml:space="preserve">(1) 信用狀款項讓與同意書 </w:t>
            </w:r>
          </w:p>
          <w:p w:rsidR="00126670" w:rsidRPr="003F0F31" w:rsidRDefault="00126670" w:rsidP="00126670">
            <w:pPr>
              <w:rPr>
                <w:bCs/>
                <w:lang w:eastAsia="zh-TW"/>
              </w:rPr>
            </w:pPr>
            <w:r w:rsidRPr="003F0F31">
              <w:rPr>
                <w:rFonts w:hint="eastAsia"/>
                <w:bCs/>
                <w:lang w:eastAsia="zh-TW"/>
              </w:rPr>
              <w:t xml:space="preserve">(2) </w:t>
            </w:r>
            <w:proofErr w:type="gramStart"/>
            <w:r w:rsidRPr="003F0F31">
              <w:rPr>
                <w:rFonts w:hint="eastAsia"/>
                <w:bCs/>
                <w:lang w:eastAsia="zh-TW"/>
              </w:rPr>
              <w:t>信用狀讓渡</w:t>
            </w:r>
            <w:proofErr w:type="gramEnd"/>
            <w:r w:rsidRPr="003F0F31">
              <w:rPr>
                <w:rFonts w:hint="eastAsia"/>
                <w:bCs/>
                <w:lang w:eastAsia="zh-TW"/>
              </w:rPr>
              <w:t xml:space="preserve">書 </w:t>
            </w:r>
          </w:p>
          <w:p w:rsidR="00126670" w:rsidRPr="003F0F31" w:rsidRDefault="00126670" w:rsidP="00126670">
            <w:pPr>
              <w:rPr>
                <w:bCs/>
                <w:lang w:eastAsia="zh-TW"/>
              </w:rPr>
            </w:pPr>
            <w:r w:rsidRPr="003F0F31">
              <w:rPr>
                <w:rFonts w:hint="eastAsia"/>
                <w:bCs/>
                <w:lang w:eastAsia="zh-TW"/>
              </w:rPr>
              <w:t xml:space="preserve">(3) 帳款買回通知書 </w:t>
            </w:r>
          </w:p>
          <w:p w:rsidR="00126670" w:rsidRPr="003F0F31" w:rsidRDefault="00126670" w:rsidP="00126670">
            <w:pPr>
              <w:rPr>
                <w:bCs/>
              </w:rPr>
            </w:pPr>
            <w:r w:rsidRPr="003F0F31">
              <w:rPr>
                <w:rFonts w:hint="eastAsia"/>
                <w:bCs/>
              </w:rPr>
              <w:t xml:space="preserve">(4) </w:t>
            </w:r>
            <w:proofErr w:type="spellStart"/>
            <w:r w:rsidRPr="003F0F31">
              <w:rPr>
                <w:rFonts w:hint="eastAsia"/>
                <w:bCs/>
              </w:rPr>
              <w:t>債權債務承諾書</w:t>
            </w:r>
            <w:proofErr w:type="spellEnd"/>
          </w:p>
        </w:tc>
        <w:tc>
          <w:tcPr>
            <w:tcW w:w="593" w:type="dxa"/>
          </w:tcPr>
          <w:p w:rsidR="00126670" w:rsidRPr="003F0F31" w:rsidRDefault="00126670" w:rsidP="00126670">
            <w:pPr>
              <w:jc w:val="center"/>
              <w:rPr>
                <w:bCs/>
              </w:rPr>
            </w:pPr>
            <w:r w:rsidRPr="003F0F31">
              <w:rPr>
                <w:bCs/>
              </w:rPr>
              <w:t>2</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25</w:t>
            </w:r>
          </w:p>
        </w:tc>
        <w:tc>
          <w:tcPr>
            <w:tcW w:w="9357" w:type="dxa"/>
          </w:tcPr>
          <w:p w:rsidR="00126670" w:rsidRPr="003F0F31" w:rsidRDefault="00126670" w:rsidP="00126670">
            <w:pPr>
              <w:rPr>
                <w:bCs/>
                <w:lang w:eastAsia="zh-TW"/>
              </w:rPr>
            </w:pPr>
            <w:r w:rsidRPr="003F0F31">
              <w:rPr>
                <w:rFonts w:hint="eastAsia"/>
                <w:bCs/>
                <w:lang w:eastAsia="zh-TW"/>
              </w:rPr>
              <w:t>在信用狀交易中，開狀銀行於信用狀授權指定銀行另行以電報或匯票向其指名之銀行求償，此被開狀銀行指定擔任補償 之銀行，稱為：（108年初階外匯人員第 33 屆進出口外匯）</w:t>
            </w:r>
          </w:p>
          <w:p w:rsidR="00126670" w:rsidRPr="003F0F31" w:rsidRDefault="00126670" w:rsidP="00126670">
            <w:pPr>
              <w:rPr>
                <w:bCs/>
              </w:rPr>
            </w:pPr>
            <w:r w:rsidRPr="003F0F31">
              <w:rPr>
                <w:rFonts w:hint="eastAsia"/>
                <w:bCs/>
              </w:rPr>
              <w:t xml:space="preserve">(1) </w:t>
            </w:r>
            <w:proofErr w:type="spellStart"/>
            <w:proofErr w:type="gramStart"/>
            <w:r w:rsidRPr="003F0F31">
              <w:rPr>
                <w:rFonts w:hint="eastAsia"/>
                <w:bCs/>
              </w:rPr>
              <w:t>求償銀行</w:t>
            </w:r>
            <w:proofErr w:type="spellEnd"/>
            <w:r w:rsidRPr="003F0F31">
              <w:rPr>
                <w:rFonts w:hint="eastAsia"/>
                <w:bCs/>
              </w:rPr>
              <w:t>(</w:t>
            </w:r>
            <w:proofErr w:type="gramEnd"/>
            <w:r w:rsidRPr="003F0F31">
              <w:rPr>
                <w:rFonts w:hint="eastAsia"/>
                <w:bCs/>
              </w:rPr>
              <w:t>the claiming bank)</w:t>
            </w:r>
          </w:p>
          <w:p w:rsidR="00126670" w:rsidRPr="003F0F31" w:rsidRDefault="00126670" w:rsidP="00126670">
            <w:pPr>
              <w:rPr>
                <w:bCs/>
              </w:rPr>
            </w:pPr>
            <w:r w:rsidRPr="003F0F31">
              <w:rPr>
                <w:rFonts w:hint="eastAsia"/>
                <w:bCs/>
              </w:rPr>
              <w:t xml:space="preserve">(2) </w:t>
            </w:r>
            <w:proofErr w:type="spellStart"/>
            <w:proofErr w:type="gramStart"/>
            <w:r w:rsidRPr="003F0F31">
              <w:rPr>
                <w:rFonts w:hint="eastAsia"/>
                <w:bCs/>
              </w:rPr>
              <w:t>補償銀行</w:t>
            </w:r>
            <w:proofErr w:type="spellEnd"/>
            <w:r w:rsidRPr="003F0F31">
              <w:rPr>
                <w:rFonts w:hint="eastAsia"/>
                <w:bCs/>
              </w:rPr>
              <w:t>(</w:t>
            </w:r>
            <w:proofErr w:type="gramEnd"/>
            <w:r w:rsidRPr="003F0F31">
              <w:rPr>
                <w:rFonts w:hint="eastAsia"/>
                <w:bCs/>
              </w:rPr>
              <w:t>the reimbursing bank)</w:t>
            </w:r>
          </w:p>
          <w:p w:rsidR="00126670" w:rsidRPr="003F0F31" w:rsidRDefault="00126670" w:rsidP="00126670">
            <w:pPr>
              <w:rPr>
                <w:bCs/>
              </w:rPr>
            </w:pPr>
            <w:r w:rsidRPr="003F0F31">
              <w:rPr>
                <w:rFonts w:hint="eastAsia"/>
                <w:bCs/>
              </w:rPr>
              <w:t xml:space="preserve">(3) </w:t>
            </w:r>
            <w:proofErr w:type="spellStart"/>
            <w:proofErr w:type="gramStart"/>
            <w:r w:rsidRPr="003F0F31">
              <w:rPr>
                <w:rFonts w:hint="eastAsia"/>
                <w:bCs/>
              </w:rPr>
              <w:t>押匯銀行</w:t>
            </w:r>
            <w:proofErr w:type="spellEnd"/>
            <w:r w:rsidRPr="003F0F31">
              <w:rPr>
                <w:rFonts w:hint="eastAsia"/>
                <w:bCs/>
              </w:rPr>
              <w:t>(</w:t>
            </w:r>
            <w:proofErr w:type="gramEnd"/>
            <w:r w:rsidRPr="003F0F31">
              <w:rPr>
                <w:rFonts w:hint="eastAsia"/>
                <w:bCs/>
              </w:rPr>
              <w:t xml:space="preserve">the negotiating bank) </w:t>
            </w:r>
          </w:p>
          <w:p w:rsidR="00126670" w:rsidRPr="003F0F31" w:rsidRDefault="00126670" w:rsidP="00126670">
            <w:pPr>
              <w:rPr>
                <w:bCs/>
              </w:rPr>
            </w:pPr>
            <w:r w:rsidRPr="003F0F31">
              <w:rPr>
                <w:rFonts w:hint="eastAsia"/>
                <w:bCs/>
              </w:rPr>
              <w:t xml:space="preserve">(4) </w:t>
            </w:r>
            <w:proofErr w:type="spellStart"/>
            <w:proofErr w:type="gramStart"/>
            <w:r w:rsidRPr="003F0F31">
              <w:rPr>
                <w:rFonts w:hint="eastAsia"/>
                <w:bCs/>
              </w:rPr>
              <w:t>保兌銀行</w:t>
            </w:r>
            <w:proofErr w:type="spellEnd"/>
            <w:r w:rsidRPr="003F0F31">
              <w:rPr>
                <w:rFonts w:hint="eastAsia"/>
                <w:bCs/>
              </w:rPr>
              <w:t>(</w:t>
            </w:r>
            <w:proofErr w:type="gramEnd"/>
            <w:r w:rsidRPr="003F0F31">
              <w:rPr>
                <w:rFonts w:hint="eastAsia"/>
                <w:bCs/>
              </w:rPr>
              <w:t>the confirming bank)</w:t>
            </w:r>
          </w:p>
        </w:tc>
        <w:tc>
          <w:tcPr>
            <w:tcW w:w="593" w:type="dxa"/>
          </w:tcPr>
          <w:p w:rsidR="00126670" w:rsidRPr="003F0F31" w:rsidRDefault="00126670" w:rsidP="00126670">
            <w:pPr>
              <w:jc w:val="center"/>
              <w:rPr>
                <w:bCs/>
              </w:rPr>
            </w:pPr>
            <w:r w:rsidRPr="003F0F31">
              <w:rPr>
                <w:bCs/>
              </w:rPr>
              <w:t>2</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lastRenderedPageBreak/>
              <w:t>26</w:t>
            </w:r>
          </w:p>
        </w:tc>
        <w:tc>
          <w:tcPr>
            <w:tcW w:w="9357" w:type="dxa"/>
          </w:tcPr>
          <w:p w:rsidR="00126670" w:rsidRPr="003F0F31" w:rsidRDefault="00126670" w:rsidP="00126670">
            <w:pPr>
              <w:rPr>
                <w:bCs/>
                <w:lang w:eastAsia="zh-TW"/>
              </w:rPr>
            </w:pPr>
            <w:r w:rsidRPr="003F0F31">
              <w:rPr>
                <w:rFonts w:hint="eastAsia"/>
                <w:bCs/>
                <w:lang w:eastAsia="zh-TW"/>
              </w:rPr>
              <w:t>買賣雙方即使是經由信用狀方式交易，但其付款條件為遠期之匯票，出口商為規避進口國之國家、政治風險及</w:t>
            </w:r>
            <w:proofErr w:type="gramStart"/>
            <w:r w:rsidRPr="003F0F31">
              <w:rPr>
                <w:rFonts w:hint="eastAsia"/>
                <w:bCs/>
                <w:lang w:eastAsia="zh-TW"/>
              </w:rPr>
              <w:t>開狀行到</w:t>
            </w:r>
            <w:proofErr w:type="gramEnd"/>
            <w:r w:rsidRPr="003F0F31">
              <w:rPr>
                <w:rFonts w:hint="eastAsia"/>
                <w:bCs/>
                <w:lang w:eastAsia="zh-TW"/>
              </w:rPr>
              <w:t xml:space="preserve"> 期不付款之信用風險，即可將該業經</w:t>
            </w:r>
            <w:proofErr w:type="gramStart"/>
            <w:r w:rsidRPr="003F0F31">
              <w:rPr>
                <w:rFonts w:hint="eastAsia"/>
                <w:bCs/>
                <w:lang w:eastAsia="zh-TW"/>
              </w:rPr>
              <w:t>開狀行承兌</w:t>
            </w:r>
            <w:proofErr w:type="gramEnd"/>
            <w:r w:rsidRPr="003F0F31">
              <w:rPr>
                <w:rFonts w:hint="eastAsia"/>
                <w:bCs/>
                <w:lang w:eastAsia="zh-TW"/>
              </w:rPr>
              <w:t xml:space="preserve">之匯票，賣斷給 </w:t>
            </w:r>
            <w:proofErr w:type="spellStart"/>
            <w:r w:rsidRPr="003F0F31">
              <w:rPr>
                <w:rFonts w:hint="eastAsia"/>
                <w:bCs/>
                <w:lang w:eastAsia="zh-TW"/>
              </w:rPr>
              <w:t>Forfaiter</w:t>
            </w:r>
            <w:proofErr w:type="spellEnd"/>
            <w:r w:rsidRPr="003F0F31">
              <w:rPr>
                <w:rFonts w:hint="eastAsia"/>
                <w:bCs/>
                <w:lang w:eastAsia="zh-TW"/>
              </w:rPr>
              <w:t>，此項交易稱為下列何者？（108年初階外匯人員第 34 屆進出口外匯）</w:t>
            </w:r>
          </w:p>
          <w:p w:rsidR="00126670" w:rsidRPr="003F0F31" w:rsidRDefault="00126670" w:rsidP="00126670">
            <w:pPr>
              <w:rPr>
                <w:bCs/>
              </w:rPr>
            </w:pPr>
            <w:r w:rsidRPr="003F0F31">
              <w:rPr>
                <w:rFonts w:hint="eastAsia"/>
                <w:bCs/>
              </w:rPr>
              <w:t xml:space="preserve">(1) Factoring </w:t>
            </w:r>
          </w:p>
          <w:p w:rsidR="00126670" w:rsidRPr="003F0F31" w:rsidRDefault="00126670" w:rsidP="00126670">
            <w:pPr>
              <w:rPr>
                <w:bCs/>
              </w:rPr>
            </w:pPr>
            <w:r w:rsidRPr="003F0F31">
              <w:rPr>
                <w:rFonts w:hint="eastAsia"/>
                <w:bCs/>
              </w:rPr>
              <w:t xml:space="preserve">(2) Forfaiting </w:t>
            </w:r>
          </w:p>
          <w:p w:rsidR="00126670" w:rsidRPr="003F0F31" w:rsidRDefault="00126670" w:rsidP="00126670">
            <w:pPr>
              <w:rPr>
                <w:bCs/>
              </w:rPr>
            </w:pPr>
            <w:r w:rsidRPr="003F0F31">
              <w:rPr>
                <w:rFonts w:hint="eastAsia"/>
                <w:bCs/>
              </w:rPr>
              <w:t xml:space="preserve">(3) Discount </w:t>
            </w:r>
          </w:p>
          <w:p w:rsidR="00126670" w:rsidRPr="003F0F31" w:rsidRDefault="00126670" w:rsidP="00126670">
            <w:pPr>
              <w:rPr>
                <w:bCs/>
              </w:rPr>
            </w:pPr>
            <w:r w:rsidRPr="003F0F31">
              <w:rPr>
                <w:rFonts w:hint="eastAsia"/>
                <w:bCs/>
              </w:rPr>
              <w:t>(4) D/A</w:t>
            </w:r>
          </w:p>
        </w:tc>
        <w:tc>
          <w:tcPr>
            <w:tcW w:w="593" w:type="dxa"/>
          </w:tcPr>
          <w:p w:rsidR="00126670" w:rsidRPr="003F0F31" w:rsidRDefault="00126670" w:rsidP="00126670">
            <w:pPr>
              <w:jc w:val="center"/>
              <w:rPr>
                <w:bCs/>
              </w:rPr>
            </w:pPr>
            <w:r w:rsidRPr="003F0F31">
              <w:rPr>
                <w:bCs/>
              </w:rPr>
              <w:t>2</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27</w:t>
            </w:r>
          </w:p>
        </w:tc>
        <w:tc>
          <w:tcPr>
            <w:tcW w:w="9357" w:type="dxa"/>
          </w:tcPr>
          <w:p w:rsidR="00126670" w:rsidRPr="003F0F31" w:rsidRDefault="00126670" w:rsidP="00126670">
            <w:pPr>
              <w:rPr>
                <w:bCs/>
                <w:lang w:eastAsia="zh-TW"/>
              </w:rPr>
            </w:pPr>
            <w:r w:rsidRPr="003F0F31">
              <w:rPr>
                <w:rFonts w:hint="eastAsia"/>
                <w:bCs/>
                <w:lang w:eastAsia="zh-TW"/>
              </w:rPr>
              <w:t>有關 Forfaiting 業務，對轉</w:t>
            </w:r>
            <w:proofErr w:type="gramStart"/>
            <w:r w:rsidRPr="003F0F31">
              <w:rPr>
                <w:rFonts w:hint="eastAsia"/>
                <w:bCs/>
                <w:lang w:eastAsia="zh-TW"/>
              </w:rPr>
              <w:t>介</w:t>
            </w:r>
            <w:proofErr w:type="gramEnd"/>
            <w:r w:rsidRPr="003F0F31">
              <w:rPr>
                <w:rFonts w:hint="eastAsia"/>
                <w:bCs/>
                <w:lang w:eastAsia="zh-TW"/>
              </w:rPr>
              <w:t>行之好處，下列敘述何者錯誤？（108年初階外匯人員第 34 屆進出口外匯）</w:t>
            </w:r>
          </w:p>
          <w:p w:rsidR="00126670" w:rsidRPr="003F0F31" w:rsidRDefault="00126670" w:rsidP="00126670">
            <w:pPr>
              <w:rPr>
                <w:bCs/>
                <w:lang w:eastAsia="zh-TW"/>
              </w:rPr>
            </w:pPr>
            <w:r w:rsidRPr="003F0F31">
              <w:rPr>
                <w:rFonts w:hint="eastAsia"/>
                <w:bCs/>
                <w:lang w:eastAsia="zh-TW"/>
              </w:rPr>
              <w:t xml:space="preserve">(1) 可賺取買斷行回饋之利差 </w:t>
            </w:r>
          </w:p>
          <w:p w:rsidR="00126670" w:rsidRPr="003F0F31" w:rsidRDefault="00126670" w:rsidP="00126670">
            <w:pPr>
              <w:rPr>
                <w:bCs/>
                <w:lang w:eastAsia="zh-TW"/>
              </w:rPr>
            </w:pPr>
            <w:r w:rsidRPr="003F0F31">
              <w:rPr>
                <w:rFonts w:hint="eastAsia"/>
                <w:bCs/>
                <w:lang w:eastAsia="zh-TW"/>
              </w:rPr>
              <w:t>(2) 可規避對出口商之授信風險</w:t>
            </w:r>
          </w:p>
          <w:p w:rsidR="00126670" w:rsidRPr="003F0F31" w:rsidRDefault="00126670" w:rsidP="00126670">
            <w:pPr>
              <w:rPr>
                <w:bCs/>
                <w:lang w:eastAsia="zh-TW"/>
              </w:rPr>
            </w:pPr>
            <w:r w:rsidRPr="003F0F31">
              <w:rPr>
                <w:rFonts w:hint="eastAsia"/>
                <w:bCs/>
                <w:lang w:eastAsia="zh-TW"/>
              </w:rPr>
              <w:t>(3) 可賺取貼現</w:t>
            </w:r>
            <w:proofErr w:type="gramStart"/>
            <w:r w:rsidRPr="003F0F31">
              <w:rPr>
                <w:rFonts w:hint="eastAsia"/>
                <w:bCs/>
                <w:lang w:eastAsia="zh-TW"/>
              </w:rPr>
              <w:t>息</w:t>
            </w:r>
            <w:proofErr w:type="gramEnd"/>
            <w:r w:rsidRPr="003F0F31">
              <w:rPr>
                <w:rFonts w:hint="eastAsia"/>
                <w:bCs/>
                <w:lang w:eastAsia="zh-TW"/>
              </w:rPr>
              <w:t xml:space="preserve"> </w:t>
            </w:r>
          </w:p>
          <w:p w:rsidR="00126670" w:rsidRPr="003F0F31" w:rsidRDefault="00126670" w:rsidP="00126670">
            <w:pPr>
              <w:rPr>
                <w:bCs/>
                <w:lang w:eastAsia="zh-TW"/>
              </w:rPr>
            </w:pPr>
            <w:r w:rsidRPr="003F0F31">
              <w:rPr>
                <w:rFonts w:hint="eastAsia"/>
                <w:bCs/>
                <w:lang w:eastAsia="zh-TW"/>
              </w:rPr>
              <w:t>(4) 提供客戶更多的融資管道</w:t>
            </w:r>
          </w:p>
        </w:tc>
        <w:tc>
          <w:tcPr>
            <w:tcW w:w="593" w:type="dxa"/>
          </w:tcPr>
          <w:p w:rsidR="00126670" w:rsidRPr="003F0F31" w:rsidRDefault="00126670" w:rsidP="00126670">
            <w:pPr>
              <w:jc w:val="center"/>
              <w:rPr>
                <w:bCs/>
              </w:rPr>
            </w:pPr>
            <w:r w:rsidRPr="003F0F31">
              <w:rPr>
                <w:bCs/>
              </w:rPr>
              <w:t>3</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28</w:t>
            </w:r>
          </w:p>
        </w:tc>
        <w:tc>
          <w:tcPr>
            <w:tcW w:w="9357" w:type="dxa"/>
          </w:tcPr>
          <w:p w:rsidR="00126670" w:rsidRPr="003F0F31" w:rsidRDefault="00126670" w:rsidP="00126670">
            <w:pPr>
              <w:rPr>
                <w:bCs/>
                <w:lang w:eastAsia="zh-TW"/>
              </w:rPr>
            </w:pPr>
            <w:r w:rsidRPr="003F0F31">
              <w:rPr>
                <w:rFonts w:hint="eastAsia"/>
                <w:bCs/>
                <w:lang w:eastAsia="zh-TW"/>
              </w:rPr>
              <w:t>若求償銀行未能</w:t>
            </w:r>
            <w:proofErr w:type="gramStart"/>
            <w:r w:rsidRPr="003F0F31">
              <w:rPr>
                <w:rFonts w:hint="eastAsia"/>
                <w:bCs/>
                <w:lang w:eastAsia="zh-TW"/>
              </w:rPr>
              <w:t>自信用狀指定</w:t>
            </w:r>
            <w:proofErr w:type="gramEnd"/>
            <w:r w:rsidRPr="003F0F31">
              <w:rPr>
                <w:rFonts w:hint="eastAsia"/>
                <w:bCs/>
                <w:lang w:eastAsia="zh-TW"/>
              </w:rPr>
              <w:t>之補償銀行取得補償款項時，下列何者不能免除其任何補償之義務？（107年初階外匯人員第 31 屆進出口外匯）</w:t>
            </w:r>
          </w:p>
          <w:p w:rsidR="00126670" w:rsidRPr="003F0F31" w:rsidRDefault="00126670" w:rsidP="00126670">
            <w:pPr>
              <w:rPr>
                <w:bCs/>
                <w:lang w:eastAsia="zh-TW"/>
              </w:rPr>
            </w:pPr>
            <w:r w:rsidRPr="003F0F31">
              <w:rPr>
                <w:rFonts w:hint="eastAsia"/>
                <w:bCs/>
                <w:lang w:eastAsia="zh-TW"/>
              </w:rPr>
              <w:t xml:space="preserve">(1) 通知銀行 </w:t>
            </w:r>
          </w:p>
          <w:p w:rsidR="00126670" w:rsidRPr="003F0F31" w:rsidRDefault="00126670" w:rsidP="00126670">
            <w:pPr>
              <w:rPr>
                <w:bCs/>
                <w:lang w:eastAsia="zh-TW"/>
              </w:rPr>
            </w:pPr>
            <w:r w:rsidRPr="003F0F31">
              <w:rPr>
                <w:rFonts w:hint="eastAsia"/>
                <w:bCs/>
                <w:lang w:eastAsia="zh-TW"/>
              </w:rPr>
              <w:t xml:space="preserve">(2) 開狀銀行 </w:t>
            </w:r>
          </w:p>
          <w:p w:rsidR="00126670" w:rsidRPr="003F0F31" w:rsidRDefault="00126670" w:rsidP="00126670">
            <w:pPr>
              <w:rPr>
                <w:bCs/>
                <w:lang w:eastAsia="zh-TW"/>
              </w:rPr>
            </w:pPr>
            <w:r w:rsidRPr="003F0F31">
              <w:rPr>
                <w:rFonts w:hint="eastAsia"/>
                <w:bCs/>
                <w:lang w:eastAsia="zh-TW"/>
              </w:rPr>
              <w:t xml:space="preserve">(3) 轉讓銀行 </w:t>
            </w:r>
          </w:p>
          <w:p w:rsidR="00126670" w:rsidRPr="003F0F31" w:rsidRDefault="00126670" w:rsidP="00126670">
            <w:pPr>
              <w:rPr>
                <w:bCs/>
                <w:lang w:eastAsia="zh-TW"/>
              </w:rPr>
            </w:pPr>
            <w:r w:rsidRPr="003F0F31">
              <w:rPr>
                <w:rFonts w:hint="eastAsia"/>
                <w:bCs/>
                <w:lang w:eastAsia="zh-TW"/>
              </w:rPr>
              <w:t>(4) 轉押匯銀行</w:t>
            </w:r>
          </w:p>
          <w:p w:rsidR="00126670" w:rsidRPr="003F0F31" w:rsidRDefault="00126670" w:rsidP="00126670">
            <w:pPr>
              <w:rPr>
                <w:bCs/>
                <w:lang w:eastAsia="zh-TW"/>
              </w:rPr>
            </w:pPr>
            <w:r w:rsidRPr="003F0F31">
              <w:rPr>
                <w:rFonts w:hint="eastAsia"/>
                <w:bCs/>
                <w:lang w:eastAsia="zh-TW"/>
              </w:rPr>
              <w:t>【題解】開狀銀行要對其開出的信用狀負責。</w:t>
            </w:r>
          </w:p>
        </w:tc>
        <w:tc>
          <w:tcPr>
            <w:tcW w:w="593" w:type="dxa"/>
          </w:tcPr>
          <w:p w:rsidR="00126670" w:rsidRPr="003F0F31" w:rsidRDefault="00126670" w:rsidP="00126670">
            <w:pPr>
              <w:jc w:val="center"/>
              <w:rPr>
                <w:bCs/>
              </w:rPr>
            </w:pPr>
            <w:r w:rsidRPr="003F0F31">
              <w:rPr>
                <w:bCs/>
              </w:rPr>
              <w:t>2</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29</w:t>
            </w:r>
          </w:p>
        </w:tc>
        <w:tc>
          <w:tcPr>
            <w:tcW w:w="9357" w:type="dxa"/>
          </w:tcPr>
          <w:p w:rsidR="00126670" w:rsidRPr="003F0F31" w:rsidRDefault="00126670" w:rsidP="00126670">
            <w:pPr>
              <w:rPr>
                <w:bCs/>
                <w:lang w:eastAsia="zh-TW"/>
              </w:rPr>
            </w:pPr>
            <w:r w:rsidRPr="003F0F31">
              <w:rPr>
                <w:rFonts w:hint="eastAsia"/>
                <w:bCs/>
                <w:lang w:eastAsia="zh-TW"/>
              </w:rPr>
              <w:t>因 FORFAITING 具有無追索權之特性，下列敘述何者錯誤？ （107年初階外匯人員第 31 屆進出口外匯）</w:t>
            </w:r>
          </w:p>
          <w:p w:rsidR="00126670" w:rsidRPr="003F0F31" w:rsidRDefault="00126670" w:rsidP="00126670">
            <w:pPr>
              <w:rPr>
                <w:bCs/>
                <w:lang w:eastAsia="zh-TW"/>
              </w:rPr>
            </w:pPr>
            <w:r w:rsidRPr="003F0F31">
              <w:rPr>
                <w:rFonts w:hint="eastAsia"/>
                <w:bCs/>
                <w:lang w:eastAsia="zh-TW"/>
              </w:rPr>
              <w:t>(1) 若到期不獲付款，係因</w:t>
            </w:r>
            <w:proofErr w:type="gramStart"/>
            <w:r w:rsidRPr="003F0F31">
              <w:rPr>
                <w:rFonts w:hint="eastAsia"/>
                <w:bCs/>
                <w:lang w:eastAsia="zh-TW"/>
              </w:rPr>
              <w:t>開狀行倒閉</w:t>
            </w:r>
            <w:proofErr w:type="gramEnd"/>
            <w:r w:rsidRPr="003F0F31">
              <w:rPr>
                <w:rFonts w:hint="eastAsia"/>
                <w:bCs/>
                <w:lang w:eastAsia="zh-TW"/>
              </w:rPr>
              <w:t xml:space="preserve">，出口商無須還款 </w:t>
            </w:r>
          </w:p>
          <w:p w:rsidR="00126670" w:rsidRPr="003F0F31" w:rsidRDefault="00126670" w:rsidP="00126670">
            <w:pPr>
              <w:rPr>
                <w:bCs/>
                <w:lang w:eastAsia="zh-TW"/>
              </w:rPr>
            </w:pPr>
            <w:r w:rsidRPr="003F0F31">
              <w:rPr>
                <w:rFonts w:hint="eastAsia"/>
                <w:bCs/>
                <w:lang w:eastAsia="zh-TW"/>
              </w:rPr>
              <w:t xml:space="preserve">(2) 若到期不獲付款，係因進口國之國家風險，出口商無須還款 </w:t>
            </w:r>
          </w:p>
          <w:p w:rsidR="00126670" w:rsidRPr="003F0F31" w:rsidRDefault="00126670" w:rsidP="00126670">
            <w:pPr>
              <w:rPr>
                <w:bCs/>
                <w:lang w:eastAsia="zh-TW"/>
              </w:rPr>
            </w:pPr>
            <w:r w:rsidRPr="003F0F31">
              <w:rPr>
                <w:rFonts w:hint="eastAsia"/>
                <w:bCs/>
                <w:lang w:eastAsia="zh-TW"/>
              </w:rPr>
              <w:t>(3) 若到期不獲付款，係因</w:t>
            </w:r>
            <w:proofErr w:type="gramStart"/>
            <w:r w:rsidRPr="003F0F31">
              <w:rPr>
                <w:rFonts w:hint="eastAsia"/>
                <w:bCs/>
                <w:lang w:eastAsia="zh-TW"/>
              </w:rPr>
              <w:t>進口國遭國際</w:t>
            </w:r>
            <w:proofErr w:type="gramEnd"/>
            <w:r w:rsidRPr="003F0F31">
              <w:rPr>
                <w:rFonts w:hint="eastAsia"/>
                <w:bCs/>
                <w:lang w:eastAsia="zh-TW"/>
              </w:rPr>
              <w:t xml:space="preserve">制裁，出口商無須還款 </w:t>
            </w:r>
          </w:p>
          <w:p w:rsidR="00126670" w:rsidRPr="003F0F31" w:rsidRDefault="00126670" w:rsidP="00126670">
            <w:pPr>
              <w:rPr>
                <w:bCs/>
                <w:lang w:eastAsia="zh-TW"/>
              </w:rPr>
            </w:pPr>
            <w:r w:rsidRPr="003F0F31">
              <w:rPr>
                <w:rFonts w:hint="eastAsia"/>
                <w:bCs/>
                <w:lang w:eastAsia="zh-TW"/>
              </w:rPr>
              <w:t>(4) 若到期不獲付款，係可歸咎於出口商之商業糾紛，出口商無須還款</w:t>
            </w:r>
          </w:p>
        </w:tc>
        <w:tc>
          <w:tcPr>
            <w:tcW w:w="593" w:type="dxa"/>
          </w:tcPr>
          <w:p w:rsidR="00126670" w:rsidRPr="003F0F31" w:rsidRDefault="00126670" w:rsidP="00126670">
            <w:pPr>
              <w:jc w:val="center"/>
              <w:rPr>
                <w:bCs/>
              </w:rPr>
            </w:pPr>
            <w:r w:rsidRPr="003F0F31">
              <w:rPr>
                <w:bCs/>
              </w:rPr>
              <w:t>4</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30</w:t>
            </w:r>
          </w:p>
        </w:tc>
        <w:tc>
          <w:tcPr>
            <w:tcW w:w="9357" w:type="dxa"/>
          </w:tcPr>
          <w:p w:rsidR="00126670" w:rsidRPr="003F0F31" w:rsidRDefault="00126670" w:rsidP="00126670">
            <w:pPr>
              <w:rPr>
                <w:bCs/>
                <w:lang w:eastAsia="zh-TW"/>
              </w:rPr>
            </w:pPr>
            <w:r w:rsidRPr="003F0F31">
              <w:rPr>
                <w:rFonts w:hint="eastAsia"/>
                <w:bCs/>
                <w:lang w:eastAsia="zh-TW"/>
              </w:rPr>
              <w:t>得承做 Forfaiting 之國際貿易付款方式為下列何者？（107年初階外匯人員第 31 屆進出口外匯）</w:t>
            </w:r>
          </w:p>
          <w:p w:rsidR="00126670" w:rsidRPr="003F0F31" w:rsidRDefault="00126670" w:rsidP="00126670">
            <w:pPr>
              <w:rPr>
                <w:bCs/>
              </w:rPr>
            </w:pPr>
            <w:r w:rsidRPr="003F0F31">
              <w:rPr>
                <w:rFonts w:hint="eastAsia"/>
                <w:bCs/>
              </w:rPr>
              <w:t>(1) Sight L/C</w:t>
            </w:r>
          </w:p>
          <w:p w:rsidR="00126670" w:rsidRPr="003F0F31" w:rsidRDefault="00126670" w:rsidP="00126670">
            <w:pPr>
              <w:rPr>
                <w:bCs/>
              </w:rPr>
            </w:pPr>
            <w:r w:rsidRPr="003F0F31">
              <w:rPr>
                <w:rFonts w:hint="eastAsia"/>
                <w:bCs/>
              </w:rPr>
              <w:t xml:space="preserve">(2) O/A </w:t>
            </w:r>
          </w:p>
          <w:p w:rsidR="00126670" w:rsidRPr="003F0F31" w:rsidRDefault="00126670" w:rsidP="00126670">
            <w:pPr>
              <w:rPr>
                <w:bCs/>
              </w:rPr>
            </w:pPr>
            <w:r w:rsidRPr="003F0F31">
              <w:rPr>
                <w:rFonts w:hint="eastAsia"/>
                <w:bCs/>
              </w:rPr>
              <w:t xml:space="preserve">(3) D/A </w:t>
            </w:r>
          </w:p>
          <w:p w:rsidR="00126670" w:rsidRPr="003F0F31" w:rsidRDefault="00126670" w:rsidP="00126670">
            <w:pPr>
              <w:rPr>
                <w:bCs/>
              </w:rPr>
            </w:pPr>
            <w:r w:rsidRPr="003F0F31">
              <w:rPr>
                <w:rFonts w:hint="eastAsia"/>
                <w:bCs/>
              </w:rPr>
              <w:t>(4) Seller’s USANCE L/C</w:t>
            </w:r>
          </w:p>
        </w:tc>
        <w:tc>
          <w:tcPr>
            <w:tcW w:w="593" w:type="dxa"/>
          </w:tcPr>
          <w:p w:rsidR="00126670" w:rsidRPr="003F0F31" w:rsidRDefault="00126670" w:rsidP="00126670">
            <w:pPr>
              <w:jc w:val="center"/>
              <w:rPr>
                <w:bCs/>
              </w:rPr>
            </w:pPr>
            <w:r w:rsidRPr="003F0F31">
              <w:rPr>
                <w:bCs/>
              </w:rPr>
              <w:t>4</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31</w:t>
            </w:r>
          </w:p>
        </w:tc>
        <w:tc>
          <w:tcPr>
            <w:tcW w:w="9357" w:type="dxa"/>
          </w:tcPr>
          <w:p w:rsidR="00126670" w:rsidRPr="003F0F31" w:rsidRDefault="00126670" w:rsidP="00126670">
            <w:pPr>
              <w:rPr>
                <w:bCs/>
                <w:lang w:eastAsia="zh-TW"/>
              </w:rPr>
            </w:pPr>
            <w:r w:rsidRPr="003F0F31">
              <w:rPr>
                <w:rFonts w:hint="eastAsia"/>
                <w:bCs/>
                <w:lang w:eastAsia="zh-TW"/>
              </w:rPr>
              <w:t xml:space="preserve">出口廠商憑國外銀行所開之信用狀，於輸出貨物後，依該信用狀規定提示匯票及/或單據，向銀行辦理墊付出口貨款之業 </w:t>
            </w:r>
            <w:proofErr w:type="gramStart"/>
            <w:r w:rsidRPr="003F0F31">
              <w:rPr>
                <w:rFonts w:hint="eastAsia"/>
                <w:bCs/>
                <w:lang w:eastAsia="zh-TW"/>
              </w:rPr>
              <w:t>務</w:t>
            </w:r>
            <w:proofErr w:type="gramEnd"/>
            <w:r w:rsidRPr="003F0F31">
              <w:rPr>
                <w:rFonts w:hint="eastAsia"/>
                <w:bCs/>
                <w:lang w:eastAsia="zh-TW"/>
              </w:rPr>
              <w:t>，稱為下列何種業務？（107年初階外匯人員第 32 屆進出口外匯）</w:t>
            </w:r>
          </w:p>
          <w:p w:rsidR="00126670" w:rsidRPr="003F0F31" w:rsidRDefault="00126670" w:rsidP="00126670">
            <w:pPr>
              <w:rPr>
                <w:bCs/>
                <w:lang w:eastAsia="zh-TW"/>
              </w:rPr>
            </w:pPr>
            <w:r w:rsidRPr="003F0F31">
              <w:rPr>
                <w:rFonts w:hint="eastAsia"/>
                <w:bCs/>
                <w:lang w:eastAsia="zh-TW"/>
              </w:rPr>
              <w:t xml:space="preserve">(1) 進口押匯 </w:t>
            </w:r>
          </w:p>
          <w:p w:rsidR="00126670" w:rsidRPr="003F0F31" w:rsidRDefault="00126670" w:rsidP="00126670">
            <w:pPr>
              <w:rPr>
                <w:bCs/>
                <w:lang w:eastAsia="zh-TW"/>
              </w:rPr>
            </w:pPr>
            <w:r w:rsidRPr="003F0F31">
              <w:rPr>
                <w:rFonts w:hint="eastAsia"/>
                <w:bCs/>
                <w:lang w:eastAsia="zh-TW"/>
              </w:rPr>
              <w:t xml:space="preserve">(2) 出口押匯 </w:t>
            </w:r>
          </w:p>
          <w:p w:rsidR="00126670" w:rsidRPr="003F0F31" w:rsidRDefault="00126670" w:rsidP="00126670">
            <w:pPr>
              <w:rPr>
                <w:bCs/>
                <w:lang w:eastAsia="zh-TW"/>
              </w:rPr>
            </w:pPr>
            <w:r w:rsidRPr="003F0F31">
              <w:rPr>
                <w:rFonts w:hint="eastAsia"/>
                <w:bCs/>
                <w:lang w:eastAsia="zh-TW"/>
              </w:rPr>
              <w:t xml:space="preserve">(3) 進口託收 </w:t>
            </w:r>
          </w:p>
          <w:p w:rsidR="00126670" w:rsidRPr="003F0F31" w:rsidRDefault="00126670" w:rsidP="00126670">
            <w:pPr>
              <w:rPr>
                <w:bCs/>
              </w:rPr>
            </w:pPr>
            <w:r w:rsidRPr="003F0F31">
              <w:rPr>
                <w:rFonts w:hint="eastAsia"/>
                <w:bCs/>
              </w:rPr>
              <w:t xml:space="preserve">(4) </w:t>
            </w:r>
            <w:proofErr w:type="spellStart"/>
            <w:r w:rsidRPr="003F0F31">
              <w:rPr>
                <w:rFonts w:hint="eastAsia"/>
                <w:bCs/>
              </w:rPr>
              <w:t>出口託收</w:t>
            </w:r>
            <w:proofErr w:type="spellEnd"/>
          </w:p>
        </w:tc>
        <w:tc>
          <w:tcPr>
            <w:tcW w:w="593" w:type="dxa"/>
          </w:tcPr>
          <w:p w:rsidR="00126670" w:rsidRPr="003F0F31" w:rsidRDefault="00126670" w:rsidP="00126670">
            <w:pPr>
              <w:jc w:val="center"/>
              <w:rPr>
                <w:bCs/>
              </w:rPr>
            </w:pPr>
            <w:r w:rsidRPr="003F0F31">
              <w:rPr>
                <w:bCs/>
              </w:rPr>
              <w:t>2</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lastRenderedPageBreak/>
              <w:t>32</w:t>
            </w:r>
          </w:p>
        </w:tc>
        <w:tc>
          <w:tcPr>
            <w:tcW w:w="9357" w:type="dxa"/>
          </w:tcPr>
          <w:p w:rsidR="00126670" w:rsidRPr="003F0F31" w:rsidRDefault="00126670" w:rsidP="00126670">
            <w:pPr>
              <w:rPr>
                <w:bCs/>
                <w:lang w:eastAsia="zh-TW"/>
              </w:rPr>
            </w:pPr>
            <w:r w:rsidRPr="003F0F31">
              <w:rPr>
                <w:rFonts w:hint="eastAsia"/>
                <w:bCs/>
                <w:lang w:eastAsia="zh-TW"/>
              </w:rPr>
              <w:t>為確保債權，押匯銀行應如何處理出口押匯拒付案件？（107年初階外匯人員第 32 屆進出口外匯）</w:t>
            </w:r>
          </w:p>
          <w:p w:rsidR="00126670" w:rsidRPr="003F0F31" w:rsidRDefault="00126670" w:rsidP="00126670">
            <w:pPr>
              <w:rPr>
                <w:bCs/>
                <w:lang w:eastAsia="zh-TW"/>
              </w:rPr>
            </w:pPr>
            <w:r w:rsidRPr="003F0F31">
              <w:rPr>
                <w:rFonts w:hint="eastAsia"/>
                <w:bCs/>
                <w:lang w:eastAsia="zh-TW"/>
              </w:rPr>
              <w:t xml:space="preserve">(1) 即查明遭拒付原因，儘速處理 </w:t>
            </w:r>
          </w:p>
          <w:p w:rsidR="00126670" w:rsidRPr="003F0F31" w:rsidRDefault="00126670" w:rsidP="00126670">
            <w:pPr>
              <w:rPr>
                <w:bCs/>
                <w:lang w:eastAsia="zh-TW"/>
              </w:rPr>
            </w:pPr>
            <w:r w:rsidRPr="003F0F31">
              <w:rPr>
                <w:rFonts w:hint="eastAsia"/>
                <w:bCs/>
                <w:lang w:eastAsia="zh-TW"/>
              </w:rPr>
              <w:t xml:space="preserve">(2) 請出口商出具保證書 </w:t>
            </w:r>
          </w:p>
          <w:p w:rsidR="00126670" w:rsidRPr="003F0F31" w:rsidRDefault="00126670" w:rsidP="00126670">
            <w:pPr>
              <w:rPr>
                <w:bCs/>
                <w:lang w:eastAsia="zh-TW"/>
              </w:rPr>
            </w:pPr>
            <w:r w:rsidRPr="003F0F31">
              <w:rPr>
                <w:rFonts w:hint="eastAsia"/>
                <w:bCs/>
                <w:lang w:eastAsia="zh-TW"/>
              </w:rPr>
              <w:t xml:space="preserve">(3) 自行處理，暫勿知會出口商 </w:t>
            </w:r>
          </w:p>
          <w:p w:rsidR="00126670" w:rsidRPr="003F0F31" w:rsidRDefault="00126670" w:rsidP="00126670">
            <w:pPr>
              <w:rPr>
                <w:bCs/>
              </w:rPr>
            </w:pPr>
            <w:r w:rsidRPr="003F0F31">
              <w:rPr>
                <w:rFonts w:hint="eastAsia"/>
                <w:bCs/>
              </w:rPr>
              <w:t xml:space="preserve">(4) </w:t>
            </w:r>
            <w:proofErr w:type="spellStart"/>
            <w:r w:rsidRPr="003F0F31">
              <w:rPr>
                <w:rFonts w:hint="eastAsia"/>
                <w:bCs/>
              </w:rPr>
              <w:t>即訴諸國際法庭解決</w:t>
            </w:r>
            <w:proofErr w:type="spellEnd"/>
          </w:p>
        </w:tc>
        <w:tc>
          <w:tcPr>
            <w:tcW w:w="593" w:type="dxa"/>
          </w:tcPr>
          <w:p w:rsidR="00126670" w:rsidRPr="003F0F31" w:rsidRDefault="00126670" w:rsidP="00126670">
            <w:pPr>
              <w:jc w:val="center"/>
              <w:rPr>
                <w:bCs/>
              </w:rPr>
            </w:pPr>
            <w:r w:rsidRPr="003F0F31">
              <w:rPr>
                <w:bCs/>
              </w:rPr>
              <w:t>1</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33</w:t>
            </w:r>
          </w:p>
        </w:tc>
        <w:tc>
          <w:tcPr>
            <w:tcW w:w="9357" w:type="dxa"/>
          </w:tcPr>
          <w:p w:rsidR="00126670" w:rsidRPr="003F0F31" w:rsidRDefault="00126670" w:rsidP="00126670">
            <w:pPr>
              <w:rPr>
                <w:bCs/>
                <w:lang w:eastAsia="zh-TW"/>
              </w:rPr>
            </w:pPr>
            <w:r w:rsidRPr="003F0F31">
              <w:rPr>
                <w:rFonts w:hint="eastAsia"/>
                <w:bCs/>
                <w:lang w:eastAsia="zh-TW"/>
              </w:rPr>
              <w:t>依 UCP600 規定，單據之提示不得向下列何者為之？（107年初階外匯人員第 32 屆進出口外匯）</w:t>
            </w:r>
          </w:p>
          <w:p w:rsidR="00126670" w:rsidRPr="003F0F31" w:rsidRDefault="00126670" w:rsidP="00126670">
            <w:pPr>
              <w:rPr>
                <w:bCs/>
                <w:lang w:eastAsia="zh-TW"/>
              </w:rPr>
            </w:pPr>
            <w:r w:rsidRPr="003F0F31">
              <w:rPr>
                <w:rFonts w:hint="eastAsia"/>
                <w:bCs/>
                <w:lang w:eastAsia="zh-TW"/>
              </w:rPr>
              <w:t xml:space="preserve">(1) 開狀銀行 </w:t>
            </w:r>
          </w:p>
          <w:p w:rsidR="00126670" w:rsidRPr="003F0F31" w:rsidRDefault="00126670" w:rsidP="00126670">
            <w:pPr>
              <w:rPr>
                <w:bCs/>
                <w:lang w:eastAsia="zh-TW"/>
              </w:rPr>
            </w:pPr>
            <w:r w:rsidRPr="003F0F31">
              <w:rPr>
                <w:rFonts w:hint="eastAsia"/>
                <w:bCs/>
                <w:lang w:eastAsia="zh-TW"/>
              </w:rPr>
              <w:t xml:space="preserve">(2) </w:t>
            </w:r>
            <w:proofErr w:type="gramStart"/>
            <w:r w:rsidRPr="003F0F31">
              <w:rPr>
                <w:rFonts w:hint="eastAsia"/>
                <w:bCs/>
                <w:lang w:eastAsia="zh-TW"/>
              </w:rPr>
              <w:t>保兌銀行</w:t>
            </w:r>
            <w:proofErr w:type="gramEnd"/>
            <w:r w:rsidRPr="003F0F31">
              <w:rPr>
                <w:rFonts w:hint="eastAsia"/>
                <w:bCs/>
                <w:lang w:eastAsia="zh-TW"/>
              </w:rPr>
              <w:t xml:space="preserve"> </w:t>
            </w:r>
          </w:p>
          <w:p w:rsidR="00126670" w:rsidRPr="003F0F31" w:rsidRDefault="00126670" w:rsidP="00126670">
            <w:pPr>
              <w:rPr>
                <w:bCs/>
                <w:lang w:eastAsia="zh-TW"/>
              </w:rPr>
            </w:pPr>
            <w:r w:rsidRPr="003F0F31">
              <w:rPr>
                <w:rFonts w:hint="eastAsia"/>
                <w:bCs/>
                <w:lang w:eastAsia="zh-TW"/>
              </w:rPr>
              <w:t xml:space="preserve">(3) 指定銀行 </w:t>
            </w:r>
          </w:p>
          <w:p w:rsidR="00126670" w:rsidRPr="003F0F31" w:rsidRDefault="00126670" w:rsidP="00126670">
            <w:pPr>
              <w:rPr>
                <w:bCs/>
              </w:rPr>
            </w:pPr>
            <w:r w:rsidRPr="003F0F31">
              <w:rPr>
                <w:rFonts w:hint="eastAsia"/>
                <w:bCs/>
              </w:rPr>
              <w:t xml:space="preserve">(4) </w:t>
            </w:r>
            <w:proofErr w:type="spellStart"/>
            <w:r w:rsidRPr="003F0F31">
              <w:rPr>
                <w:rFonts w:hint="eastAsia"/>
                <w:bCs/>
              </w:rPr>
              <w:t>補償銀行</w:t>
            </w:r>
            <w:proofErr w:type="spellEnd"/>
          </w:p>
        </w:tc>
        <w:tc>
          <w:tcPr>
            <w:tcW w:w="593" w:type="dxa"/>
          </w:tcPr>
          <w:p w:rsidR="00126670" w:rsidRPr="003F0F31" w:rsidRDefault="00126670" w:rsidP="00126670">
            <w:pPr>
              <w:jc w:val="center"/>
              <w:rPr>
                <w:bCs/>
              </w:rPr>
            </w:pPr>
            <w:r w:rsidRPr="003F0F31">
              <w:rPr>
                <w:bCs/>
              </w:rPr>
              <w:t>4</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34</w:t>
            </w:r>
          </w:p>
        </w:tc>
        <w:tc>
          <w:tcPr>
            <w:tcW w:w="9357" w:type="dxa"/>
          </w:tcPr>
          <w:p w:rsidR="00126670" w:rsidRPr="003F0F31" w:rsidRDefault="00126670" w:rsidP="00126670">
            <w:pPr>
              <w:rPr>
                <w:bCs/>
                <w:lang w:eastAsia="zh-TW"/>
              </w:rPr>
            </w:pPr>
            <w:r w:rsidRPr="003F0F31">
              <w:rPr>
                <w:rFonts w:hint="eastAsia"/>
                <w:bCs/>
                <w:lang w:eastAsia="zh-TW"/>
              </w:rPr>
              <w:t>出口押匯單據因瑕</w:t>
            </w:r>
            <w:proofErr w:type="gramStart"/>
            <w:r w:rsidRPr="003F0F31">
              <w:rPr>
                <w:rFonts w:hint="eastAsia"/>
                <w:bCs/>
                <w:lang w:eastAsia="zh-TW"/>
              </w:rPr>
              <w:t>疪</w:t>
            </w:r>
            <w:proofErr w:type="gramEnd"/>
            <w:r w:rsidRPr="003F0F31">
              <w:rPr>
                <w:rFonts w:hint="eastAsia"/>
                <w:bCs/>
                <w:lang w:eastAsia="zh-TW"/>
              </w:rPr>
              <w:t>而經開狀銀行通知拒付後，受益人可否以補正之單據替換之？（107年初階外匯人員第 32 屆進出口外匯）</w:t>
            </w:r>
          </w:p>
          <w:p w:rsidR="00126670" w:rsidRPr="003F0F31" w:rsidRDefault="00126670" w:rsidP="00126670">
            <w:pPr>
              <w:rPr>
                <w:bCs/>
                <w:lang w:eastAsia="zh-TW"/>
              </w:rPr>
            </w:pPr>
            <w:r w:rsidRPr="003F0F31">
              <w:rPr>
                <w:rFonts w:hint="eastAsia"/>
                <w:bCs/>
                <w:lang w:eastAsia="zh-TW"/>
              </w:rPr>
              <w:t xml:space="preserve">(1) 不可以 </w:t>
            </w:r>
          </w:p>
          <w:p w:rsidR="00126670" w:rsidRPr="003F0F31" w:rsidRDefault="00126670" w:rsidP="00126670">
            <w:pPr>
              <w:rPr>
                <w:bCs/>
                <w:lang w:eastAsia="zh-TW"/>
              </w:rPr>
            </w:pPr>
            <w:r w:rsidRPr="003F0F31">
              <w:rPr>
                <w:rFonts w:hint="eastAsia"/>
                <w:bCs/>
                <w:lang w:eastAsia="zh-TW"/>
              </w:rPr>
              <w:t xml:space="preserve">(2) 可以，但應在信用狀規定之單據提示期間及有效期限前 </w:t>
            </w:r>
          </w:p>
          <w:p w:rsidR="00126670" w:rsidRPr="003F0F31" w:rsidRDefault="00126670" w:rsidP="00126670">
            <w:pPr>
              <w:rPr>
                <w:bCs/>
                <w:lang w:eastAsia="zh-TW"/>
              </w:rPr>
            </w:pPr>
            <w:r w:rsidRPr="003F0F31">
              <w:rPr>
                <w:rFonts w:hint="eastAsia"/>
                <w:bCs/>
                <w:lang w:eastAsia="zh-TW"/>
              </w:rPr>
              <w:t xml:space="preserve">(3) 可以，但須經押匯銀行同意 </w:t>
            </w:r>
          </w:p>
          <w:p w:rsidR="00126670" w:rsidRPr="003F0F31" w:rsidRDefault="00126670" w:rsidP="00126670">
            <w:pPr>
              <w:rPr>
                <w:bCs/>
                <w:lang w:eastAsia="zh-TW"/>
              </w:rPr>
            </w:pPr>
            <w:r w:rsidRPr="003F0F31">
              <w:rPr>
                <w:rFonts w:hint="eastAsia"/>
                <w:bCs/>
                <w:lang w:eastAsia="zh-TW"/>
              </w:rPr>
              <w:t>(4) 可以，但須經開狀銀行／</w:t>
            </w:r>
            <w:proofErr w:type="gramStart"/>
            <w:r w:rsidRPr="003F0F31">
              <w:rPr>
                <w:rFonts w:hint="eastAsia"/>
                <w:bCs/>
                <w:lang w:eastAsia="zh-TW"/>
              </w:rPr>
              <w:t>保兌銀行</w:t>
            </w:r>
            <w:proofErr w:type="gramEnd"/>
            <w:r w:rsidRPr="003F0F31">
              <w:rPr>
                <w:rFonts w:hint="eastAsia"/>
                <w:bCs/>
                <w:lang w:eastAsia="zh-TW"/>
              </w:rPr>
              <w:t>同意</w:t>
            </w:r>
          </w:p>
        </w:tc>
        <w:tc>
          <w:tcPr>
            <w:tcW w:w="593" w:type="dxa"/>
          </w:tcPr>
          <w:p w:rsidR="00126670" w:rsidRPr="003F0F31" w:rsidRDefault="00126670" w:rsidP="00126670">
            <w:pPr>
              <w:jc w:val="center"/>
              <w:rPr>
                <w:bCs/>
              </w:rPr>
            </w:pPr>
            <w:r w:rsidRPr="003F0F31">
              <w:rPr>
                <w:bCs/>
              </w:rPr>
              <w:t>2</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35</w:t>
            </w:r>
          </w:p>
        </w:tc>
        <w:tc>
          <w:tcPr>
            <w:tcW w:w="9357" w:type="dxa"/>
          </w:tcPr>
          <w:p w:rsidR="00126670" w:rsidRPr="003F0F31" w:rsidRDefault="00126670" w:rsidP="00126670">
            <w:pPr>
              <w:rPr>
                <w:bCs/>
                <w:lang w:eastAsia="zh-TW"/>
              </w:rPr>
            </w:pPr>
            <w:r w:rsidRPr="003F0F31">
              <w:rPr>
                <w:rFonts w:hint="eastAsia"/>
                <w:bCs/>
                <w:lang w:eastAsia="zh-TW"/>
              </w:rPr>
              <w:t>依「銀行間辦理轉押匯業務合作要點」規定，下列敘述何者正確？（107年初階外匯人員第 32 屆進出口外匯）</w:t>
            </w:r>
          </w:p>
          <w:p w:rsidR="00126670" w:rsidRPr="003F0F31" w:rsidRDefault="00126670" w:rsidP="00126670">
            <w:pPr>
              <w:rPr>
                <w:bCs/>
                <w:lang w:eastAsia="zh-TW"/>
              </w:rPr>
            </w:pPr>
            <w:r w:rsidRPr="003F0F31">
              <w:rPr>
                <w:rFonts w:hint="eastAsia"/>
                <w:bCs/>
                <w:lang w:eastAsia="zh-TW"/>
              </w:rPr>
              <w:t>(1) 第一押匯銀行負責點收單據並</w:t>
            </w:r>
            <w:proofErr w:type="gramStart"/>
            <w:r w:rsidRPr="003F0F31">
              <w:rPr>
                <w:rFonts w:hint="eastAsia"/>
                <w:bCs/>
                <w:lang w:eastAsia="zh-TW"/>
              </w:rPr>
              <w:t>寄單求</w:t>
            </w:r>
            <w:proofErr w:type="gramEnd"/>
            <w:r w:rsidRPr="003F0F31">
              <w:rPr>
                <w:rFonts w:hint="eastAsia"/>
                <w:bCs/>
                <w:lang w:eastAsia="zh-TW"/>
              </w:rPr>
              <w:t xml:space="preserve">償 </w:t>
            </w:r>
          </w:p>
          <w:p w:rsidR="00126670" w:rsidRPr="003F0F31" w:rsidRDefault="00126670" w:rsidP="00126670">
            <w:pPr>
              <w:rPr>
                <w:bCs/>
                <w:lang w:eastAsia="zh-TW"/>
              </w:rPr>
            </w:pPr>
            <w:r w:rsidRPr="003F0F31">
              <w:rPr>
                <w:rFonts w:hint="eastAsia"/>
                <w:bCs/>
                <w:lang w:eastAsia="zh-TW"/>
              </w:rPr>
              <w:t xml:space="preserve">(2) 第二押匯銀行負責單據審查工作 </w:t>
            </w:r>
          </w:p>
          <w:p w:rsidR="00126670" w:rsidRPr="003F0F31" w:rsidRDefault="00126670" w:rsidP="00126670">
            <w:pPr>
              <w:rPr>
                <w:bCs/>
                <w:lang w:eastAsia="zh-TW"/>
              </w:rPr>
            </w:pPr>
            <w:r w:rsidRPr="003F0F31">
              <w:rPr>
                <w:rFonts w:hint="eastAsia"/>
                <w:bCs/>
                <w:lang w:eastAsia="zh-TW"/>
              </w:rPr>
              <w:t xml:space="preserve">(3) 遭拒付時，原則上由第一押匯銀行向開狀銀行交涉 </w:t>
            </w:r>
          </w:p>
          <w:p w:rsidR="00126670" w:rsidRPr="003F0F31" w:rsidRDefault="00126670" w:rsidP="00126670">
            <w:pPr>
              <w:rPr>
                <w:bCs/>
                <w:lang w:eastAsia="zh-TW"/>
              </w:rPr>
            </w:pPr>
            <w:r w:rsidRPr="003F0F31">
              <w:rPr>
                <w:rFonts w:hint="eastAsia"/>
                <w:bCs/>
                <w:lang w:eastAsia="zh-TW"/>
              </w:rPr>
              <w:t>(4) 指定押匯銀行兼</w:t>
            </w:r>
            <w:proofErr w:type="gramStart"/>
            <w:r w:rsidRPr="003F0F31">
              <w:rPr>
                <w:rFonts w:hint="eastAsia"/>
                <w:bCs/>
                <w:lang w:eastAsia="zh-TW"/>
              </w:rPr>
              <w:t>為保兌銀行</w:t>
            </w:r>
            <w:proofErr w:type="gramEnd"/>
            <w:r w:rsidRPr="003F0F31">
              <w:rPr>
                <w:rFonts w:hint="eastAsia"/>
                <w:bCs/>
                <w:lang w:eastAsia="zh-TW"/>
              </w:rPr>
              <w:t>時亦適用本要點</w:t>
            </w:r>
          </w:p>
        </w:tc>
        <w:tc>
          <w:tcPr>
            <w:tcW w:w="593" w:type="dxa"/>
          </w:tcPr>
          <w:p w:rsidR="00126670" w:rsidRPr="003F0F31" w:rsidRDefault="00126670" w:rsidP="00126670">
            <w:pPr>
              <w:jc w:val="center"/>
              <w:rPr>
                <w:bCs/>
              </w:rPr>
            </w:pPr>
            <w:r w:rsidRPr="003F0F31">
              <w:rPr>
                <w:bCs/>
              </w:rPr>
              <w:t>3</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36</w:t>
            </w:r>
          </w:p>
        </w:tc>
        <w:tc>
          <w:tcPr>
            <w:tcW w:w="9357" w:type="dxa"/>
          </w:tcPr>
          <w:p w:rsidR="00126670" w:rsidRPr="003F0F31" w:rsidRDefault="00126670" w:rsidP="00126670">
            <w:pPr>
              <w:rPr>
                <w:bCs/>
                <w:lang w:eastAsia="zh-TW"/>
              </w:rPr>
            </w:pPr>
            <w:r w:rsidRPr="003F0F31">
              <w:rPr>
                <w:rFonts w:hint="eastAsia"/>
                <w:bCs/>
                <w:lang w:eastAsia="zh-TW"/>
              </w:rPr>
              <w:t xml:space="preserve">有關 FORFAITING 之敘述，下列何者錯誤？（107年初階外匯人員第 32 屆進出口外匯） </w:t>
            </w:r>
          </w:p>
          <w:p w:rsidR="00126670" w:rsidRPr="003F0F31" w:rsidRDefault="00126670" w:rsidP="00126670">
            <w:pPr>
              <w:rPr>
                <w:bCs/>
                <w:lang w:eastAsia="zh-TW"/>
              </w:rPr>
            </w:pPr>
            <w:r w:rsidRPr="003F0F31">
              <w:rPr>
                <w:rFonts w:hint="eastAsia"/>
                <w:bCs/>
                <w:lang w:eastAsia="zh-TW"/>
              </w:rPr>
              <w:t xml:space="preserve">(1) FORFAITING 業務可分為初級市場及次級市場 </w:t>
            </w:r>
          </w:p>
          <w:p w:rsidR="00126670" w:rsidRPr="003F0F31" w:rsidRDefault="00126670" w:rsidP="00126670">
            <w:pPr>
              <w:rPr>
                <w:bCs/>
                <w:lang w:eastAsia="zh-TW"/>
              </w:rPr>
            </w:pPr>
            <w:r w:rsidRPr="003F0F31">
              <w:rPr>
                <w:rFonts w:hint="eastAsia"/>
                <w:bCs/>
                <w:lang w:eastAsia="zh-TW"/>
              </w:rPr>
              <w:t xml:space="preserve">(2) 將即期票據移轉給票據收買業者以換取現金 </w:t>
            </w:r>
          </w:p>
          <w:p w:rsidR="00126670" w:rsidRPr="003F0F31" w:rsidRDefault="00126670" w:rsidP="00126670">
            <w:pPr>
              <w:rPr>
                <w:bCs/>
                <w:lang w:eastAsia="zh-TW"/>
              </w:rPr>
            </w:pPr>
            <w:r w:rsidRPr="003F0F31">
              <w:rPr>
                <w:rFonts w:hint="eastAsia"/>
                <w:bCs/>
                <w:lang w:eastAsia="zh-TW"/>
              </w:rPr>
              <w:t xml:space="preserve">(3) 雖係以無追索權方式賣斷給買斷行，但若為可歸咎於出口商之商業糾紛，買斷行仍可向出口商追索款項 </w:t>
            </w:r>
          </w:p>
          <w:p w:rsidR="00126670" w:rsidRPr="003F0F31" w:rsidRDefault="00126670" w:rsidP="00126670">
            <w:pPr>
              <w:rPr>
                <w:bCs/>
                <w:lang w:eastAsia="zh-TW"/>
              </w:rPr>
            </w:pPr>
            <w:r w:rsidRPr="003F0F31">
              <w:rPr>
                <w:rFonts w:hint="eastAsia"/>
                <w:bCs/>
                <w:lang w:eastAsia="zh-TW"/>
              </w:rPr>
              <w:t>(4) 出口商可規避進口國之國家、政治風險及</w:t>
            </w:r>
            <w:proofErr w:type="gramStart"/>
            <w:r w:rsidRPr="003F0F31">
              <w:rPr>
                <w:rFonts w:hint="eastAsia"/>
                <w:bCs/>
                <w:lang w:eastAsia="zh-TW"/>
              </w:rPr>
              <w:t>開狀行到期</w:t>
            </w:r>
            <w:proofErr w:type="gramEnd"/>
            <w:r w:rsidRPr="003F0F31">
              <w:rPr>
                <w:rFonts w:hint="eastAsia"/>
                <w:bCs/>
                <w:lang w:eastAsia="zh-TW"/>
              </w:rPr>
              <w:t>不付款之信用風險</w:t>
            </w:r>
          </w:p>
        </w:tc>
        <w:tc>
          <w:tcPr>
            <w:tcW w:w="593" w:type="dxa"/>
          </w:tcPr>
          <w:p w:rsidR="00126670" w:rsidRPr="003F0F31" w:rsidRDefault="00126670" w:rsidP="00126670">
            <w:pPr>
              <w:jc w:val="center"/>
              <w:rPr>
                <w:bCs/>
              </w:rPr>
            </w:pPr>
            <w:r w:rsidRPr="003F0F31">
              <w:rPr>
                <w:bCs/>
              </w:rPr>
              <w:t>2</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37</w:t>
            </w:r>
          </w:p>
        </w:tc>
        <w:tc>
          <w:tcPr>
            <w:tcW w:w="9357" w:type="dxa"/>
          </w:tcPr>
          <w:p w:rsidR="00126670" w:rsidRPr="003F0F31" w:rsidRDefault="00126670" w:rsidP="00126670">
            <w:pPr>
              <w:rPr>
                <w:bCs/>
                <w:lang w:eastAsia="zh-TW"/>
              </w:rPr>
            </w:pPr>
            <w:r w:rsidRPr="003F0F31">
              <w:rPr>
                <w:rFonts w:hint="eastAsia"/>
                <w:bCs/>
                <w:lang w:eastAsia="zh-TW"/>
              </w:rPr>
              <w:t>有關辦理 FORFAITING 業務－初級市場買斷生效時間，下列敘述何者正確？（107年初階外匯人員第 32 屆進出口外匯）</w:t>
            </w:r>
          </w:p>
          <w:p w:rsidR="00126670" w:rsidRPr="003F0F31" w:rsidRDefault="00126670" w:rsidP="00126670">
            <w:pPr>
              <w:rPr>
                <w:bCs/>
                <w:lang w:eastAsia="zh-TW"/>
              </w:rPr>
            </w:pPr>
            <w:r w:rsidRPr="003F0F31">
              <w:rPr>
                <w:rFonts w:hint="eastAsia"/>
                <w:bCs/>
                <w:lang w:eastAsia="zh-TW"/>
              </w:rPr>
              <w:t xml:space="preserve">(1) 單據提示至押匯行時 </w:t>
            </w:r>
          </w:p>
          <w:p w:rsidR="00126670" w:rsidRPr="003F0F31" w:rsidRDefault="00126670" w:rsidP="00126670">
            <w:pPr>
              <w:rPr>
                <w:bCs/>
                <w:lang w:eastAsia="zh-TW"/>
              </w:rPr>
            </w:pPr>
            <w:r w:rsidRPr="003F0F31">
              <w:rPr>
                <w:rFonts w:hint="eastAsia"/>
                <w:bCs/>
                <w:lang w:eastAsia="zh-TW"/>
              </w:rPr>
              <w:t>(2) 單據</w:t>
            </w:r>
            <w:proofErr w:type="gramStart"/>
            <w:r w:rsidRPr="003F0F31">
              <w:rPr>
                <w:rFonts w:hint="eastAsia"/>
                <w:bCs/>
                <w:lang w:eastAsia="zh-TW"/>
              </w:rPr>
              <w:t>轉送至買斷</w:t>
            </w:r>
            <w:proofErr w:type="gramEnd"/>
            <w:r w:rsidRPr="003F0F31">
              <w:rPr>
                <w:rFonts w:hint="eastAsia"/>
                <w:bCs/>
                <w:lang w:eastAsia="zh-TW"/>
              </w:rPr>
              <w:t xml:space="preserve">行時 </w:t>
            </w:r>
          </w:p>
          <w:p w:rsidR="00126670" w:rsidRPr="003F0F31" w:rsidRDefault="00126670" w:rsidP="00126670">
            <w:pPr>
              <w:rPr>
                <w:bCs/>
                <w:lang w:eastAsia="zh-TW"/>
              </w:rPr>
            </w:pPr>
            <w:r w:rsidRPr="003F0F31">
              <w:rPr>
                <w:rFonts w:hint="eastAsia"/>
                <w:bCs/>
                <w:lang w:eastAsia="zh-TW"/>
              </w:rPr>
              <w:t>(3) 單據提示至</w:t>
            </w:r>
            <w:proofErr w:type="gramStart"/>
            <w:r w:rsidRPr="003F0F31">
              <w:rPr>
                <w:rFonts w:hint="eastAsia"/>
                <w:bCs/>
                <w:lang w:eastAsia="zh-TW"/>
              </w:rPr>
              <w:t>開狀行時</w:t>
            </w:r>
            <w:proofErr w:type="gramEnd"/>
            <w:r w:rsidRPr="003F0F31">
              <w:rPr>
                <w:rFonts w:hint="eastAsia"/>
                <w:bCs/>
                <w:lang w:eastAsia="zh-TW"/>
              </w:rPr>
              <w:t xml:space="preserve"> </w:t>
            </w:r>
          </w:p>
          <w:p w:rsidR="00126670" w:rsidRDefault="00126670" w:rsidP="00126670">
            <w:pPr>
              <w:rPr>
                <w:bCs/>
                <w:lang w:eastAsia="zh-TW"/>
              </w:rPr>
            </w:pPr>
            <w:r w:rsidRPr="003F0F31">
              <w:rPr>
                <w:rFonts w:hint="eastAsia"/>
                <w:bCs/>
                <w:lang w:eastAsia="zh-TW"/>
              </w:rPr>
              <w:t xml:space="preserve">(4) </w:t>
            </w:r>
            <w:proofErr w:type="gramStart"/>
            <w:r w:rsidRPr="003F0F31">
              <w:rPr>
                <w:rFonts w:hint="eastAsia"/>
                <w:bCs/>
                <w:lang w:eastAsia="zh-TW"/>
              </w:rPr>
              <w:t>開狀行承兌</w:t>
            </w:r>
            <w:proofErr w:type="gramEnd"/>
            <w:r w:rsidRPr="003F0F31">
              <w:rPr>
                <w:rFonts w:hint="eastAsia"/>
                <w:bCs/>
                <w:lang w:eastAsia="zh-TW"/>
              </w:rPr>
              <w:t>或同意</w:t>
            </w:r>
            <w:proofErr w:type="gramStart"/>
            <w:r w:rsidRPr="003F0F31">
              <w:rPr>
                <w:rFonts w:hint="eastAsia"/>
                <w:bCs/>
                <w:lang w:eastAsia="zh-TW"/>
              </w:rPr>
              <w:t>讓購並確認</w:t>
            </w:r>
            <w:proofErr w:type="gramEnd"/>
            <w:r w:rsidRPr="003F0F31">
              <w:rPr>
                <w:rFonts w:hint="eastAsia"/>
                <w:bCs/>
                <w:lang w:eastAsia="zh-TW"/>
              </w:rPr>
              <w:t>到期日後</w:t>
            </w:r>
          </w:p>
          <w:p w:rsidR="00126670" w:rsidRPr="003F0F31" w:rsidRDefault="00126670" w:rsidP="00126670">
            <w:pPr>
              <w:rPr>
                <w:bCs/>
                <w:lang w:eastAsia="zh-TW"/>
              </w:rPr>
            </w:pPr>
          </w:p>
        </w:tc>
        <w:tc>
          <w:tcPr>
            <w:tcW w:w="593" w:type="dxa"/>
          </w:tcPr>
          <w:p w:rsidR="00126670" w:rsidRPr="003F0F31" w:rsidRDefault="00126670" w:rsidP="00126670">
            <w:pPr>
              <w:jc w:val="center"/>
              <w:rPr>
                <w:bCs/>
              </w:rPr>
            </w:pPr>
            <w:r w:rsidRPr="003F0F31">
              <w:rPr>
                <w:bCs/>
              </w:rPr>
              <w:t>4</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lastRenderedPageBreak/>
              <w:t>38</w:t>
            </w:r>
          </w:p>
        </w:tc>
        <w:tc>
          <w:tcPr>
            <w:tcW w:w="9357" w:type="dxa"/>
          </w:tcPr>
          <w:p w:rsidR="00126670" w:rsidRPr="003F0F31" w:rsidRDefault="00126670" w:rsidP="00126670">
            <w:pPr>
              <w:rPr>
                <w:bCs/>
                <w:lang w:eastAsia="zh-TW"/>
              </w:rPr>
            </w:pPr>
            <w:r w:rsidRPr="003F0F31">
              <w:rPr>
                <w:rFonts w:hint="eastAsia"/>
                <w:bCs/>
                <w:lang w:eastAsia="zh-TW"/>
              </w:rPr>
              <w:t>有關我國對「出口押匯」之作業，下列敘述何者錯誤？（107年初階外匯人員第 31 屆進出口外匯）</w:t>
            </w:r>
          </w:p>
          <w:p w:rsidR="00126670" w:rsidRPr="003F0F31" w:rsidRDefault="00126670" w:rsidP="00126670">
            <w:pPr>
              <w:rPr>
                <w:bCs/>
                <w:lang w:eastAsia="zh-TW"/>
              </w:rPr>
            </w:pPr>
            <w:r w:rsidRPr="003F0F31">
              <w:rPr>
                <w:rFonts w:hint="eastAsia"/>
                <w:bCs/>
                <w:lang w:eastAsia="zh-TW"/>
              </w:rPr>
              <w:t xml:space="preserve">(1) 須有出口押匯額度始能辦理 </w:t>
            </w:r>
          </w:p>
          <w:p w:rsidR="00126670" w:rsidRPr="003F0F31" w:rsidRDefault="00126670" w:rsidP="00126670">
            <w:pPr>
              <w:rPr>
                <w:bCs/>
                <w:lang w:eastAsia="zh-TW"/>
              </w:rPr>
            </w:pPr>
            <w:r w:rsidRPr="003F0F31">
              <w:rPr>
                <w:rFonts w:hint="eastAsia"/>
                <w:bCs/>
                <w:lang w:eastAsia="zh-TW"/>
              </w:rPr>
              <w:t xml:space="preserve">(2) 與 UCP600 第 2 條中之讓購(negotiation)定義不同 </w:t>
            </w:r>
          </w:p>
          <w:p w:rsidR="00126670" w:rsidRPr="003F0F31" w:rsidRDefault="00126670" w:rsidP="00126670">
            <w:pPr>
              <w:rPr>
                <w:bCs/>
                <w:lang w:eastAsia="zh-TW"/>
              </w:rPr>
            </w:pPr>
            <w:r w:rsidRPr="003F0F31">
              <w:rPr>
                <w:rFonts w:hint="eastAsia"/>
                <w:bCs/>
                <w:lang w:eastAsia="zh-TW"/>
              </w:rPr>
              <w:t xml:space="preserve">(3) 係銀行授信行為，為墊款性質 </w:t>
            </w:r>
          </w:p>
          <w:p w:rsidR="00126670" w:rsidRPr="003F0F31" w:rsidRDefault="00126670" w:rsidP="00126670">
            <w:pPr>
              <w:rPr>
                <w:bCs/>
                <w:lang w:eastAsia="zh-TW"/>
              </w:rPr>
            </w:pPr>
            <w:r w:rsidRPr="003F0F31">
              <w:rPr>
                <w:rFonts w:hint="eastAsia"/>
                <w:bCs/>
                <w:lang w:eastAsia="zh-TW"/>
              </w:rPr>
              <w:t>(4) 為買斷業務</w:t>
            </w:r>
          </w:p>
        </w:tc>
        <w:tc>
          <w:tcPr>
            <w:tcW w:w="593" w:type="dxa"/>
          </w:tcPr>
          <w:p w:rsidR="00126670" w:rsidRPr="003F0F31" w:rsidRDefault="00126670" w:rsidP="00126670">
            <w:pPr>
              <w:jc w:val="center"/>
              <w:rPr>
                <w:bCs/>
              </w:rPr>
            </w:pPr>
            <w:r w:rsidRPr="003F0F31">
              <w:rPr>
                <w:bCs/>
              </w:rPr>
              <w:t>4</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39</w:t>
            </w:r>
          </w:p>
        </w:tc>
        <w:tc>
          <w:tcPr>
            <w:tcW w:w="9357" w:type="dxa"/>
          </w:tcPr>
          <w:p w:rsidR="00126670" w:rsidRPr="003F0F31" w:rsidRDefault="00126670" w:rsidP="00126670">
            <w:pPr>
              <w:rPr>
                <w:bCs/>
                <w:lang w:eastAsia="zh-TW"/>
              </w:rPr>
            </w:pPr>
            <w:r w:rsidRPr="003F0F31">
              <w:rPr>
                <w:rFonts w:hint="eastAsia"/>
                <w:bCs/>
                <w:lang w:eastAsia="zh-TW"/>
              </w:rPr>
              <w:t>依我國之押匯實務，押匯銀行於出口押匯款項超過相當時日仍無法</w:t>
            </w:r>
            <w:proofErr w:type="gramStart"/>
            <w:r w:rsidRPr="003F0F31">
              <w:rPr>
                <w:rFonts w:hint="eastAsia"/>
                <w:bCs/>
                <w:lang w:eastAsia="zh-TW"/>
              </w:rPr>
              <w:t>收妥時</w:t>
            </w:r>
            <w:proofErr w:type="gramEnd"/>
            <w:r w:rsidRPr="003F0F31">
              <w:rPr>
                <w:rFonts w:hint="eastAsia"/>
                <w:bCs/>
                <w:lang w:eastAsia="zh-TW"/>
              </w:rPr>
              <w:t>：（108年初階外匯人員第 33 屆進出口外匯）</w:t>
            </w:r>
          </w:p>
          <w:p w:rsidR="00126670" w:rsidRPr="003F0F31" w:rsidRDefault="00126670" w:rsidP="00126670">
            <w:pPr>
              <w:rPr>
                <w:bCs/>
                <w:lang w:eastAsia="zh-TW"/>
              </w:rPr>
            </w:pPr>
            <w:r w:rsidRPr="003F0F31">
              <w:rPr>
                <w:rFonts w:hint="eastAsia"/>
                <w:bCs/>
                <w:lang w:eastAsia="zh-TW"/>
              </w:rPr>
              <w:t>(1) 可憑出口押匯申請書及總</w:t>
            </w:r>
            <w:proofErr w:type="gramStart"/>
            <w:r w:rsidRPr="003F0F31">
              <w:rPr>
                <w:rFonts w:hint="eastAsia"/>
                <w:bCs/>
                <w:lang w:eastAsia="zh-TW"/>
              </w:rPr>
              <w:t>質權書之</w:t>
            </w:r>
            <w:proofErr w:type="gramEnd"/>
            <w:r w:rsidRPr="003F0F31">
              <w:rPr>
                <w:rFonts w:hint="eastAsia"/>
                <w:bCs/>
                <w:lang w:eastAsia="zh-TW"/>
              </w:rPr>
              <w:t xml:space="preserve">約定向出口商追回押匯款項 </w:t>
            </w:r>
          </w:p>
          <w:p w:rsidR="00126670" w:rsidRPr="003F0F31" w:rsidRDefault="00126670" w:rsidP="00126670">
            <w:pPr>
              <w:rPr>
                <w:bCs/>
                <w:lang w:eastAsia="zh-TW"/>
              </w:rPr>
            </w:pPr>
            <w:r w:rsidRPr="003F0F31">
              <w:rPr>
                <w:rFonts w:hint="eastAsia"/>
                <w:bCs/>
                <w:lang w:eastAsia="zh-TW"/>
              </w:rPr>
              <w:t xml:space="preserve">(2) 未收到開狀銀行之拒付通知，不能向出口商追回押匯款項 </w:t>
            </w:r>
          </w:p>
          <w:p w:rsidR="00126670" w:rsidRPr="003F0F31" w:rsidRDefault="00126670" w:rsidP="00126670">
            <w:pPr>
              <w:rPr>
                <w:bCs/>
                <w:lang w:eastAsia="zh-TW"/>
              </w:rPr>
            </w:pPr>
            <w:r w:rsidRPr="003F0F31">
              <w:rPr>
                <w:rFonts w:hint="eastAsia"/>
                <w:bCs/>
                <w:lang w:eastAsia="zh-TW"/>
              </w:rPr>
              <w:t xml:space="preserve">(3) 單據無瑕疵，不能向出口商追回押匯款項 </w:t>
            </w:r>
          </w:p>
          <w:p w:rsidR="00126670" w:rsidRPr="003F0F31" w:rsidRDefault="00126670" w:rsidP="00126670">
            <w:pPr>
              <w:rPr>
                <w:bCs/>
                <w:lang w:eastAsia="zh-TW"/>
              </w:rPr>
            </w:pPr>
            <w:r w:rsidRPr="003F0F31">
              <w:rPr>
                <w:rFonts w:hint="eastAsia"/>
                <w:bCs/>
                <w:lang w:eastAsia="zh-TW"/>
              </w:rPr>
              <w:t>(4) 押匯銀行付出款項即無追索權，不能向出口商追回押匯款項</w:t>
            </w:r>
          </w:p>
        </w:tc>
        <w:tc>
          <w:tcPr>
            <w:tcW w:w="593" w:type="dxa"/>
          </w:tcPr>
          <w:p w:rsidR="00126670" w:rsidRPr="003F0F31" w:rsidRDefault="00126670" w:rsidP="00126670">
            <w:pPr>
              <w:jc w:val="center"/>
              <w:rPr>
                <w:bCs/>
              </w:rPr>
            </w:pPr>
            <w:r w:rsidRPr="003F0F31">
              <w:rPr>
                <w:bCs/>
              </w:rPr>
              <w:t>1</w:t>
            </w:r>
          </w:p>
        </w:tc>
      </w:tr>
      <w:tr w:rsidR="00126670" w:rsidRPr="003F0F31" w:rsidTr="005363BD">
        <w:trPr>
          <w:trHeight w:val="726"/>
          <w:jc w:val="center"/>
        </w:trPr>
        <w:tc>
          <w:tcPr>
            <w:tcW w:w="567" w:type="dxa"/>
          </w:tcPr>
          <w:p w:rsidR="00126670" w:rsidRPr="003F0F31" w:rsidRDefault="00126670" w:rsidP="00126670">
            <w:pPr>
              <w:pStyle w:val="TableParagraph"/>
              <w:spacing w:before="159"/>
              <w:ind w:left="52" w:right="44"/>
              <w:jc w:val="center"/>
              <w:rPr>
                <w:bCs/>
                <w:lang w:eastAsia="zh-TW"/>
              </w:rPr>
            </w:pPr>
            <w:r w:rsidRPr="003F0F31">
              <w:rPr>
                <w:rFonts w:hint="eastAsia"/>
                <w:bCs/>
                <w:lang w:eastAsia="zh-TW"/>
              </w:rPr>
              <w:t>40</w:t>
            </w:r>
          </w:p>
        </w:tc>
        <w:tc>
          <w:tcPr>
            <w:tcW w:w="9357" w:type="dxa"/>
          </w:tcPr>
          <w:p w:rsidR="00126670" w:rsidRPr="003F0F31" w:rsidRDefault="00126670" w:rsidP="00126670">
            <w:pPr>
              <w:tabs>
                <w:tab w:val="left" w:pos="933"/>
              </w:tabs>
              <w:rPr>
                <w:bCs/>
                <w:lang w:eastAsia="zh-TW"/>
              </w:rPr>
            </w:pPr>
            <w:r w:rsidRPr="003F0F31">
              <w:rPr>
                <w:rFonts w:hint="eastAsia"/>
                <w:bCs/>
                <w:lang w:eastAsia="zh-TW"/>
              </w:rPr>
              <w:t>有關出口押匯之敘述，下列何者正確？（108年初階外匯人員第 33 屆進出口外匯）</w:t>
            </w:r>
          </w:p>
          <w:p w:rsidR="00126670" w:rsidRPr="003F0F31" w:rsidRDefault="00126670" w:rsidP="00126670">
            <w:pPr>
              <w:tabs>
                <w:tab w:val="left" w:pos="933"/>
              </w:tabs>
              <w:rPr>
                <w:bCs/>
                <w:lang w:eastAsia="zh-TW"/>
              </w:rPr>
            </w:pPr>
            <w:r w:rsidRPr="003F0F31">
              <w:rPr>
                <w:rFonts w:hint="eastAsia"/>
                <w:bCs/>
                <w:lang w:eastAsia="zh-TW"/>
              </w:rPr>
              <w:t>(1) 出口押匯</w:t>
            </w:r>
            <w:proofErr w:type="gramStart"/>
            <w:r w:rsidRPr="003F0F31">
              <w:rPr>
                <w:rFonts w:hint="eastAsia"/>
                <w:bCs/>
                <w:lang w:eastAsia="zh-TW"/>
              </w:rPr>
              <w:t>徵提之保結</w:t>
            </w:r>
            <w:proofErr w:type="gramEnd"/>
            <w:r w:rsidRPr="003F0F31">
              <w:rPr>
                <w:rFonts w:hint="eastAsia"/>
                <w:bCs/>
                <w:lang w:eastAsia="zh-TW"/>
              </w:rPr>
              <w:t>書亦可拘束開狀銀行</w:t>
            </w:r>
          </w:p>
          <w:p w:rsidR="00126670" w:rsidRPr="003F0F31" w:rsidRDefault="00126670" w:rsidP="00126670">
            <w:pPr>
              <w:tabs>
                <w:tab w:val="left" w:pos="933"/>
              </w:tabs>
              <w:rPr>
                <w:bCs/>
                <w:lang w:eastAsia="zh-TW"/>
              </w:rPr>
            </w:pPr>
            <w:r w:rsidRPr="003F0F31">
              <w:rPr>
                <w:rFonts w:hint="eastAsia"/>
                <w:bCs/>
                <w:lang w:eastAsia="zh-TW"/>
              </w:rPr>
              <w:t xml:space="preserve">(2) 出口商於銀行辦理出口押匯，其押匯款一律須結售成新臺幣 </w:t>
            </w:r>
          </w:p>
          <w:p w:rsidR="00126670" w:rsidRPr="003F0F31" w:rsidRDefault="00126670" w:rsidP="00126670">
            <w:pPr>
              <w:tabs>
                <w:tab w:val="left" w:pos="933"/>
              </w:tabs>
              <w:rPr>
                <w:bCs/>
                <w:lang w:eastAsia="zh-TW"/>
              </w:rPr>
            </w:pPr>
            <w:r w:rsidRPr="003F0F31">
              <w:rPr>
                <w:rFonts w:hint="eastAsia"/>
                <w:bCs/>
                <w:lang w:eastAsia="zh-TW"/>
              </w:rPr>
              <w:t xml:space="preserve">(3) 銀行承做出口押匯，因有信用狀作為十足擔保，故無風險可言 </w:t>
            </w:r>
          </w:p>
          <w:p w:rsidR="00126670" w:rsidRPr="003F0F31" w:rsidRDefault="00126670" w:rsidP="00126670">
            <w:pPr>
              <w:tabs>
                <w:tab w:val="left" w:pos="933"/>
              </w:tabs>
              <w:rPr>
                <w:bCs/>
                <w:lang w:eastAsia="zh-TW"/>
              </w:rPr>
            </w:pPr>
            <w:r w:rsidRPr="003F0F31">
              <w:rPr>
                <w:rFonts w:hint="eastAsia"/>
                <w:bCs/>
                <w:lang w:eastAsia="zh-TW"/>
              </w:rPr>
              <w:t>(4) 銀行承做出口押匯業務，無論出口商將押匯款兌換為新臺幣或存入外匯存款，</w:t>
            </w:r>
            <w:proofErr w:type="gramStart"/>
            <w:r w:rsidRPr="003F0F31">
              <w:rPr>
                <w:rFonts w:hint="eastAsia"/>
                <w:bCs/>
                <w:lang w:eastAsia="zh-TW"/>
              </w:rPr>
              <w:t>均須填報</w:t>
            </w:r>
            <w:proofErr w:type="gramEnd"/>
            <w:r w:rsidRPr="003F0F31">
              <w:rPr>
                <w:rFonts w:hint="eastAsia"/>
                <w:bCs/>
                <w:lang w:eastAsia="zh-TW"/>
              </w:rPr>
              <w:t>「出口及匯入匯款交易日報表」</w:t>
            </w:r>
          </w:p>
        </w:tc>
        <w:tc>
          <w:tcPr>
            <w:tcW w:w="593" w:type="dxa"/>
          </w:tcPr>
          <w:p w:rsidR="00126670" w:rsidRPr="003F0F31" w:rsidRDefault="00126670" w:rsidP="00126670">
            <w:pPr>
              <w:jc w:val="center"/>
              <w:rPr>
                <w:bCs/>
              </w:rPr>
            </w:pPr>
            <w:r w:rsidRPr="003F0F31">
              <w:rPr>
                <w:bCs/>
              </w:rPr>
              <w:t>4</w:t>
            </w:r>
          </w:p>
        </w:tc>
      </w:tr>
    </w:tbl>
    <w:p w:rsidR="004437C9" w:rsidRPr="003F0F31" w:rsidRDefault="004437C9" w:rsidP="003B44AF">
      <w:pPr>
        <w:rPr>
          <w:bCs/>
        </w:rPr>
      </w:pPr>
    </w:p>
    <w:sectPr w:rsidR="004437C9" w:rsidRPr="003F0F31">
      <w:footerReference w:type="default" r:id="rId6"/>
      <w:pgSz w:w="11910" w:h="16840"/>
      <w:pgMar w:top="560" w:right="280" w:bottom="1560" w:left="280" w:header="0" w:footer="13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68F" w:rsidRDefault="0061568F">
      <w:r>
        <w:separator/>
      </w:r>
    </w:p>
  </w:endnote>
  <w:endnote w:type="continuationSeparator" w:id="0">
    <w:p w:rsidR="0061568F" w:rsidRDefault="0061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微軟正黑體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88" w:rsidRDefault="0035535C">
    <w:pPr>
      <w:pStyle w:val="a3"/>
      <w:spacing w:line="14" w:lineRule="auto"/>
      <w:ind w:left="0"/>
    </w:pPr>
    <w:r>
      <w:rPr>
        <w:noProof/>
      </w:rPr>
      <mc:AlternateContent>
        <mc:Choice Requires="wps">
          <w:drawing>
            <wp:anchor distT="0" distB="0" distL="114300" distR="114300" simplePos="0" relativeHeight="503192384" behindDoc="1" locked="0" layoutInCell="1" allowOverlap="1">
              <wp:simplePos x="0" y="0"/>
              <wp:positionH relativeFrom="page">
                <wp:posOffset>4770120</wp:posOffset>
              </wp:positionH>
              <wp:positionV relativeFrom="page">
                <wp:posOffset>9639300</wp:posOffset>
              </wp:positionV>
              <wp:extent cx="2534285" cy="413385"/>
              <wp:effectExtent l="0" t="0" r="18415"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E88" w:rsidRDefault="00F85E88">
                          <w:pPr>
                            <w:pStyle w:val="a3"/>
                            <w:spacing w:line="325" w:lineRule="exact"/>
                            <w:ind w:left="1621"/>
                            <w:rPr>
                              <w:lang w:eastAsia="zh-TW"/>
                            </w:rPr>
                          </w:pPr>
                          <w:r>
                            <w:rPr>
                              <w:w w:val="95"/>
                              <w:lang w:eastAsia="zh-TW"/>
                            </w:rPr>
                            <w:t>僅供</w:t>
                          </w:r>
                          <w:r w:rsidR="0035535C">
                            <w:rPr>
                              <w:rFonts w:hint="eastAsia"/>
                              <w:w w:val="95"/>
                              <w:lang w:eastAsia="zh-TW"/>
                            </w:rPr>
                            <w:t>中信金融管理學院</w:t>
                          </w:r>
                          <w:r>
                            <w:rPr>
                              <w:w w:val="95"/>
                              <w:lang w:eastAsia="zh-TW"/>
                            </w:rPr>
                            <w:t>使用</w:t>
                          </w:r>
                        </w:p>
                        <w:p w:rsidR="00F85E88" w:rsidRDefault="00F85E88" w:rsidP="0035535C">
                          <w:pPr>
                            <w:pStyle w:val="a3"/>
                            <w:spacing w:line="326" w:lineRule="exact"/>
                            <w:jc w:val="right"/>
                            <w:rPr>
                              <w:lang w:eastAsia="zh-TW"/>
                            </w:rPr>
                          </w:pPr>
                          <w:r>
                            <w:rPr>
                              <w:w w:val="95"/>
                              <w:lang w:eastAsia="zh-TW"/>
                            </w:rPr>
                            <w:t>請勿重製或置於私人網路、社群、媒體！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5.6pt;margin-top:759pt;width:199.55pt;height:32.55pt;z-index:-1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" filled="f" stroked="f">
              <v:textbox inset="0,0,0,0">
                <w:txbxContent>
                  <w:p w:rsidR="00F85E88" w:rsidRDefault="00F85E88">
                    <w:pPr>
                      <w:pStyle w:val="a3"/>
                      <w:spacing w:line="325" w:lineRule="exact"/>
                      <w:ind w:left="1621"/>
                      <w:rPr>
                        <w:lang w:eastAsia="zh-TW"/>
                      </w:rPr>
                    </w:pPr>
                    <w:r>
                      <w:rPr>
                        <w:w w:val="95"/>
                        <w:lang w:eastAsia="zh-TW"/>
                      </w:rPr>
                      <w:t>僅供</w:t>
                    </w:r>
                    <w:r w:rsidR="0035535C">
                      <w:rPr>
                        <w:rFonts w:hint="eastAsia"/>
                        <w:w w:val="95"/>
                        <w:lang w:eastAsia="zh-TW"/>
                      </w:rPr>
                      <w:t>中信金融管理學院</w:t>
                    </w:r>
                    <w:r>
                      <w:rPr>
                        <w:w w:val="95"/>
                        <w:lang w:eastAsia="zh-TW"/>
                      </w:rPr>
                      <w:t>使用</w:t>
                    </w:r>
                  </w:p>
                  <w:p w:rsidR="00F85E88" w:rsidRDefault="00F85E88" w:rsidP="0035535C">
                    <w:pPr>
                      <w:pStyle w:val="a3"/>
                      <w:spacing w:line="326" w:lineRule="exact"/>
                      <w:jc w:val="right"/>
                      <w:rPr>
                        <w:lang w:eastAsia="zh-TW"/>
                      </w:rPr>
                    </w:pPr>
                    <w:r>
                      <w:rPr>
                        <w:w w:val="95"/>
                        <w:lang w:eastAsia="zh-TW"/>
                      </w:rPr>
                      <w:t>請勿重製或置於私人網路、社群、媒體！</w:t>
                    </w:r>
                  </w:p>
                </w:txbxContent>
              </v:textbox>
              <w10:wrap anchorx="page" anchory="page"/>
            </v:shape>
          </w:pict>
        </mc:Fallback>
      </mc:AlternateContent>
    </w:r>
    <w:r w:rsidR="00126670">
      <w:rPr>
        <w:noProof/>
      </w:rPr>
      <mc:AlternateContent>
        <mc:Choice Requires="wps">
          <w:drawing>
            <wp:anchor distT="0" distB="0" distL="114300" distR="114300" simplePos="0" relativeHeight="503192408" behindDoc="1" locked="0" layoutInCell="1" allowOverlap="1">
              <wp:simplePos x="0" y="0"/>
              <wp:positionH relativeFrom="page">
                <wp:posOffset>258445</wp:posOffset>
              </wp:positionH>
              <wp:positionV relativeFrom="page">
                <wp:posOffset>9671685</wp:posOffset>
              </wp:positionV>
              <wp:extent cx="2089785" cy="234950"/>
              <wp:effectExtent l="1270" t="381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E88" w:rsidRPr="003B44AF" w:rsidRDefault="00F85E88">
                          <w:pPr>
                            <w:pStyle w:val="a3"/>
                            <w:spacing w:line="249" w:lineRule="exact"/>
                            <w:rPr>
                              <w:rFonts w:ascii="微軟正黑體 Light" w:eastAsia="微軟正黑體 Light" w:hAnsi="微軟正黑體 Light"/>
                              <w:lang w:eastAsia="zh-TW"/>
                            </w:rPr>
                          </w:pPr>
                          <w:r w:rsidRPr="003B44AF">
                            <w:rPr>
                              <w:rFonts w:ascii="微軟正黑體 Light" w:eastAsia="微軟正黑體 Light" w:hAnsi="微軟正黑體 Light" w:cs="新細明體" w:hint="eastAsia"/>
                              <w:lang w:eastAsia="zh-TW"/>
                            </w:rPr>
                            <w:t>進出口外匯（下）</w:t>
                          </w:r>
                          <w:r w:rsidRPr="003B44AF">
                            <w:rPr>
                              <w:rFonts w:ascii="微軟正黑體 Light" w:eastAsia="微軟正黑體 Light" w:hAnsi="微軟正黑體 Light" w:hint="eastAsia"/>
                              <w:lang w:eastAsia="zh-TW"/>
                            </w:rPr>
                            <w:t>精選題庫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35pt;margin-top:761.55pt;width:164.55pt;height:18.5pt;z-index:-12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" filled="f" stroked="f">
              <v:textbox inset="0,0,0,0">
                <w:txbxContent>
                  <w:p w:rsidR="00F85E88" w:rsidRPr="003B44AF" w:rsidRDefault="00F85E88">
                    <w:pPr>
                      <w:pStyle w:val="a3"/>
                      <w:spacing w:line="249" w:lineRule="exact"/>
                      <w:rPr>
                        <w:rFonts w:ascii="微軟正黑體 Light" w:eastAsia="微軟正黑體 Light" w:hAnsi="微軟正黑體 Light"/>
                        <w:lang w:eastAsia="zh-TW"/>
                      </w:rPr>
                    </w:pPr>
                    <w:r w:rsidRPr="003B44AF">
                      <w:rPr>
                        <w:rFonts w:ascii="微軟正黑體 Light" w:eastAsia="微軟正黑體 Light" w:hAnsi="微軟正黑體 Light" w:cs="新細明體" w:hint="eastAsia"/>
                        <w:lang w:eastAsia="zh-TW"/>
                      </w:rPr>
                      <w:t>進出口外匯（下）</w:t>
                    </w:r>
                    <w:r w:rsidRPr="003B44AF">
                      <w:rPr>
                        <w:rFonts w:ascii="微軟正黑體 Light" w:eastAsia="微軟正黑體 Light" w:hAnsi="微軟正黑體 Light" w:hint="eastAsia"/>
                        <w:lang w:eastAsia="zh-TW"/>
                      </w:rPr>
                      <w:t>精選題庫</w:t>
                    </w:r>
                  </w:p>
                </w:txbxContent>
              </v:textbox>
              <w10:wrap anchorx="page" anchory="page"/>
            </v:shape>
          </w:pict>
        </mc:Fallback>
      </mc:AlternateContent>
    </w:r>
    <w:r w:rsidR="00126670">
      <w:rPr>
        <w:noProof/>
      </w:rPr>
      <mc:AlternateContent>
        <mc:Choice Requires="wps">
          <w:drawing>
            <wp:anchor distT="0" distB="0" distL="114300" distR="114300" simplePos="0" relativeHeight="503192432" behindDoc="1" locked="0" layoutInCell="1" allowOverlap="1">
              <wp:simplePos x="0" y="0"/>
              <wp:positionH relativeFrom="page">
                <wp:posOffset>3597910</wp:posOffset>
              </wp:positionH>
              <wp:positionV relativeFrom="page">
                <wp:posOffset>9672320</wp:posOffset>
              </wp:positionV>
              <wp:extent cx="358775" cy="16002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E88" w:rsidRDefault="00F85E88">
                          <w:pPr>
                            <w:spacing w:line="235" w:lineRule="exact"/>
                            <w:ind w:left="40"/>
                            <w:rPr>
                              <w:rFonts w:ascii="Calibri"/>
                              <w:b/>
                              <w:sz w:val="20"/>
                            </w:rPr>
                          </w:pPr>
                          <w:r>
                            <w:fldChar w:fldCharType="begin"/>
                          </w:r>
                          <w:r>
                            <w:rPr>
                              <w:rFonts w:ascii="Calibri"/>
                              <w:b/>
                              <w:sz w:val="21"/>
                            </w:rPr>
                            <w:instrText xml:space="preserve"> PAGE </w:instrText>
                          </w:r>
                          <w:r>
                            <w:fldChar w:fldCharType="separate"/>
                          </w:r>
                          <w:r>
                            <w:rPr>
                              <w:rFonts w:ascii="Calibri"/>
                              <w:b/>
                              <w:noProof/>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283.3pt;margin-top:761.6pt;width:28.25pt;height:12.6pt;z-index:-12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" filled="f" stroked="f">
              <v:textbox inset="0,0,0,0">
                <w:txbxContent>
                  <w:p w:rsidR="00F85E88" w:rsidRDefault="00F85E88">
                    <w:pPr>
                      <w:spacing w:line="235" w:lineRule="exact"/>
                      <w:ind w:left="40"/>
                      <w:rPr>
                        <w:rFonts w:ascii="Calibri"/>
                        <w:b/>
                        <w:sz w:val="20"/>
                      </w:rPr>
                    </w:pPr>
                    <w:r>
                      <w:fldChar w:fldCharType="begin"/>
                    </w:r>
                    <w:r>
                      <w:rPr>
                        <w:rFonts w:ascii="Calibri"/>
                        <w:b/>
                        <w:sz w:val="21"/>
                      </w:rPr>
                      <w:instrText xml:space="preserve"> PAGE </w:instrText>
                    </w:r>
                    <w:r>
                      <w:fldChar w:fldCharType="separate"/>
                    </w:r>
                    <w:r>
                      <w:rPr>
                        <w:rFonts w:ascii="Calibri"/>
                        <w:b/>
                        <w:noProof/>
                        <w:sz w:val="2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68F" w:rsidRDefault="0061568F">
      <w:r>
        <w:separator/>
      </w:r>
    </w:p>
  </w:footnote>
  <w:footnote w:type="continuationSeparator" w:id="0">
    <w:p w:rsidR="0061568F" w:rsidRDefault="00615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FE"/>
    <w:rsid w:val="00007E05"/>
    <w:rsid w:val="00112008"/>
    <w:rsid w:val="00126670"/>
    <w:rsid w:val="00317BC5"/>
    <w:rsid w:val="0035535C"/>
    <w:rsid w:val="003B44AF"/>
    <w:rsid w:val="003F0F31"/>
    <w:rsid w:val="004437C9"/>
    <w:rsid w:val="005363BD"/>
    <w:rsid w:val="006048FE"/>
    <w:rsid w:val="0061568F"/>
    <w:rsid w:val="00634211"/>
    <w:rsid w:val="00767BCD"/>
    <w:rsid w:val="007F7DE6"/>
    <w:rsid w:val="008C28D1"/>
    <w:rsid w:val="009D2C63"/>
    <w:rsid w:val="00EE7216"/>
    <w:rsid w:val="00F85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9305F"/>
  <w15:docId w15:val="{87A0C6BB-1AC5-4180-BD01-96BCE8AB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微軟正黑體" w:eastAsia="微軟正黑體" w:hAnsi="微軟正黑體" w:cs="微軟正黑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pPr>
      <w:ind w:left="25"/>
    </w:pPr>
  </w:style>
  <w:style w:type="paragraph" w:styleId="a5">
    <w:name w:val="header"/>
    <w:basedOn w:val="a"/>
    <w:link w:val="a6"/>
    <w:uiPriority w:val="99"/>
    <w:unhideWhenUsed/>
    <w:rsid w:val="00317BC5"/>
    <w:pPr>
      <w:tabs>
        <w:tab w:val="center" w:pos="4153"/>
        <w:tab w:val="right" w:pos="8306"/>
      </w:tabs>
      <w:snapToGrid w:val="0"/>
    </w:pPr>
    <w:rPr>
      <w:sz w:val="20"/>
      <w:szCs w:val="20"/>
    </w:rPr>
  </w:style>
  <w:style w:type="character" w:customStyle="1" w:styleId="a6">
    <w:name w:val="頁首 字元"/>
    <w:basedOn w:val="a0"/>
    <w:link w:val="a5"/>
    <w:uiPriority w:val="99"/>
    <w:rsid w:val="00317BC5"/>
    <w:rPr>
      <w:rFonts w:ascii="微軟正黑體" w:eastAsia="微軟正黑體" w:hAnsi="微軟正黑體" w:cs="微軟正黑體"/>
      <w:sz w:val="20"/>
      <w:szCs w:val="20"/>
    </w:rPr>
  </w:style>
  <w:style w:type="paragraph" w:styleId="a7">
    <w:name w:val="footer"/>
    <w:basedOn w:val="a"/>
    <w:link w:val="a8"/>
    <w:uiPriority w:val="99"/>
    <w:unhideWhenUsed/>
    <w:rsid w:val="00317BC5"/>
    <w:pPr>
      <w:tabs>
        <w:tab w:val="center" w:pos="4153"/>
        <w:tab w:val="right" w:pos="8306"/>
      </w:tabs>
      <w:snapToGrid w:val="0"/>
    </w:pPr>
    <w:rPr>
      <w:sz w:val="20"/>
      <w:szCs w:val="20"/>
    </w:rPr>
  </w:style>
  <w:style w:type="character" w:customStyle="1" w:styleId="a8">
    <w:name w:val="頁尾 字元"/>
    <w:basedOn w:val="a0"/>
    <w:link w:val="a7"/>
    <w:uiPriority w:val="99"/>
    <w:rsid w:val="00317BC5"/>
    <w:rPr>
      <w:rFonts w:ascii="微軟正黑體" w:eastAsia="微軟正黑體" w:hAnsi="微軟正黑體" w:cs="微軟正黑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張馮心</dc:creator>
  <cp:lastModifiedBy>馮心 張</cp:lastModifiedBy>
  <cp:revision>3</cp:revision>
  <dcterms:created xsi:type="dcterms:W3CDTF">2020-03-19T09:39:00Z</dcterms:created>
  <dcterms:modified xsi:type="dcterms:W3CDTF">2020-03-19T09:58:00Z</dcterms:modified>
</cp:coreProperties>
</file>