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80" w:rightFromText="180" w:vertAnchor="text" w:horzAnchor="margin" w:tblpY="23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7"/>
        <w:gridCol w:w="593"/>
      </w:tblGrid>
      <w:tr w:rsidR="005D03F0" w14:paraId="662CADE0" w14:textId="77777777" w:rsidTr="005D03F0">
        <w:trPr>
          <w:trHeight w:val="462"/>
        </w:trPr>
        <w:tc>
          <w:tcPr>
            <w:tcW w:w="10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42418233" w14:textId="190E067B" w:rsidR="005D03F0" w:rsidRDefault="005D03F0">
            <w:pPr>
              <w:pStyle w:val="TableParagraph"/>
              <w:ind w:left="0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b/>
                <w:sz w:val="21"/>
                <w:lang w:eastAsia="zh-TW"/>
              </w:rPr>
              <w:t>第</w:t>
            </w:r>
            <w:r>
              <w:rPr>
                <w:rFonts w:hint="eastAsia"/>
                <w:b/>
                <w:sz w:val="21"/>
                <w:lang w:eastAsia="zh-TW"/>
              </w:rPr>
              <w:t>六</w:t>
            </w:r>
            <w:r>
              <w:rPr>
                <w:rFonts w:hint="eastAsia"/>
                <w:b/>
                <w:sz w:val="21"/>
                <w:lang w:eastAsia="zh-TW"/>
              </w:rPr>
              <w:t>章-</w:t>
            </w:r>
            <w:r>
              <w:rPr>
                <w:rFonts w:hint="eastAsia"/>
                <w:b/>
                <w:sz w:val="21"/>
                <w:lang w:eastAsia="zh-TW"/>
              </w:rPr>
              <w:t>2</w:t>
            </w:r>
            <w:r>
              <w:rPr>
                <w:rFonts w:hint="eastAsia"/>
                <w:b/>
                <w:sz w:val="21"/>
                <w:lang w:eastAsia="zh-TW"/>
              </w:rPr>
              <w:t xml:space="preserve"> </w:t>
            </w:r>
            <w:r>
              <w:rPr>
                <w:rFonts w:hint="eastAsia"/>
                <w:b/>
                <w:sz w:val="21"/>
                <w:lang w:eastAsia="zh-TW"/>
              </w:rPr>
              <w:t>外匯存款</w:t>
            </w:r>
            <w:r>
              <w:rPr>
                <w:rFonts w:hint="eastAsia"/>
                <w:b/>
                <w:sz w:val="21"/>
                <w:lang w:eastAsia="zh-TW"/>
              </w:rPr>
              <w:tab/>
            </w:r>
          </w:p>
        </w:tc>
      </w:tr>
      <w:tr w:rsidR="005D03F0" w14:paraId="73CEDDC7" w14:textId="77777777" w:rsidTr="005D03F0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51ED" w14:textId="77777777" w:rsidR="005D03F0" w:rsidRDefault="005D03F0">
            <w:pPr>
              <w:pStyle w:val="TableParagraph"/>
              <w:spacing w:before="8"/>
              <w:ind w:left="0"/>
              <w:rPr>
                <w:rFonts w:ascii="Times New Roman" w:hint="eastAsia"/>
                <w:sz w:val="29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題號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ECBFD" w14:textId="77777777" w:rsidR="005D03F0" w:rsidRDefault="005D03F0">
            <w:pPr>
              <w:pStyle w:val="TableParagraph"/>
              <w:spacing w:line="223" w:lineRule="auto"/>
              <w:ind w:right="13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國外匯兌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4690C" w14:textId="77777777" w:rsidR="005D03F0" w:rsidRDefault="005D03F0">
            <w:pPr>
              <w:pStyle w:val="TableParagraph"/>
              <w:spacing w:before="8"/>
              <w:ind w:left="0"/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解答</w:t>
            </w:r>
          </w:p>
        </w:tc>
      </w:tr>
      <w:tr w:rsidR="005D03F0" w14:paraId="7EF92544" w14:textId="77777777" w:rsidTr="005D03F0">
        <w:trPr>
          <w:trHeight w:val="10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1520" w14:textId="77777777" w:rsidR="005D03F0" w:rsidRDefault="005D03F0">
            <w:pPr>
              <w:pStyle w:val="TableParagraph"/>
              <w:spacing w:before="8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5D7A53F3" w14:textId="77777777" w:rsidR="005D03F0" w:rsidRDefault="005D03F0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7DA0" w14:textId="37CD8D05" w:rsidR="005D03F0" w:rsidRDefault="004457DD">
            <w:pPr>
              <w:pStyle w:val="TableParagraph"/>
              <w:tabs>
                <w:tab w:val="left" w:pos="867"/>
              </w:tabs>
              <w:spacing w:line="349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匯入匯款，其運作方式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5D03F0">
              <w:rPr>
                <w:rFonts w:hint="eastAsia"/>
                <w:sz w:val="21"/>
                <w:lang w:eastAsia="zh-TW"/>
              </w:rPr>
              <w:t xml:space="preserve"> 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憑辦妥匯入匯款解付手續之匯入匯款通知書辦理存入</w:t>
            </w:r>
            <w:r w:rsidR="005D03F0">
              <w:rPr>
                <w:rFonts w:hint="eastAsia"/>
                <w:sz w:val="21"/>
                <w:lang w:eastAsia="zh-TW"/>
              </w:rPr>
              <w:t xml:space="preserve">(2)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憑辦妥匯出匯款解付手續之匯入匯款通知書辦理存入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憑辦妥匯出匯款解付手續之匯出匯款通知書辦理存入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憑辦妥匯入匯款解付手續即可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2FA0" w14:textId="77777777" w:rsidR="005D03F0" w:rsidRDefault="005D03F0">
            <w:pPr>
              <w:pStyle w:val="TableParagraph"/>
              <w:spacing w:before="8"/>
              <w:ind w:left="0"/>
              <w:rPr>
                <w:rFonts w:ascii="Times New Roman" w:hint="eastAsia"/>
                <w:sz w:val="29"/>
                <w:lang w:eastAsia="zh-TW"/>
              </w:rPr>
            </w:pPr>
          </w:p>
          <w:p w14:paraId="2A5AF86D" w14:textId="3A2F9258" w:rsidR="005D03F0" w:rsidRDefault="004457DD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5D03F0" w14:paraId="49A2E4A8" w14:textId="77777777" w:rsidTr="005D03F0">
        <w:trPr>
          <w:trHeight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7A055" w14:textId="77777777" w:rsidR="005D03F0" w:rsidRDefault="005D03F0">
            <w:pPr>
              <w:pStyle w:val="TableParagraph"/>
              <w:spacing w:before="157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EB5D2" w14:textId="2FA16170" w:rsidR="005D03F0" w:rsidRDefault="004457DD">
            <w:pPr>
              <w:pStyle w:val="TableParagraph"/>
              <w:spacing w:line="353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外幣貸款，其運作方式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 xml:space="preserve">(1)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直接匯入</w:t>
            </w:r>
            <w:r w:rsidR="005D03F0">
              <w:rPr>
                <w:rFonts w:hint="eastAsia"/>
                <w:sz w:val="21"/>
                <w:lang w:eastAsia="zh-TW"/>
              </w:rPr>
              <w:t xml:space="preserve"> 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告知中央銀行後即可匯入</w:t>
            </w:r>
            <w:r w:rsidR="005D03F0">
              <w:rPr>
                <w:rFonts w:hint="eastAsia"/>
                <w:sz w:val="21"/>
                <w:lang w:eastAsia="zh-TW"/>
              </w:rPr>
              <w:t xml:space="preserve"> 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依外幣貸款相關規定辦妥撥貸手續後辦理存入</w:t>
            </w:r>
            <w:r w:rsidR="005D03F0">
              <w:rPr>
                <w:rFonts w:hint="eastAsia"/>
                <w:sz w:val="21"/>
                <w:lang w:eastAsia="zh-TW"/>
              </w:rPr>
              <w:t xml:space="preserve"> 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告知銀行即可匯入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20411" w14:textId="77777777" w:rsidR="005D03F0" w:rsidRDefault="005D03F0">
            <w:pPr>
              <w:pStyle w:val="TableParagraph"/>
              <w:spacing w:before="157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</w:tr>
      <w:tr w:rsidR="005D03F0" w14:paraId="13B75E5D" w14:textId="77777777" w:rsidTr="005D03F0">
        <w:trPr>
          <w:trHeight w:val="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CAC4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16A7D" w14:textId="20F00E36" w:rsidR="005D03F0" w:rsidRDefault="004457DD">
            <w:pPr>
              <w:pStyle w:val="TableParagraph"/>
              <w:spacing w:line="353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外幣票據包括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5D03F0">
              <w:rPr>
                <w:rFonts w:hint="eastAsia"/>
                <w:spacing w:val="-5"/>
                <w:sz w:val="21"/>
                <w:lang w:eastAsia="zh-TW"/>
              </w:rPr>
              <w:t xml:space="preserve"> (1)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旅行支票</w:t>
            </w:r>
            <w:r w:rsidR="005D03F0">
              <w:rPr>
                <w:rFonts w:hint="eastAsia"/>
                <w:spacing w:val="-5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旅行支票及以國外銀行擔當付款人之支票、匯票等存入</w:t>
            </w:r>
            <w:r w:rsidR="005D03F0">
              <w:rPr>
                <w:rFonts w:hint="eastAsia"/>
                <w:spacing w:val="-5"/>
                <w:sz w:val="21"/>
                <w:lang w:eastAsia="zh-TW"/>
              </w:rPr>
              <w:t xml:space="preserve"> 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國外銀行擔當付款人之支票</w:t>
            </w:r>
            <w:r w:rsidR="005D03F0">
              <w:rPr>
                <w:rFonts w:hint="eastAsia"/>
                <w:spacing w:val="-5"/>
                <w:sz w:val="21"/>
                <w:lang w:eastAsia="zh-TW"/>
              </w:rPr>
              <w:t xml:space="preserve"> 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國外銀行擔當付款人之支票、匯票等存入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F1A79" w14:textId="7D22637C" w:rsidR="005D03F0" w:rsidRDefault="004457DD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5D03F0" w14:paraId="7057981A" w14:textId="77777777" w:rsidTr="005D03F0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BD76B" w14:textId="77777777" w:rsidR="005D03F0" w:rsidRDefault="005D03F0">
            <w:pPr>
              <w:pStyle w:val="TableParagraph"/>
              <w:spacing w:before="160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42891" w14:textId="43E6A5B6" w:rsidR="005D03F0" w:rsidRDefault="004457DD">
            <w:pPr>
              <w:pStyle w:val="TableParagraph"/>
              <w:tabs>
                <w:tab w:val="left" w:pos="3107"/>
              </w:tabs>
              <w:spacing w:line="354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以外幣票據存入外匯存款者，如銀行同意以買入光票方式辦理，外匯存款之存入於銀行完成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5D03F0">
              <w:rPr>
                <w:rFonts w:hint="eastAsia"/>
                <w:b/>
                <w:bCs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 xml:space="preserve">(1)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於銀行完成買入光票相關作業程序並扣取利息及手續費後辦理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於銀行完成買入光票相關作業程序後辦理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於銀行扣取利息及手續費後辦理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不需辨理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536E3" w14:textId="17185C25" w:rsidR="005D03F0" w:rsidRDefault="004457DD">
            <w:pPr>
              <w:pStyle w:val="TableParagraph"/>
              <w:spacing w:before="160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5D03F0" w14:paraId="1B7E3472" w14:textId="77777777" w:rsidTr="005D03F0">
        <w:trPr>
          <w:trHeight w:val="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2FE2D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F15F" w14:textId="7139A06A" w:rsidR="005D03F0" w:rsidRDefault="004457DD">
            <w:pPr>
              <w:pStyle w:val="TableParagraph"/>
              <w:spacing w:line="354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以外幣票據存入外匯存款者，若以光票託收方式辦理時，外匯存款之存入，須待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5D03F0">
              <w:rPr>
                <w:rFonts w:hint="eastAsia"/>
                <w:sz w:val="21"/>
                <w:lang w:eastAsia="zh-TW"/>
              </w:rPr>
              <w:t xml:space="preserve"> (1)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須待收到國外代收銀行之收妥通知並確認票款已入帳時，始得辦理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須待收到國外代收銀行之收妥通知，始得辦理</w:t>
            </w:r>
            <w:r w:rsidR="005D03F0">
              <w:rPr>
                <w:rFonts w:hint="eastAsia"/>
                <w:sz w:val="21"/>
                <w:lang w:eastAsia="zh-TW"/>
              </w:rPr>
              <w:t xml:space="preserve">(3)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須確認票款已入帳時，始得辦理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不需確認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18814" w14:textId="57D356AD" w:rsidR="005D03F0" w:rsidRDefault="004457DD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5D03F0" w14:paraId="74A7E3AB" w14:textId="77777777" w:rsidTr="005D03F0">
        <w:trPr>
          <w:trHeight w:val="10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B056" w14:textId="77777777" w:rsidR="005D03F0" w:rsidRDefault="005D03F0">
            <w:pPr>
              <w:pStyle w:val="TableParagraph"/>
              <w:spacing w:before="6"/>
              <w:ind w:left="0"/>
              <w:rPr>
                <w:rFonts w:ascii="Times New Roman" w:hint="eastAsia"/>
                <w:sz w:val="29"/>
                <w:lang w:eastAsia="zh-TW"/>
              </w:rPr>
            </w:pPr>
          </w:p>
          <w:p w14:paraId="6FAFB28C" w14:textId="77777777" w:rsidR="005D03F0" w:rsidRDefault="005D03F0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A6DC" w14:textId="63A44BC5" w:rsidR="005D03F0" w:rsidRDefault="004457DD">
            <w:pPr>
              <w:pStyle w:val="TableParagraph"/>
              <w:spacing w:line="349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外幣現鈔，限以銀行同意接受之外幣現鈔，於銀行清點金額無誤後辦理存入。如需收取相關費用時，應在牌告上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 xml:space="preserve">(1)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應在牌告上註明或主動向客戶說明收取有關費用之緣由，事後取得諒解，以避免存戶因誤解而滋生爭議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應被動向客戶說明收取有關費用之緣由，事後取得諒解，以避免存戶因誤解而滋生爭議</w:t>
            </w:r>
            <w:r w:rsidR="005D03F0">
              <w:rPr>
                <w:rFonts w:hint="eastAsia"/>
                <w:sz w:val="21"/>
                <w:lang w:eastAsia="zh-TW"/>
              </w:rPr>
              <w:t xml:space="preserve"> (3)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應在牌告上註明或主動向客戶說明收取有關費用之緣由，但不需要取得諒解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應在牌告上註明或主動向客戶說明收取有關費用之緣由，事先取得諒解，以避免存戶因誤解而滋生爭議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2575" w14:textId="77777777" w:rsidR="005D03F0" w:rsidRDefault="005D03F0">
            <w:pPr>
              <w:pStyle w:val="TableParagraph"/>
              <w:spacing w:before="6"/>
              <w:ind w:left="0"/>
              <w:rPr>
                <w:rFonts w:ascii="Times New Roman" w:hint="eastAsia"/>
                <w:sz w:val="29"/>
                <w:lang w:eastAsia="zh-TW"/>
              </w:rPr>
            </w:pPr>
          </w:p>
          <w:p w14:paraId="58E8C3AF" w14:textId="52061B3D" w:rsidR="005D03F0" w:rsidRDefault="004457DD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5D03F0" w14:paraId="0A6F9E08" w14:textId="77777777" w:rsidTr="005D03F0">
        <w:trPr>
          <w:trHeight w:val="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01D1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A1F2" w14:textId="42CDC1F4" w:rsidR="005D03F0" w:rsidRDefault="005D03F0">
            <w:pPr>
              <w:pStyle w:val="TableParagraph"/>
              <w:spacing w:line="354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pacing w:val="-9"/>
                <w:sz w:val="21"/>
                <w:lang w:eastAsia="zh-TW"/>
              </w:rPr>
              <w:t xml:space="preserve"> </w:t>
            </w:r>
            <w:r w:rsidR="004457DD">
              <w:rPr>
                <w:rFonts w:ascii="Helvetica" w:hAnsi="Helvetica" w:cs="Helvetica"/>
                <w:color w:val="555555"/>
                <w:shd w:val="clear" w:color="auto" w:fill="F4F7F8"/>
              </w:rPr>
              <w:t>出口所得之外匯，包括</w:t>
            </w:r>
            <w:r w:rsidR="004457DD"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4457DD">
              <w:rPr>
                <w:rFonts w:hint="eastAsia"/>
                <w:spacing w:val="-9"/>
                <w:sz w:val="21"/>
                <w:lang w:eastAsia="zh-TW"/>
              </w:rPr>
              <w:t xml:space="preserve"> </w:t>
            </w:r>
            <w:r>
              <w:rPr>
                <w:rFonts w:hint="eastAsia"/>
                <w:spacing w:val="-9"/>
                <w:sz w:val="21"/>
                <w:lang w:eastAsia="zh-TW"/>
              </w:rPr>
              <w:t>(1)</w:t>
            </w:r>
            <w:r w:rsidR="00235AB9">
              <w:rPr>
                <w:rFonts w:ascii="Helvetica" w:hAnsi="Helvetica" w:cs="Helvetica"/>
                <w:color w:val="555555"/>
                <w:shd w:val="clear" w:color="auto" w:fill="F4F7F8"/>
              </w:rPr>
              <w:t>包括以進口押匯及出口託收取得之外匯存入者</w:t>
            </w:r>
            <w:r>
              <w:rPr>
                <w:rFonts w:hint="eastAsia"/>
                <w:spacing w:val="-9"/>
                <w:sz w:val="21"/>
                <w:lang w:eastAsia="zh-TW"/>
              </w:rPr>
              <w:t xml:space="preserve">(2) </w:t>
            </w:r>
            <w:r w:rsidR="00235AB9">
              <w:rPr>
                <w:rFonts w:ascii="Helvetica" w:hAnsi="Helvetica" w:cs="Helvetica"/>
                <w:color w:val="555555"/>
                <w:shd w:val="clear" w:color="auto" w:fill="F4F7F8"/>
              </w:rPr>
              <w:t>包括以進口押匯及進口託收取得之外匯存入者</w:t>
            </w:r>
            <w:r>
              <w:rPr>
                <w:rFonts w:hint="eastAsia"/>
                <w:spacing w:val="-9"/>
                <w:sz w:val="21"/>
                <w:lang w:eastAsia="zh-TW"/>
              </w:rPr>
              <w:t xml:space="preserve">(3) </w:t>
            </w:r>
            <w:r w:rsidR="004457DD">
              <w:rPr>
                <w:rFonts w:ascii="Helvetica" w:hAnsi="Helvetica" w:cs="Helvetica"/>
                <w:color w:val="555555"/>
                <w:shd w:val="clear" w:color="auto" w:fill="F4F7F8"/>
              </w:rPr>
              <w:t>包括以出口押匯及出口託收取得之外匯存入者</w:t>
            </w:r>
            <w:r>
              <w:rPr>
                <w:rFonts w:hint="eastAsia"/>
                <w:spacing w:val="-9"/>
                <w:sz w:val="21"/>
                <w:lang w:eastAsia="zh-TW"/>
              </w:rPr>
              <w:t>(4)</w:t>
            </w:r>
            <w:r w:rsidR="00235AB9">
              <w:rPr>
                <w:rFonts w:ascii="Helvetica" w:hAnsi="Helvetica" w:cs="Helvetica"/>
                <w:color w:val="555555"/>
                <w:shd w:val="clear" w:color="auto" w:fill="F4F7F8"/>
              </w:rPr>
              <w:t>包括以出口押匯及進口託收取得之外匯存入者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16D6C" w14:textId="77777777" w:rsidR="005D03F0" w:rsidRDefault="005D03F0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</w:tr>
      <w:tr w:rsidR="005D03F0" w14:paraId="3DA2B73B" w14:textId="77777777" w:rsidTr="005D03F0">
        <w:trPr>
          <w:trHeight w:val="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E4B8E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8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57EB1" w14:textId="65F00986" w:rsidR="005D03F0" w:rsidRDefault="00235AB9">
            <w:pPr>
              <w:pStyle w:val="TableParagraph"/>
              <w:spacing w:line="353" w:lineRule="exact"/>
              <w:rPr>
                <w:rFonts w:hint="eastAsia"/>
                <w:spacing w:val="-9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新台幣結購之外匯，凡結購金額達新台幣五十萬元以上者，應請存戶填寫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5D03F0">
              <w:rPr>
                <w:rFonts w:hint="eastAsia"/>
                <w:spacing w:val="-9"/>
                <w:sz w:val="21"/>
                <w:lang w:eastAsia="zh-TW"/>
              </w:rPr>
              <w:t xml:space="preserve"> (1)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應請存戶填寫「外匯收支或交易申報書」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結購外匯專用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辦理存入</w:t>
            </w:r>
            <w:r w:rsidR="005D03F0">
              <w:rPr>
                <w:rFonts w:hint="eastAsia"/>
                <w:spacing w:val="-9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應請存戶填寫「外匯收支或交易申報書」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結購外匯專用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後於國別欄註明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R.O.C.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性質為「存入外匯存款」字樣後辦理存入</w:t>
            </w:r>
            <w:r w:rsidR="005D03F0">
              <w:rPr>
                <w:rFonts w:hint="eastAsia"/>
                <w:spacing w:val="-9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應請存戶填寫「外匯收支或交易申報書」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結購外匯專用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後於國別欄註明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R.O.C.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性質為「匯出外匯存款」字樣後辦理存入</w:t>
            </w:r>
            <w:r w:rsidR="005D03F0">
              <w:rPr>
                <w:rFonts w:hint="eastAsia"/>
                <w:spacing w:val="-9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應請存戶填寫「外匯收支或交易申報書」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結購外匯專用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後於國別欄註明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R.O.C.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性質為「出口外匯存款」字樣後辦理存入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531A" w14:textId="36322AE0" w:rsidR="005D03F0" w:rsidRDefault="00235AB9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2</w:t>
            </w:r>
          </w:p>
        </w:tc>
      </w:tr>
      <w:tr w:rsidR="005D03F0" w14:paraId="00095B92" w14:textId="77777777" w:rsidTr="005D03F0">
        <w:trPr>
          <w:trHeight w:val="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2169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9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A7DDB" w14:textId="48ADA1A6" w:rsidR="005D03F0" w:rsidRDefault="00235AB9">
            <w:pPr>
              <w:pStyle w:val="TableParagraph"/>
              <w:spacing w:line="353" w:lineRule="exact"/>
              <w:rPr>
                <w:rFonts w:hint="eastAsia"/>
                <w:spacing w:val="-9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新台幣結購之外匯，凡結購金額達新台幣五十萬元以上者，如存戶結購外匯存入外匯存款係預備支付准口貨款之用，應加註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pacing w:val="-9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pacing w:val="-9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應加註客戶原結購性質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進口貨款，以備查考</w:t>
            </w:r>
            <w:r w:rsidR="005D03F0">
              <w:rPr>
                <w:rFonts w:hint="eastAsia"/>
                <w:spacing w:val="-9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應加註客戶原結購性質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出口貨款，以備查考</w:t>
            </w:r>
            <w:r w:rsidR="005D03F0">
              <w:rPr>
                <w:rFonts w:hint="eastAsia"/>
                <w:spacing w:val="-9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應加註客戶原結購性質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進口匯款，以備查考</w:t>
            </w:r>
            <w:r w:rsidR="005D03F0">
              <w:rPr>
                <w:rFonts w:hint="eastAsia"/>
                <w:spacing w:val="-9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應加註客戶原結購性質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出口匯款，以備查考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03B0" w14:textId="5FA50863" w:rsidR="005D03F0" w:rsidRDefault="00235AB9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1</w:t>
            </w:r>
          </w:p>
        </w:tc>
      </w:tr>
      <w:tr w:rsidR="005D03F0" w14:paraId="6D5C457A" w14:textId="77777777" w:rsidTr="005D03F0">
        <w:trPr>
          <w:trHeight w:val="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AA16C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10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FDC3B" w14:textId="29BA7E61" w:rsidR="005D03F0" w:rsidRDefault="00235AB9">
            <w:pPr>
              <w:pStyle w:val="TableParagraph"/>
              <w:spacing w:line="353" w:lineRule="exact"/>
              <w:rPr>
                <w:rFonts w:hint="eastAsia"/>
                <w:spacing w:val="-9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各種外匯存款之存入，出口所得結售為新台幣者，因由銀行掣發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pacing w:val="-9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pacing w:val="-9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掣發進口結購證實書</w:t>
            </w:r>
            <w:r w:rsidR="005D03F0">
              <w:rPr>
                <w:rFonts w:hint="eastAsia"/>
                <w:spacing w:val="-9"/>
                <w:sz w:val="21"/>
                <w:lang w:eastAsia="zh-TW"/>
              </w:rPr>
              <w:t xml:space="preserve"> (2)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掣發進口結匯證實書</w:t>
            </w:r>
            <w:r w:rsidR="005D03F0">
              <w:rPr>
                <w:rFonts w:hint="eastAsia"/>
                <w:spacing w:val="-9"/>
                <w:sz w:val="21"/>
                <w:lang w:eastAsia="zh-TW"/>
              </w:rPr>
              <w:t xml:space="preserve">(3)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掣發出口結匯證實書</w:t>
            </w:r>
            <w:r w:rsidR="005D03F0">
              <w:rPr>
                <w:rFonts w:hint="eastAsia"/>
                <w:spacing w:val="-9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掣發出口結購證實書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A810" w14:textId="1EDBED76" w:rsidR="005D03F0" w:rsidRDefault="00235AB9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3</w:t>
            </w:r>
          </w:p>
        </w:tc>
      </w:tr>
      <w:tr w:rsidR="005D03F0" w14:paraId="4AA1AA87" w14:textId="77777777" w:rsidTr="005D03F0">
        <w:trPr>
          <w:trHeight w:val="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24718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11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7E3DB" w14:textId="4DA35F78" w:rsidR="005D03F0" w:rsidRPr="00235AB9" w:rsidRDefault="00235AB9" w:rsidP="00235AB9">
            <w:pPr>
              <w:pStyle w:val="Web"/>
              <w:shd w:val="clear" w:color="auto" w:fill="F4F7F8"/>
              <w:autoSpaceDE w:val="0"/>
              <w:autoSpaceDN w:val="0"/>
              <w:spacing w:before="0" w:beforeAutospacing="0" w:after="0" w:afterAutospacing="0" w:line="330" w:lineRule="atLeast"/>
              <w:textAlignment w:val="baseline"/>
              <w:rPr>
                <w:rFonts w:ascii="inherit" w:hAnsi="inherit" w:cs="Helvetica"/>
                <w:color w:val="555555"/>
                <w:lang w:eastAsia="en-US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各種外匯存款之存入，出口所得結售為新台幣者，是由銀行掣發出口結匯證實書外，其以新台幣結購存入者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銀行應掣發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pacing w:val="-9"/>
                <w:sz w:val="21"/>
                <w:lang w:eastAsia="en-US"/>
              </w:rPr>
              <w:t xml:space="preserve"> </w:t>
            </w:r>
            <w:r w:rsidR="005D03F0">
              <w:rPr>
                <w:rFonts w:hint="eastAsia"/>
                <w:spacing w:val="-9"/>
                <w:sz w:val="21"/>
                <w:lang w:eastAsia="en-US"/>
              </w:rPr>
              <w:t xml:space="preserve">(1)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賣匯水單</w:t>
            </w:r>
            <w:r w:rsidR="005D03F0">
              <w:rPr>
                <w:rFonts w:hint="eastAsia"/>
                <w:spacing w:val="-9"/>
                <w:sz w:val="21"/>
                <w:lang w:eastAsia="en-US"/>
              </w:rPr>
              <w:t xml:space="preserve">(2)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買匯水單</w:t>
            </w:r>
            <w:r w:rsidR="005D03F0">
              <w:rPr>
                <w:rFonts w:hint="eastAsia"/>
                <w:spacing w:val="-9"/>
                <w:sz w:val="21"/>
                <w:lang w:eastAsia="en-US"/>
              </w:rPr>
              <w:t xml:space="preserve">(3)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賣匯保單</w:t>
            </w:r>
            <w:r w:rsidR="005D03F0">
              <w:rPr>
                <w:rFonts w:hint="eastAsia"/>
                <w:spacing w:val="-9"/>
                <w:sz w:val="21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買匯保單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033B" w14:textId="77777777" w:rsidR="005D03F0" w:rsidRDefault="005D03F0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1</w:t>
            </w:r>
          </w:p>
        </w:tc>
      </w:tr>
    </w:tbl>
    <w:p w14:paraId="3717CA72" w14:textId="77777777" w:rsidR="005D03F0" w:rsidRDefault="005D03F0" w:rsidP="005D03F0">
      <w:pPr>
        <w:widowControl/>
        <w:autoSpaceDE/>
        <w:autoSpaceDN/>
        <w:rPr>
          <w:sz w:val="21"/>
          <w:lang w:eastAsia="zh-TW"/>
        </w:rPr>
        <w:sectPr w:rsidR="005D03F0">
          <w:pgSz w:w="11910" w:h="16840"/>
          <w:pgMar w:top="560" w:right="280" w:bottom="1560" w:left="280" w:header="0" w:footer="1362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4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7"/>
        <w:gridCol w:w="593"/>
      </w:tblGrid>
      <w:tr w:rsidR="005D03F0" w14:paraId="6334041A" w14:textId="77777777" w:rsidTr="005D03F0">
        <w:trPr>
          <w:trHeight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E433E" w14:textId="77777777" w:rsidR="005D03F0" w:rsidRDefault="005D03F0">
            <w:pPr>
              <w:pStyle w:val="TableParagraph"/>
              <w:spacing w:before="157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12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67477" w14:textId="5E24D43E" w:rsidR="005D03F0" w:rsidRDefault="001B0C0F">
            <w:pPr>
              <w:pStyle w:val="TableParagraph"/>
              <w:tabs>
                <w:tab w:val="left" w:pos="2337"/>
              </w:tabs>
              <w:spacing w:line="353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其未以新台幣結購存入者，銀行應掣發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銀行應掣發其他交易憑證</w:t>
            </w:r>
            <w:r w:rsidR="005D03F0">
              <w:rPr>
                <w:rFonts w:hint="eastAsia"/>
                <w:sz w:val="21"/>
                <w:lang w:eastAsia="zh-TW"/>
              </w:rPr>
              <w:t>(2</w:t>
            </w:r>
            <w:r>
              <w:rPr>
                <w:rFonts w:ascii="Helvetica" w:hAnsi="Helvetica" w:cs="Helvetica" w:hint="eastAsia"/>
                <w:color w:val="555555"/>
                <w:shd w:val="clear" w:color="auto" w:fill="F4F7F8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銀行應掣發一般交易憑證</w:t>
            </w:r>
            <w:r w:rsidR="005D03F0">
              <w:rPr>
                <w:rFonts w:hint="eastAsia"/>
                <w:sz w:val="21"/>
                <w:lang w:eastAsia="zh-TW"/>
              </w:rPr>
              <w:t xml:space="preserve"> 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銀行應掣發特殊交易憑證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銀行應不掣發任何交易憑證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EFC5C" w14:textId="3442F63F" w:rsidR="005D03F0" w:rsidRDefault="001B0C0F">
            <w:pPr>
              <w:pStyle w:val="TableParagraph"/>
              <w:spacing w:before="157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5D03F0" w14:paraId="43D45FEC" w14:textId="77777777" w:rsidTr="005D03F0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E3980" w14:textId="77777777" w:rsidR="005D03F0" w:rsidRDefault="005D03F0">
            <w:pPr>
              <w:pStyle w:val="TableParagraph"/>
              <w:spacing w:before="160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13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30B1E" w14:textId="6193A998" w:rsidR="005D03F0" w:rsidRDefault="001B0C0F">
            <w:pPr>
              <w:pStyle w:val="TableParagraph"/>
              <w:spacing w:line="353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提領外幣現鈔，限以銀行同意受理提領之外幣現鈔。如器收取相關費用時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應在牌告上註明或主動向客戶說明收取有關費用之緣由，事先取得諒解，以避免存戶因誤解而發生爭議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應被動向客戶說明收取有關費用之緣由，事先取得諒解，以避免存戶因誤解而發生爭議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應被動向客戶說明收取有關費用之緣由，事後取得諒解，以避免存戶因誤解而發生爭議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應被動向客戶說明收取有關費用之緣由，不需要取得諒解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44DC" w14:textId="2EF16651" w:rsidR="005D03F0" w:rsidRDefault="001B0C0F">
            <w:pPr>
              <w:pStyle w:val="TableParagraph"/>
              <w:spacing w:before="160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5D03F0" w14:paraId="513E1E8E" w14:textId="77777777" w:rsidTr="005D03F0">
        <w:trPr>
          <w:trHeight w:val="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0BCD2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14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A733" w14:textId="7A91EF1D" w:rsidR="005D03F0" w:rsidRDefault="001B0C0F">
            <w:pPr>
              <w:pStyle w:val="TableParagraph"/>
              <w:tabs>
                <w:tab w:val="left" w:pos="1859"/>
              </w:tabs>
              <w:spacing w:line="354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提領旅行支票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限以銀行同意受理提領之旅行支票。銀行於辦妥外匯存款之提領手續後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依出售旅行支票之處理程序支付支票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依代售旅行支票之處理程序轉匯旅行支票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不處理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依代售旅行支票之處理程序支付旅行支票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2FA04" w14:textId="36BD8653" w:rsidR="005D03F0" w:rsidRDefault="001B0C0F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5D03F0" w14:paraId="76191C28" w14:textId="77777777" w:rsidTr="005D03F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702C7" w14:textId="77777777" w:rsidR="005D03F0" w:rsidRDefault="005D03F0">
            <w:pPr>
              <w:pStyle w:val="TableParagraph"/>
              <w:spacing w:line="344" w:lineRule="exact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27A4B" w14:textId="69E7379E" w:rsidR="005D03F0" w:rsidRDefault="001B0C0F">
            <w:pPr>
              <w:pStyle w:val="TableParagraph"/>
              <w:tabs>
                <w:tab w:val="left" w:pos="5827"/>
              </w:tabs>
              <w:spacing w:line="344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辦理匯出匯款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存戶提領外匯存款辦理匯出匯款者、得請以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請以電匯辦理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請以電匯、信匯或票匯等任一方式辦理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請以信匯辦理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請以票匯辦理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353D" w14:textId="77B0E0D4" w:rsidR="005D03F0" w:rsidRDefault="001B0C0F">
            <w:pPr>
              <w:pStyle w:val="TableParagraph"/>
              <w:spacing w:line="344" w:lineRule="exact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5D03F0" w14:paraId="6869FEF1" w14:textId="77777777" w:rsidTr="005D03F0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10CF" w14:textId="77777777" w:rsidR="005D03F0" w:rsidRDefault="005D03F0">
            <w:pPr>
              <w:pStyle w:val="TableParagraph"/>
              <w:spacing w:before="6"/>
              <w:ind w:left="0"/>
              <w:rPr>
                <w:rFonts w:ascii="Times New Roman" w:hint="eastAsia"/>
                <w:sz w:val="29"/>
                <w:lang w:eastAsia="zh-TW"/>
              </w:rPr>
            </w:pPr>
          </w:p>
          <w:p w14:paraId="6643ACCA" w14:textId="77777777" w:rsidR="005D03F0" w:rsidRDefault="005D03F0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16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8A82F" w14:textId="1A4575F8" w:rsidR="005D03F0" w:rsidRDefault="001B0C0F">
            <w:pPr>
              <w:pStyle w:val="TableParagraph"/>
              <w:spacing w:line="349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償還外幣貸款，存戶完成外匯存款提領手續後，銀行得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pacing w:val="-10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pacing w:val="-10"/>
                <w:sz w:val="21"/>
                <w:lang w:eastAsia="zh-TW"/>
              </w:rPr>
              <w:t xml:space="preserve">(1)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銀行得依其指示將提領之外匯轉帳償還外幣貸款</w:t>
            </w:r>
            <w:r w:rsidR="005D03F0">
              <w:rPr>
                <w:rFonts w:hint="eastAsia"/>
                <w:spacing w:val="-10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銀行不得依其指示將提領之外匯轉帳償還外幣貸款</w:t>
            </w:r>
            <w:r w:rsidR="005D03F0">
              <w:rPr>
                <w:rFonts w:hint="eastAsia"/>
                <w:spacing w:val="-10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銀行需提示中央銀行</w:t>
            </w:r>
            <w:r w:rsidR="005D03F0">
              <w:rPr>
                <w:rFonts w:hint="eastAsia"/>
                <w:spacing w:val="-10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銀行需經轉帳行同意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F501" w14:textId="77777777" w:rsidR="005D03F0" w:rsidRDefault="005D03F0">
            <w:pPr>
              <w:pStyle w:val="TableParagraph"/>
              <w:spacing w:before="6"/>
              <w:ind w:left="0"/>
              <w:rPr>
                <w:rFonts w:ascii="Times New Roman" w:hint="eastAsia"/>
                <w:sz w:val="29"/>
                <w:lang w:eastAsia="zh-TW"/>
              </w:rPr>
            </w:pPr>
          </w:p>
          <w:p w14:paraId="108C10B7" w14:textId="0223A299" w:rsidR="005D03F0" w:rsidRDefault="001B0C0F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5D03F0" w14:paraId="1D250A85" w14:textId="77777777" w:rsidTr="005D03F0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641D0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17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78F5E" w14:textId="397809C4" w:rsidR="005D03F0" w:rsidRDefault="001B0C0F">
            <w:pPr>
              <w:pStyle w:val="TableParagraph"/>
              <w:spacing w:line="356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各銀行外匯活期存款之計息與新台幣活期存款之計息相同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均採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均採每半年計息一次、即於每年六月二十日及十二月二十日各計息一次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均採每三個月計息一次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均採每一個月計息一次</w:t>
            </w:r>
            <w:r w:rsidR="005D03F0">
              <w:rPr>
                <w:rFonts w:hint="eastAsia"/>
                <w:sz w:val="21"/>
                <w:lang w:eastAsia="zh-TW"/>
              </w:rPr>
              <w:t xml:space="preserve"> (4)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均採每四個月計息一次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3FBEF" w14:textId="77777777" w:rsidR="005D03F0" w:rsidRDefault="005D03F0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</w:tr>
      <w:tr w:rsidR="005D03F0" w14:paraId="1E2E3D5A" w14:textId="77777777" w:rsidTr="005D03F0">
        <w:trPr>
          <w:trHeight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14C2F" w14:textId="77777777" w:rsidR="005D03F0" w:rsidRDefault="005D03F0">
            <w:pPr>
              <w:pStyle w:val="TableParagraph"/>
              <w:spacing w:before="157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18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485EE" w14:textId="3A02FE1F" w:rsidR="005D03F0" w:rsidRDefault="001B0C0F">
            <w:pPr>
              <w:pStyle w:val="TableParagraph"/>
              <w:tabs>
                <w:tab w:val="left" w:pos="4831"/>
              </w:tabs>
              <w:spacing w:line="353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外匯定期存款之計息，則大多於屆期時辦理，即於外匯存款到期時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5D03F0">
              <w:rPr>
                <w:rFonts w:hint="eastAsia"/>
                <w:sz w:val="21"/>
                <w:lang w:eastAsia="zh-TW"/>
              </w:rPr>
              <w:t xml:space="preserve"> 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即於外匯存款到期時，二次提領本金及利息各計息一次</w:t>
            </w:r>
            <w:r w:rsidR="005D03F0">
              <w:rPr>
                <w:rFonts w:hint="eastAsia"/>
                <w:sz w:val="21"/>
                <w:lang w:eastAsia="zh-TW"/>
              </w:rPr>
              <w:t xml:space="preserve">(2)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外匯定期存款之計息，則大多於屆期時辦理，即於外匯存款到期時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即於外匯存款到期時，三次提領本金及利息各計息一次</w:t>
            </w:r>
            <w:r w:rsidR="005D03F0">
              <w:rPr>
                <w:rFonts w:hint="eastAsia"/>
                <w:sz w:val="21"/>
                <w:lang w:eastAsia="zh-TW"/>
              </w:rPr>
              <w:t xml:space="preserve"> 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即於外匯存款到期時，多次提領本金及利息各計息一次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2FA03" w14:textId="2802783E" w:rsidR="005D03F0" w:rsidRDefault="001B0C0F">
            <w:pPr>
              <w:pStyle w:val="TableParagraph"/>
              <w:spacing w:before="157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5D03F0" w14:paraId="7A45C0AF" w14:textId="77777777" w:rsidTr="005D03F0">
        <w:trPr>
          <w:trHeight w:val="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46DA0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19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E7B5A" w14:textId="67700107" w:rsidR="005D03F0" w:rsidRDefault="001B0C0F">
            <w:pPr>
              <w:pStyle w:val="TableParagraph"/>
              <w:spacing w:line="353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外匯定期存款之中途解約及逾期處理，雖然不適用新台幣業務之「定期存款中途解約及逾期處理辦法」之規定，然而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各銀行仍多受用或參照該辦法自行訂定處理規章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各銀行仍不參照該辦法自行訂定處理規章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各銀行仍不受用該辦法自行訂定處理規章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無法處理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EF8A5" w14:textId="40CE5D85" w:rsidR="005D03F0" w:rsidRDefault="001B0C0F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5D03F0" w14:paraId="3FE426D2" w14:textId="77777777" w:rsidTr="005D03F0">
        <w:trPr>
          <w:trHeight w:val="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E53F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07C7B" w14:textId="6FDF0232" w:rsidR="005D03F0" w:rsidRDefault="001B0C0F">
            <w:pPr>
              <w:pStyle w:val="TableParagraph"/>
              <w:spacing w:line="354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外匯定期存款逾期提取者，其原到期日次日至提取日之逾期利息，照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照提取日之外匯定期存款牌告利率折合日息單利計付。當然各銀行之處理方式並非完全一致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照提取日之外匯活期存款牌告利率折合日息單利計付。當然各銀行之處理方式並非完全一致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照提取日之外匯定期存款牌告利率折合日息單利計付。當然各銀行之處理方式完全一致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照提取日之外匯活期存款牌告利率折合日息單利計付。當然各銀行之處理方式完全一致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41EF3" w14:textId="0DF4C27E" w:rsidR="005D03F0" w:rsidRDefault="001B0C0F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5D03F0" w14:paraId="15A7BEF5" w14:textId="77777777" w:rsidTr="005D03F0">
        <w:trPr>
          <w:trHeight w:val="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1843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21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913E" w14:textId="139FAC0F" w:rsidR="005D03F0" w:rsidRDefault="001B0C0F">
            <w:pPr>
              <w:pStyle w:val="TableParagraph"/>
              <w:spacing w:line="354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外匯指定銀行，可操作外匯定期存款之質押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 xml:space="preserve">(1)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得受理客戶持外匯存款定存單質押，承作新台幣授信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得受理客戶持外匯存款定存單質押，承作日幣授信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得受理客戶持外匯存款定存單質押，承作美金授信</w:t>
            </w:r>
            <w:r w:rsidR="005D03F0">
              <w:rPr>
                <w:rFonts w:ascii="Helvetica" w:hAnsi="Helvetica" w:cs="Helvetica"/>
                <w:color w:val="555555"/>
                <w:shd w:val="clear" w:color="auto" w:fill="F4F7F8"/>
                <w:lang w:eastAsia="zh-TW"/>
              </w:rPr>
              <w:t>(</w:t>
            </w:r>
            <w:r w:rsidR="005D03F0">
              <w:rPr>
                <w:rFonts w:hint="eastAsia"/>
                <w:sz w:val="21"/>
                <w:lang w:eastAsia="zh-TW"/>
              </w:rPr>
              <w:t>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得受理客戶持外匯存款定存單質押，承作泰銖授信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5B543" w14:textId="6DAAC9F4" w:rsidR="005D03F0" w:rsidRDefault="001B0C0F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5D03F0" w14:paraId="2F250149" w14:textId="77777777" w:rsidTr="005D03F0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5865B" w14:textId="77777777" w:rsidR="005D03F0" w:rsidRDefault="005D03F0">
            <w:pPr>
              <w:pStyle w:val="TableParagraph"/>
              <w:spacing w:before="160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22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04A97" w14:textId="067A660E" w:rsidR="005D03F0" w:rsidRDefault="001B0C0F">
            <w:pPr>
              <w:pStyle w:val="TableParagraph"/>
              <w:spacing w:line="355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銀行徵提外匯定存單質押，承作新台幣授信，其外匯定存單以幾種為限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 w:rsidR="00673A75">
              <w:rPr>
                <w:rFonts w:ascii="Helvetica" w:hAnsi="Helvetica" w:cs="Helvetica"/>
                <w:color w:val="555555"/>
                <w:shd w:val="clear" w:color="auto" w:fill="F4F7F8"/>
              </w:rPr>
              <w:t>3</w:t>
            </w:r>
            <w:r w:rsidR="00673A75">
              <w:rPr>
                <w:rFonts w:ascii="Helvetica" w:hAnsi="Helvetica" w:cs="Helvetica"/>
                <w:color w:val="555555"/>
                <w:shd w:val="clear" w:color="auto" w:fill="F4F7F8"/>
              </w:rPr>
              <w:t>種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 w:rsidR="00673A75">
              <w:rPr>
                <w:rFonts w:ascii="Helvetica" w:hAnsi="Helvetica" w:cs="Helvetica"/>
                <w:color w:val="555555"/>
                <w:shd w:val="clear" w:color="auto" w:fill="F4F7F8"/>
              </w:rPr>
              <w:t>4</w:t>
            </w:r>
            <w:r w:rsidR="00673A75">
              <w:rPr>
                <w:rFonts w:ascii="Helvetica" w:hAnsi="Helvetica" w:cs="Helvetica"/>
                <w:color w:val="555555"/>
                <w:shd w:val="clear" w:color="auto" w:fill="F4F7F8"/>
              </w:rPr>
              <w:t>種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 w:rsidR="00673A75">
              <w:rPr>
                <w:rFonts w:ascii="Helvetica" w:hAnsi="Helvetica" w:cs="Helvetica"/>
                <w:color w:val="555555"/>
                <w:shd w:val="clear" w:color="auto" w:fill="F4F7F8"/>
              </w:rPr>
              <w:t>1</w:t>
            </w:r>
            <w:r w:rsidR="00673A75">
              <w:rPr>
                <w:rFonts w:ascii="Helvetica" w:hAnsi="Helvetica" w:cs="Helvetica"/>
                <w:color w:val="555555"/>
                <w:shd w:val="clear" w:color="auto" w:fill="F4F7F8"/>
              </w:rPr>
              <w:t>種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2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種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A7485" w14:textId="6A02AF0C" w:rsidR="005D03F0" w:rsidRDefault="001B0C0F">
            <w:pPr>
              <w:pStyle w:val="TableParagraph"/>
              <w:spacing w:before="160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5D03F0" w14:paraId="6BF243B5" w14:textId="77777777" w:rsidTr="005D03F0">
        <w:trPr>
          <w:trHeight w:val="10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27BC" w14:textId="77777777" w:rsidR="005D03F0" w:rsidRDefault="005D03F0">
            <w:pPr>
              <w:pStyle w:val="TableParagraph"/>
              <w:spacing w:before="6"/>
              <w:ind w:left="0"/>
              <w:rPr>
                <w:rFonts w:ascii="Times New Roman" w:hint="eastAsia"/>
                <w:sz w:val="29"/>
                <w:lang w:eastAsia="zh-TW"/>
              </w:rPr>
            </w:pPr>
          </w:p>
          <w:p w14:paraId="0F942573" w14:textId="77777777" w:rsidR="005D03F0" w:rsidRDefault="005D03F0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23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D7190" w14:textId="48C200B1" w:rsidR="005D03F0" w:rsidRDefault="00673A75">
            <w:pPr>
              <w:pStyle w:val="TableParagraph"/>
              <w:spacing w:line="349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基於外匯結匯訂有個人或公司每年累積結匯金額之規定，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DBU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辦理外幣授信，僅能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憑國外存戶以其持有他人之外匯定期存單辦理</w:t>
            </w:r>
            <w:r w:rsidR="005D03F0">
              <w:rPr>
                <w:rFonts w:hint="eastAsia"/>
                <w:sz w:val="21"/>
                <w:lang w:eastAsia="zh-TW"/>
              </w:rPr>
              <w:t xml:space="preserve">(2)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憑國內存戶以其持有他人之外匯定期存單辦理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憑國內存戶以其持有本人之外匯定期存單辦理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憑國外存戶以其持有本人之外匯定期存單辦理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716A" w14:textId="77777777" w:rsidR="005D03F0" w:rsidRDefault="005D03F0">
            <w:pPr>
              <w:pStyle w:val="TableParagraph"/>
              <w:spacing w:before="6"/>
              <w:ind w:left="0"/>
              <w:rPr>
                <w:rFonts w:ascii="Times New Roman" w:hint="eastAsia"/>
                <w:sz w:val="29"/>
                <w:lang w:eastAsia="zh-TW"/>
              </w:rPr>
            </w:pPr>
          </w:p>
          <w:p w14:paraId="0BCDA9A8" w14:textId="649DE571" w:rsidR="005D03F0" w:rsidRDefault="00673A75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5D03F0" w14:paraId="46CF1CF9" w14:textId="77777777" w:rsidTr="005D03F0">
        <w:trPr>
          <w:trHeight w:val="10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6101" w14:textId="77777777" w:rsidR="005D03F0" w:rsidRDefault="005D03F0">
            <w:pPr>
              <w:pStyle w:val="TableParagraph"/>
              <w:spacing w:before="6"/>
              <w:ind w:left="0"/>
              <w:rPr>
                <w:rFonts w:ascii="Times New Roman" w:hint="eastAsia"/>
                <w:sz w:val="29"/>
              </w:rPr>
            </w:pPr>
          </w:p>
          <w:p w14:paraId="03C22CB9" w14:textId="77777777" w:rsidR="005D03F0" w:rsidRDefault="005D03F0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24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6204" w14:textId="4586CFFB" w:rsidR="005D03F0" w:rsidRDefault="00673A75">
            <w:pPr>
              <w:pStyle w:val="TableParagraph"/>
              <w:spacing w:line="349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國際金融業務分行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(OBU)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及海外分支機構辦理外幣授信，授信戶可以用什麼為擔保品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pacing w:val="-3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pacing w:val="-3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授信戶可以持有本人或他人於境外分行或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OBU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之外幣定存單為擔保品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;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亦得以其持有他人或非關係企業於國外銀行之外匯指定銀行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(DBU)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外匯存款定存單為擔保品</w:t>
            </w:r>
            <w:r w:rsidR="005D03F0">
              <w:rPr>
                <w:rFonts w:hint="eastAsia"/>
                <w:spacing w:val="-3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授信戶可以持有本人或他人於境外分行或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OBU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之外幣定存單為擔保品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;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亦得以其持有他人或非關係企業於國內銀行之外匯指定銀行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(DBU)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外匯存款定存單為擔保品</w:t>
            </w:r>
            <w:r w:rsidR="005D03F0">
              <w:rPr>
                <w:rFonts w:hint="eastAsia"/>
                <w:spacing w:val="-3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授信戶可以持有本人或他人於境外分行或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OBU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之外幣定存單為擔保品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;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亦得以其持有他人或關係企業於國內銀行之外匯指定銀行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(DBU)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外匯存款定存單為擔保品</w:t>
            </w:r>
            <w:r w:rsidR="005D03F0">
              <w:rPr>
                <w:rFonts w:hint="eastAsia"/>
                <w:spacing w:val="-3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授信戶可以持有本人或他人於境外分行或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OBU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之外幣定存單為擔保品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;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亦得以其持有本人或關係企業於國內銀行之外匯指定銀行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(DBU)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外匯存款定存單為擔保品，但不得以其持有非關係企業於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DBU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之外幣定存單為擔保品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FEC2" w14:textId="77777777" w:rsidR="005D03F0" w:rsidRDefault="005D03F0">
            <w:pPr>
              <w:pStyle w:val="TableParagraph"/>
              <w:spacing w:before="6"/>
              <w:ind w:left="0"/>
              <w:rPr>
                <w:rFonts w:ascii="Times New Roman" w:hint="eastAsia"/>
                <w:sz w:val="29"/>
                <w:lang w:eastAsia="zh-TW"/>
              </w:rPr>
            </w:pPr>
          </w:p>
          <w:p w14:paraId="35102102" w14:textId="31E67816" w:rsidR="005D03F0" w:rsidRDefault="00673A75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5D03F0" w14:paraId="1A2643D1" w14:textId="77777777" w:rsidTr="005D03F0">
        <w:trPr>
          <w:trHeight w:val="10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4EBB" w14:textId="77777777" w:rsidR="005D03F0" w:rsidRDefault="005D03F0">
            <w:pPr>
              <w:pStyle w:val="TableParagraph"/>
              <w:spacing w:before="9"/>
              <w:ind w:left="0"/>
              <w:rPr>
                <w:rFonts w:ascii="Times New Roman" w:hint="eastAsia"/>
                <w:sz w:val="29"/>
              </w:rPr>
            </w:pPr>
          </w:p>
          <w:p w14:paraId="51B42058" w14:textId="77777777" w:rsidR="005D03F0" w:rsidRDefault="005D03F0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25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9A398" w14:textId="44DE5FF0" w:rsidR="005D03F0" w:rsidRDefault="00673A75">
            <w:pPr>
              <w:pStyle w:val="TableParagraph"/>
              <w:spacing w:line="345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非外匯指定銀行之金融機構，亦可接受客戶之外匯存款定存單為擔保品，但如屆期未獲客戶清償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須處分擔保品提領外匯定期存款結售為新台幣時，應依「外匯收支或交易中申報辦法」之規定，先計用借款客戶之年度結匯額度，如客戶額度已用整，再計用該非指定銀行之年度結匯度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須處分擔保品提領外匯定期存款結售為美金時，應依「外匯收支或交易中申報辦法」之規定，先計用借款客戶之年度結匯額度，如客戶額度已用整，再計用該非指定銀行之年度結匯度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須處分擔保品提領外匯定期存款結售為日幣時，應依「外匯收支或交易中申報辦法」之規定，先計用借款客戶之年度結匯額度，如客戶額度已用整，再計用該非指定銀行之年度結匯度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須處分擔保品提領外匯定期存款結售為泰銖時，應依「外匯收支或交易中申報辦法」之規定，先計用借款客戶之年度結匯額度，如客戶額度已用整，再計用該非指定銀行之年度結匯度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A69B" w14:textId="77777777" w:rsidR="005D03F0" w:rsidRDefault="005D03F0">
            <w:pPr>
              <w:pStyle w:val="TableParagraph"/>
              <w:spacing w:before="9"/>
              <w:ind w:left="0"/>
              <w:rPr>
                <w:rFonts w:ascii="Times New Roman" w:hint="eastAsia"/>
                <w:sz w:val="29"/>
                <w:lang w:eastAsia="zh-TW"/>
              </w:rPr>
            </w:pPr>
          </w:p>
          <w:p w14:paraId="23A55E7A" w14:textId="14EBCAC7" w:rsidR="005D03F0" w:rsidRDefault="00673A75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5D03F0" w14:paraId="3D7DB663" w14:textId="77777777" w:rsidTr="005D03F0">
        <w:trPr>
          <w:trHeight w:val="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6611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26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D80A3" w14:textId="27BE6B34" w:rsidR="005D03F0" w:rsidRDefault="00673A75">
            <w:pPr>
              <w:pStyle w:val="TableParagraph"/>
              <w:spacing w:line="354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質借外幣的對象，限什麼人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pacing w:val="-9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pacing w:val="-9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不限定</w:t>
            </w:r>
            <w:r w:rsidR="005D03F0">
              <w:rPr>
                <w:rFonts w:hint="eastAsia"/>
                <w:spacing w:val="-9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限外匯定存單本人及親友</w:t>
            </w:r>
            <w:r w:rsidR="005D03F0">
              <w:rPr>
                <w:rFonts w:hint="eastAsia"/>
                <w:spacing w:val="-9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限外匯定存單本人及伴侶</w:t>
            </w:r>
            <w:r w:rsidR="005D03F0">
              <w:rPr>
                <w:rFonts w:hint="eastAsia"/>
                <w:spacing w:val="-9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限外匯定存單本人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CEBC5" w14:textId="0F3EE929" w:rsidR="005D03F0" w:rsidRDefault="00673A75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5D03F0" w14:paraId="675E9532" w14:textId="77777777" w:rsidTr="005D03F0">
        <w:trPr>
          <w:trHeight w:val="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ADB4B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27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B923A" w14:textId="5F4AA17A" w:rsidR="005D03F0" w:rsidRDefault="00673A75">
            <w:pPr>
              <w:pStyle w:val="TableParagraph"/>
              <w:spacing w:line="354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質借外幣的期限，不超過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最長不得超過外匯定存單的約定到期日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最長不得超過外匯定存單的約定到期日的前一天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最長不得超過外匯定存單的約定到期日的前二天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最長不得超過外匯定存單的約定到期日的前三天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5ADF0" w14:textId="77777777" w:rsidR="005D03F0" w:rsidRDefault="005D03F0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</w:tr>
      <w:tr w:rsidR="005D03F0" w14:paraId="54BC0ED5" w14:textId="77777777" w:rsidTr="005D03F0">
        <w:trPr>
          <w:trHeight w:val="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842B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28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39C5" w14:textId="5A5FA892" w:rsidR="005D03F0" w:rsidRDefault="00673A75">
            <w:pPr>
              <w:pStyle w:val="TableParagraph"/>
              <w:spacing w:line="355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質借外幣的成數，大概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5D03F0">
              <w:rPr>
                <w:rFonts w:hint="eastAsia"/>
                <w:sz w:val="21"/>
                <w:lang w:eastAsia="zh-TW"/>
              </w:rPr>
              <w:t xml:space="preserve"> 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八成到八成半左右</w:t>
            </w:r>
            <w:r w:rsidR="005D03F0">
              <w:rPr>
                <w:rFonts w:hint="eastAsia"/>
                <w:sz w:val="21"/>
                <w:lang w:eastAsia="zh-TW"/>
              </w:rPr>
              <w:t xml:space="preserve"> (2)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八成左右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七成到八成左右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八成到九成左右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ED5E" w14:textId="77777777" w:rsidR="005D03F0" w:rsidRDefault="005D03F0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</w:tr>
      <w:tr w:rsidR="005D03F0" w14:paraId="4E2E35AC" w14:textId="77777777" w:rsidTr="005D03F0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1D97E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29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6805C" w14:textId="50CA52C8" w:rsidR="005D03F0" w:rsidRDefault="00CB7414">
            <w:pPr>
              <w:pStyle w:val="TableParagraph"/>
              <w:spacing w:line="355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質借外幣的幣別和其利率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限質借外匯定存單之幣別，利率依該定存單約定利率加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1%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或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1.5%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不等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限質借外匯定存單之幣別，利率依該定存單約定利率加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1%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為限</w:t>
            </w:r>
            <w:r w:rsidR="005D03F0">
              <w:rPr>
                <w:rFonts w:hint="eastAsia"/>
                <w:sz w:val="21"/>
                <w:lang w:eastAsia="zh-TW"/>
              </w:rPr>
              <w:t xml:space="preserve">(3)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不限質借外匯定存單之幣別，利率依該定存單約定利率加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1%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或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1.5%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不等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不限質借外匯定存單之幣別，利率依該定存單約定利率加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1%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為限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70F2E" w14:textId="14076C73" w:rsidR="005D03F0" w:rsidRDefault="00CB7414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5D03F0" w14:paraId="26A8C31C" w14:textId="77777777" w:rsidTr="005D03F0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DD8C8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30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24D91" w14:textId="0659D94F" w:rsidR="005D03F0" w:rsidRDefault="00CB7414">
            <w:pPr>
              <w:pStyle w:val="TableParagraph"/>
              <w:tabs>
                <w:tab w:val="left" w:pos="8715"/>
              </w:tabs>
              <w:spacing w:line="352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指定銀行實際繳存之外匯存款準備金，得隨時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得隨時存取，但不予計息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得隨時存取，且給予計息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不得隨時存取，但給予計息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不得隨時存取，且不予計息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69682" w14:textId="076C41AD" w:rsidR="005D03F0" w:rsidRDefault="00CB7414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1</w:t>
            </w:r>
          </w:p>
        </w:tc>
      </w:tr>
      <w:tr w:rsidR="005D03F0" w14:paraId="1BE144FC" w14:textId="77777777" w:rsidTr="005D03F0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1C065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31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EB782" w14:textId="0237919B" w:rsidR="005D03F0" w:rsidRDefault="00CB7414">
            <w:pPr>
              <w:pStyle w:val="TableParagraph"/>
              <w:tabs>
                <w:tab w:val="left" w:pos="8715"/>
              </w:tabs>
              <w:spacing w:line="352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客戶王大同欲將美金一萬元之匯入匯款存入新臺幣定期存款，銀行應掣發下列何種單證？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34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賣匯水單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買匯交易憑證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 xml:space="preserve">(3)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賣匯交易憑證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買匯水單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2E7BF" w14:textId="49CED68C" w:rsidR="005D03F0" w:rsidRDefault="00CB7414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4</w:t>
            </w:r>
          </w:p>
        </w:tc>
      </w:tr>
      <w:tr w:rsidR="005D03F0" w14:paraId="7A24256E" w14:textId="77777777" w:rsidTr="005D03F0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02CAC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32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E9F81" w14:textId="59D62771" w:rsidR="005D03F0" w:rsidRDefault="00816109">
            <w:pPr>
              <w:pStyle w:val="TableParagraph"/>
              <w:tabs>
                <w:tab w:val="left" w:pos="8715"/>
              </w:tabs>
              <w:spacing w:line="352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依現行法令規定，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DBU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外匯指定銀行辦理外匯存款業務時，下列敘述何者正確？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34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得接受客戶以外幣票據存入外匯存款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不得接受存戶提領外匯存款辦理匯出匯款</w:t>
            </w:r>
            <w:r w:rsidR="005D03F0">
              <w:rPr>
                <w:rFonts w:hint="eastAsia"/>
                <w:sz w:val="21"/>
                <w:lang w:eastAsia="zh-TW"/>
              </w:rPr>
              <w:t xml:space="preserve">(3)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得以支票存款之方式辦理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不得接受客戶以外匯定存單質押外幣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A1853" w14:textId="28B16A25" w:rsidR="005D03F0" w:rsidRDefault="00816109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1</w:t>
            </w:r>
          </w:p>
        </w:tc>
      </w:tr>
      <w:tr w:rsidR="005D03F0" w14:paraId="10BB787E" w14:textId="77777777" w:rsidTr="005D03F0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CE1C6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33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49AB" w14:textId="589FA0A3" w:rsidR="005D03F0" w:rsidRDefault="00816109">
            <w:pPr>
              <w:pStyle w:val="TableParagraph"/>
              <w:tabs>
                <w:tab w:val="left" w:pos="8715"/>
              </w:tabs>
              <w:spacing w:line="352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中央銀行准予辦理外幣與外幣間之遠期外匯交易之金融單位為何？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34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 w:rsidR="005D03F0">
              <w:rPr>
                <w:rFonts w:hint="eastAsia"/>
                <w:sz w:val="21"/>
                <w:lang w:eastAsia="zh-TW"/>
              </w:rPr>
              <w:t xml:space="preserve"> 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僅限國際金融業務分行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外匯指定銀行或國際金融業務分行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僅限外匯指定銀行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所有商業銀行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CC556" w14:textId="790FAC07" w:rsidR="005D03F0" w:rsidRDefault="00816109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2</w:t>
            </w:r>
          </w:p>
        </w:tc>
      </w:tr>
      <w:tr w:rsidR="005D03F0" w14:paraId="15B212E7" w14:textId="77777777" w:rsidTr="005D03F0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A442E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34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65A59" w14:textId="15CF5BBD" w:rsidR="005D03F0" w:rsidRDefault="00816109">
            <w:pPr>
              <w:pStyle w:val="TableParagraph"/>
              <w:tabs>
                <w:tab w:val="left" w:pos="8715"/>
              </w:tabs>
              <w:spacing w:line="352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依銀行業辦理外匯業務管理辦法規定，公司行號之結匯案件，每筆金額達多少以上時，指定銀行應辦理大額交易通報？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34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五十萬美元或等值外幣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一千萬美元或等值外幣</w:t>
            </w:r>
            <w:r w:rsidR="005D03F0">
              <w:rPr>
                <w:rFonts w:hint="eastAsia"/>
                <w:sz w:val="21"/>
                <w:lang w:eastAsia="zh-TW"/>
              </w:rPr>
              <w:t xml:space="preserve"> (3)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五百萬美元或等值外幣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一百萬美元或等值外幣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E6AC" w14:textId="07355E79" w:rsidR="005D03F0" w:rsidRDefault="00816109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4</w:t>
            </w:r>
          </w:p>
        </w:tc>
      </w:tr>
      <w:tr w:rsidR="005D03F0" w14:paraId="495E7C5A" w14:textId="77777777" w:rsidTr="005D03F0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BE728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lastRenderedPageBreak/>
              <w:t>35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FCF0E" w14:textId="4CFDFB68" w:rsidR="005D03F0" w:rsidRDefault="00816109">
            <w:pPr>
              <w:pStyle w:val="TableParagraph"/>
              <w:tabs>
                <w:tab w:val="left" w:pos="8715"/>
              </w:tabs>
              <w:spacing w:line="352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持護照之外國人以其在臺旅行剩餘之新臺幣結購外幣現鈔回國，銀行所掣發外匯水單上之匯款分類應為下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列何者？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34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外人兌回外幣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其他外國資金流出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金融服務支出</w:t>
            </w:r>
            <w:r>
              <w:rPr>
                <w:rFonts w:ascii="Helvetica" w:hAnsi="Helvetica" w:cs="Helvetica" w:hint="eastAsia"/>
                <w:color w:val="555555"/>
                <w:shd w:val="clear" w:color="auto" w:fill="F4F7F8"/>
                <w:lang w:eastAsia="zh-TW"/>
              </w:rPr>
              <w:t>(</w:t>
            </w:r>
            <w:r w:rsidR="005D03F0">
              <w:rPr>
                <w:rFonts w:hint="eastAsia"/>
                <w:sz w:val="21"/>
                <w:lang w:eastAsia="zh-TW"/>
              </w:rPr>
              <w:t>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觀光支出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75115" w14:textId="4B8DEA9B" w:rsidR="005D03F0" w:rsidRDefault="00816109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1</w:t>
            </w:r>
          </w:p>
        </w:tc>
      </w:tr>
      <w:tr w:rsidR="005D03F0" w14:paraId="0C417EE6" w14:textId="77777777" w:rsidTr="005D03F0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6DD9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36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3FFEA" w14:textId="35FD390E" w:rsidR="005D03F0" w:rsidRDefault="00816109">
            <w:pPr>
              <w:pStyle w:val="TableParagraph"/>
              <w:tabs>
                <w:tab w:val="left" w:pos="8715"/>
              </w:tabs>
              <w:spacing w:line="352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指定銀行對非居住民辦理結匯申報，是否須輸入電腦查詢當年累積結匯金額？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34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結匯項目為進出口時無須，其餘須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僅結匯項目為服務時須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視國別而定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無須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84EE" w14:textId="322A9885" w:rsidR="005D03F0" w:rsidRDefault="00816109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4</w:t>
            </w:r>
          </w:p>
        </w:tc>
      </w:tr>
      <w:tr w:rsidR="005D03F0" w14:paraId="28988909" w14:textId="77777777" w:rsidTr="005D03F0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DE844" w14:textId="77777777" w:rsidR="005D03F0" w:rsidRDefault="005D03F0">
            <w:pPr>
              <w:pStyle w:val="TableParagraph"/>
              <w:spacing w:before="159"/>
              <w:ind w:left="49" w:right="44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37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40B5" w14:textId="71E7B33E" w:rsidR="005D03F0" w:rsidRDefault="00816109">
            <w:pPr>
              <w:pStyle w:val="TableParagraph"/>
              <w:tabs>
                <w:tab w:val="left" w:pos="8715"/>
              </w:tabs>
              <w:spacing w:line="352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外國人持有居留證其證載有效期限不滿一年者，下列敘述何者錯誤？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34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 w:rsidR="005D03F0">
              <w:rPr>
                <w:rFonts w:hint="eastAsia"/>
                <w:sz w:val="21"/>
                <w:lang w:eastAsia="zh-TW"/>
              </w:rPr>
              <w:t xml:space="preserve"> (1) 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當年累積結匯金額限制為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500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萬美元</w:t>
            </w:r>
            <w:r w:rsidR="005D03F0">
              <w:rPr>
                <w:rFonts w:hint="eastAsia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每筆結匯金額超過新臺幣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50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萬元者應填寫申報書</w:t>
            </w:r>
            <w:r w:rsidR="005D03F0">
              <w:rPr>
                <w:rFonts w:hint="eastAsia"/>
                <w:sz w:val="21"/>
                <w:lang w:eastAsia="zh-TW"/>
              </w:rPr>
              <w:t xml:space="preserve">(3)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其結匯金額比照非居住民辦理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不得利用網際網路辦理新臺幣結匯申報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34EF3" w14:textId="01A503E1" w:rsidR="005D03F0" w:rsidRDefault="00816109">
            <w:pPr>
              <w:pStyle w:val="TableParagraph"/>
              <w:spacing w:before="159"/>
              <w:ind w:left="3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1</w:t>
            </w:r>
          </w:p>
        </w:tc>
      </w:tr>
    </w:tbl>
    <w:p w14:paraId="7ECDE00E" w14:textId="77777777" w:rsidR="005D03F0" w:rsidRDefault="005D03F0" w:rsidP="005D03F0">
      <w:pPr>
        <w:widowControl/>
        <w:autoSpaceDE/>
        <w:autoSpaceDN/>
        <w:rPr>
          <w:sz w:val="21"/>
          <w:lang w:eastAsia="zh-TW"/>
        </w:rPr>
        <w:sectPr w:rsidR="005D03F0">
          <w:pgSz w:w="11910" w:h="16840"/>
          <w:pgMar w:top="560" w:right="280" w:bottom="1560" w:left="280" w:header="0" w:footer="1362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7"/>
        <w:gridCol w:w="593"/>
      </w:tblGrid>
      <w:tr w:rsidR="005D03F0" w14:paraId="4FAEE8C5" w14:textId="77777777" w:rsidTr="005D03F0">
        <w:trPr>
          <w:trHeight w:val="10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655C" w14:textId="77777777" w:rsidR="005D03F0" w:rsidRDefault="005D03F0">
            <w:pPr>
              <w:pStyle w:val="TableParagraph"/>
              <w:spacing w:before="6"/>
              <w:ind w:left="0"/>
              <w:rPr>
                <w:rFonts w:ascii="Times New Roman" w:hint="eastAsia"/>
                <w:sz w:val="29"/>
                <w:lang w:eastAsia="zh-TW"/>
              </w:rPr>
            </w:pPr>
          </w:p>
          <w:p w14:paraId="58524007" w14:textId="77777777" w:rsidR="005D03F0" w:rsidRDefault="005D03F0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38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F42ED" w14:textId="484EB599" w:rsidR="005D03F0" w:rsidRDefault="00816109">
            <w:pPr>
              <w:pStyle w:val="TableParagraph"/>
              <w:spacing w:line="350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境外外國金融機構得辦理匯入款項之每筆結匯金額為何？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33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 w:rsidR="005D03F0">
              <w:rPr>
                <w:rFonts w:hint="eastAsia"/>
                <w:spacing w:val="-3"/>
                <w:sz w:val="21"/>
                <w:lang w:eastAsia="zh-TW"/>
              </w:rPr>
              <w:t xml:space="preserve"> 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不得以匯入款項辦理結售</w:t>
            </w:r>
            <w:r w:rsidR="005D03F0">
              <w:rPr>
                <w:rFonts w:hint="eastAsia"/>
                <w:spacing w:val="-3"/>
                <w:sz w:val="21"/>
                <w:lang w:eastAsia="zh-TW"/>
              </w:rPr>
              <w:t>(2)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未達五十萬美元</w:t>
            </w:r>
            <w:r w:rsidR="005D03F0">
              <w:rPr>
                <w:rFonts w:hint="eastAsia"/>
                <w:spacing w:val="-3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未達一百萬美元</w:t>
            </w:r>
            <w:r w:rsidR="005D03F0">
              <w:rPr>
                <w:rFonts w:hint="eastAsia"/>
                <w:spacing w:val="-3"/>
                <w:sz w:val="21"/>
                <w:lang w:eastAsia="zh-TW"/>
              </w:rPr>
              <w:t xml:space="preserve"> 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未達新臺幣五十萬元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7E00" w14:textId="77777777" w:rsidR="005D03F0" w:rsidRDefault="005D03F0">
            <w:pPr>
              <w:pStyle w:val="TableParagraph"/>
              <w:spacing w:before="6"/>
              <w:ind w:left="0"/>
              <w:rPr>
                <w:rFonts w:ascii="Times New Roman" w:hint="eastAsia"/>
                <w:sz w:val="29"/>
                <w:lang w:eastAsia="zh-TW"/>
              </w:rPr>
            </w:pPr>
          </w:p>
          <w:p w14:paraId="7E59A229" w14:textId="3495AA35" w:rsidR="005D03F0" w:rsidRDefault="00816109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5D03F0" w14:paraId="1969D691" w14:textId="77777777" w:rsidTr="005D03F0">
        <w:trPr>
          <w:trHeight w:val="1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9A5F" w14:textId="77777777" w:rsidR="005D03F0" w:rsidRDefault="005D03F0">
            <w:pPr>
              <w:pStyle w:val="TableParagraph"/>
              <w:ind w:left="0"/>
              <w:rPr>
                <w:rFonts w:ascii="Times New Roman" w:hint="eastAsia"/>
                <w:sz w:val="28"/>
              </w:rPr>
            </w:pPr>
          </w:p>
          <w:p w14:paraId="0B42E8F6" w14:textId="77777777" w:rsidR="005D03F0" w:rsidRDefault="005D03F0">
            <w:pPr>
              <w:pStyle w:val="TableParagraph"/>
              <w:spacing w:before="200"/>
              <w:ind w:left="49" w:right="4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39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FCC8F" w14:textId="3E725611" w:rsidR="005D03F0" w:rsidRDefault="00816109">
            <w:pPr>
              <w:pStyle w:val="TableParagraph"/>
              <w:spacing w:line="349" w:lineRule="exact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經有關主管機關核准之外資來臺直接投資及證券投資結匯案件，多少金額以上須檢附主管機關核准函？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33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新臺幣五十萬元</w:t>
            </w:r>
            <w:r w:rsidR="005D03F0">
              <w:rPr>
                <w:rFonts w:hint="eastAsia"/>
                <w:sz w:val="21"/>
                <w:lang w:eastAsia="zh-TW"/>
              </w:rPr>
              <w:t xml:space="preserve">(2)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不論金額大小</w:t>
            </w:r>
            <w:r w:rsidR="005D03F0">
              <w:rPr>
                <w:rFonts w:hint="eastAsia"/>
                <w:sz w:val="21"/>
                <w:lang w:eastAsia="zh-TW"/>
              </w:rPr>
              <w:t xml:space="preserve">(3)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一百萬美元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五百萬美元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3D5A" w14:textId="77777777" w:rsidR="005D03F0" w:rsidRDefault="005D03F0">
            <w:pPr>
              <w:pStyle w:val="TableParagraph"/>
              <w:ind w:left="0"/>
              <w:rPr>
                <w:rFonts w:ascii="Times New Roman" w:hint="eastAsia"/>
                <w:sz w:val="28"/>
                <w:lang w:eastAsia="zh-TW"/>
              </w:rPr>
            </w:pPr>
          </w:p>
          <w:p w14:paraId="21497067" w14:textId="7D967E5E" w:rsidR="005D03F0" w:rsidRDefault="00816109">
            <w:pPr>
              <w:pStyle w:val="TableParagraph"/>
              <w:spacing w:before="200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5D03F0" w14:paraId="3E747841" w14:textId="77777777" w:rsidTr="005D03F0">
        <w:trPr>
          <w:trHeight w:val="10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4688" w14:textId="77777777" w:rsidR="005D03F0" w:rsidRDefault="005D03F0">
            <w:pPr>
              <w:pStyle w:val="TableParagraph"/>
              <w:spacing w:before="8"/>
              <w:ind w:left="0"/>
              <w:rPr>
                <w:rFonts w:ascii="Times New Roman" w:hint="eastAsia"/>
                <w:sz w:val="29"/>
              </w:rPr>
            </w:pPr>
          </w:p>
          <w:p w14:paraId="57F37851" w14:textId="77777777" w:rsidR="005D03F0" w:rsidRDefault="005D03F0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40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B9C02" w14:textId="798D2917" w:rsidR="005D03F0" w:rsidRDefault="00816109">
            <w:pPr>
              <w:pStyle w:val="TableParagraph"/>
              <w:spacing w:line="223" w:lineRule="auto"/>
              <w:ind w:right="86"/>
              <w:rPr>
                <w:rFonts w:hint="eastAsia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有關指定銀行辦理外匯定存單質借、質押，下列敘述何者錯誤？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33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得質借外幣或新臺幣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 xml:space="preserve">(2)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指定銀行可接受客戶以外匯定存單為擔保品，辦理新臺幣授信</w:t>
            </w:r>
            <w:r w:rsidR="005D03F0">
              <w:rPr>
                <w:rFonts w:hint="eastAsia"/>
                <w:sz w:val="21"/>
                <w:lang w:eastAsia="zh-TW"/>
              </w:rPr>
              <w:t>(3)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申請質借人限原存款人</w:t>
            </w:r>
            <w:bookmarkStart w:id="0" w:name="_GoBack"/>
            <w:bookmarkEnd w:id="0"/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5D03F0">
              <w:rPr>
                <w:rFonts w:hint="eastAsia"/>
                <w:sz w:val="21"/>
                <w:lang w:eastAsia="zh-TW"/>
              </w:rPr>
              <w:t>(4)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指定銀行只得接受客戶以外匯定存單辦理質借，不得以該定存單為擔保品辦理質押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D7BB" w14:textId="77777777" w:rsidR="005D03F0" w:rsidRDefault="005D03F0">
            <w:pPr>
              <w:pStyle w:val="TableParagraph"/>
              <w:spacing w:before="8"/>
              <w:ind w:left="0"/>
              <w:rPr>
                <w:rFonts w:ascii="Times New Roman" w:hint="eastAsia"/>
                <w:sz w:val="29"/>
                <w:lang w:eastAsia="zh-TW"/>
              </w:rPr>
            </w:pPr>
          </w:p>
          <w:p w14:paraId="736D2D6C" w14:textId="5487124D" w:rsidR="005D03F0" w:rsidRDefault="00816109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</w:tbl>
    <w:p w14:paraId="15361E5F" w14:textId="77777777" w:rsidR="005D03F0" w:rsidRDefault="005D03F0" w:rsidP="005D03F0">
      <w:pPr>
        <w:widowControl/>
        <w:autoSpaceDE/>
        <w:autoSpaceDN/>
        <w:rPr>
          <w:sz w:val="21"/>
        </w:rPr>
        <w:sectPr w:rsidR="005D03F0">
          <w:pgSz w:w="11910" w:h="16840"/>
          <w:pgMar w:top="560" w:right="280" w:bottom="1560" w:left="280" w:header="0" w:footer="1362" w:gutter="0"/>
          <w:cols w:space="720"/>
        </w:sectPr>
      </w:pPr>
    </w:p>
    <w:p w14:paraId="5837E44C" w14:textId="77777777" w:rsidR="005D03F0" w:rsidRDefault="005D03F0" w:rsidP="005D03F0">
      <w:pPr>
        <w:rPr>
          <w:rFonts w:hint="eastAsia"/>
          <w:lang w:eastAsia="zh-TW"/>
        </w:rPr>
      </w:pPr>
    </w:p>
    <w:p w14:paraId="3EF01C35" w14:textId="77777777" w:rsidR="00EB4EB7" w:rsidRDefault="00816109"/>
    <w:sectPr w:rsidR="00EB4EB7" w:rsidSect="00665A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A"/>
    <w:rsid w:val="001B0C0F"/>
    <w:rsid w:val="00235AB9"/>
    <w:rsid w:val="004457DD"/>
    <w:rsid w:val="00576DE2"/>
    <w:rsid w:val="005D03F0"/>
    <w:rsid w:val="00665ADD"/>
    <w:rsid w:val="00673A75"/>
    <w:rsid w:val="00761ADA"/>
    <w:rsid w:val="00816109"/>
    <w:rsid w:val="008E377F"/>
    <w:rsid w:val="00C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23E1"/>
  <w15:chartTrackingRefBased/>
  <w15:docId w15:val="{76630DA2-6BB5-4218-84A1-B62DFE65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D03F0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03F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semiHidden/>
    <w:qFormat/>
    <w:rsid w:val="005D03F0"/>
    <w:pPr>
      <w:ind w:left="25"/>
    </w:pPr>
  </w:style>
  <w:style w:type="table" w:customStyle="1" w:styleId="TableNormal">
    <w:name w:val="Table Normal"/>
    <w:uiPriority w:val="2"/>
    <w:semiHidden/>
    <w:qFormat/>
    <w:rsid w:val="005D03F0"/>
    <w:pPr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5D0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思丞 武</dc:creator>
  <cp:keywords/>
  <dc:description/>
  <cp:lastModifiedBy>思丞 武</cp:lastModifiedBy>
  <cp:revision>4</cp:revision>
  <dcterms:created xsi:type="dcterms:W3CDTF">2020-04-01T14:30:00Z</dcterms:created>
  <dcterms:modified xsi:type="dcterms:W3CDTF">2020-04-01T16:37:00Z</dcterms:modified>
</cp:coreProperties>
</file>