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23" w:type="dxa"/>
        <w:tblInd w:w="-856" w:type="dxa"/>
        <w:tblLook w:val="04A0" w:firstRow="1" w:lastRow="0" w:firstColumn="1" w:lastColumn="0" w:noHBand="0" w:noVBand="1"/>
      </w:tblPr>
      <w:tblGrid>
        <w:gridCol w:w="567"/>
        <w:gridCol w:w="6067"/>
        <w:gridCol w:w="456"/>
        <w:gridCol w:w="2833"/>
      </w:tblGrid>
      <w:tr w:rsidR="00BD530E" w:rsidTr="002A29C4">
        <w:tc>
          <w:tcPr>
            <w:tcW w:w="9923" w:type="dxa"/>
            <w:gridSpan w:val="4"/>
          </w:tcPr>
          <w:p w:rsidR="00BD530E" w:rsidRDefault="00BD530E" w:rsidP="00410816">
            <w:pPr>
              <w:jc w:val="center"/>
            </w:pPr>
            <w:bookmarkStart w:id="0" w:name="_GoBack"/>
            <w:bookmarkEnd w:id="0"/>
            <w:r>
              <w:rPr>
                <w:rFonts w:hint="eastAsia"/>
              </w:rPr>
              <w:t>進出口外匯</w:t>
            </w:r>
            <w:r>
              <w:rPr>
                <w:rFonts w:hint="eastAsia"/>
              </w:rPr>
              <w:t>(</w:t>
            </w:r>
            <w:r>
              <w:rPr>
                <w:rFonts w:hint="eastAsia"/>
              </w:rPr>
              <w:t>上</w:t>
            </w:r>
            <w:r>
              <w:rPr>
                <w:rFonts w:hint="eastAsia"/>
              </w:rPr>
              <w:t>)</w:t>
            </w:r>
            <w:r>
              <w:rPr>
                <w:rFonts w:hint="eastAsia"/>
              </w:rPr>
              <w:t>精選試題</w:t>
            </w:r>
          </w:p>
        </w:tc>
      </w:tr>
      <w:tr w:rsidR="00BD530E" w:rsidTr="00BD530E">
        <w:tc>
          <w:tcPr>
            <w:tcW w:w="9923" w:type="dxa"/>
            <w:gridSpan w:val="4"/>
            <w:shd w:val="clear" w:color="auto" w:fill="FFFF00"/>
          </w:tcPr>
          <w:p w:rsidR="00BD530E" w:rsidRDefault="00BD530E" w:rsidP="00410816">
            <w:pPr>
              <w:jc w:val="center"/>
            </w:pPr>
            <w:r>
              <w:rPr>
                <w:rFonts w:hint="eastAsia"/>
              </w:rPr>
              <w:t>第一章</w:t>
            </w:r>
            <w:r>
              <w:rPr>
                <w:rFonts w:hint="eastAsia"/>
              </w:rPr>
              <w:t xml:space="preserve"> </w:t>
            </w:r>
            <w:r>
              <w:rPr>
                <w:rFonts w:hint="eastAsia"/>
              </w:rPr>
              <w:t>信用狀業務簡介</w:t>
            </w:r>
          </w:p>
        </w:tc>
      </w:tr>
      <w:tr w:rsidR="001369C1" w:rsidTr="00410816">
        <w:tc>
          <w:tcPr>
            <w:tcW w:w="567" w:type="dxa"/>
          </w:tcPr>
          <w:p w:rsidR="001369C1" w:rsidRDefault="001369C1">
            <w:r>
              <w:rPr>
                <w:rFonts w:hint="eastAsia"/>
              </w:rPr>
              <w:t>題號</w:t>
            </w:r>
          </w:p>
        </w:tc>
        <w:tc>
          <w:tcPr>
            <w:tcW w:w="6067" w:type="dxa"/>
          </w:tcPr>
          <w:p w:rsidR="001369C1" w:rsidRDefault="00BD530E" w:rsidP="00410816">
            <w:pPr>
              <w:jc w:val="center"/>
            </w:pPr>
            <w:r>
              <w:rPr>
                <w:rFonts w:hint="eastAsia"/>
              </w:rPr>
              <w:t>試題</w:t>
            </w:r>
          </w:p>
        </w:tc>
        <w:tc>
          <w:tcPr>
            <w:tcW w:w="456" w:type="dxa"/>
          </w:tcPr>
          <w:p w:rsidR="001369C1" w:rsidRDefault="001369C1" w:rsidP="00410816">
            <w:pPr>
              <w:jc w:val="center"/>
            </w:pPr>
            <w:r>
              <w:rPr>
                <w:rFonts w:hint="eastAsia"/>
              </w:rPr>
              <w:t>解答</w:t>
            </w:r>
          </w:p>
        </w:tc>
        <w:tc>
          <w:tcPr>
            <w:tcW w:w="2833" w:type="dxa"/>
          </w:tcPr>
          <w:p w:rsidR="001369C1" w:rsidRDefault="00BD530E" w:rsidP="00410816">
            <w:pPr>
              <w:jc w:val="center"/>
            </w:pPr>
            <w:r>
              <w:rPr>
                <w:rFonts w:hint="eastAsia"/>
              </w:rPr>
              <w:t>解析</w:t>
            </w:r>
          </w:p>
        </w:tc>
      </w:tr>
      <w:tr w:rsidR="001369C1" w:rsidTr="00410816">
        <w:tc>
          <w:tcPr>
            <w:tcW w:w="567" w:type="dxa"/>
          </w:tcPr>
          <w:p w:rsidR="001369C1" w:rsidRDefault="001369C1" w:rsidP="001369C1">
            <w:r>
              <w:rPr>
                <w:rFonts w:hint="eastAsia"/>
              </w:rPr>
              <w:t>1.</w:t>
            </w:r>
          </w:p>
        </w:tc>
        <w:tc>
          <w:tcPr>
            <w:tcW w:w="6067" w:type="dxa"/>
            <w:vAlign w:val="center"/>
          </w:tcPr>
          <w:p w:rsidR="001369C1" w:rsidRDefault="001369C1" w:rsidP="001369C1">
            <w:pPr>
              <w:widowControl/>
              <w:rPr>
                <w:color w:val="000000"/>
              </w:rPr>
            </w:pPr>
            <w:r>
              <w:rPr>
                <w:rFonts w:hint="eastAsia"/>
                <w:color w:val="000000"/>
              </w:rPr>
              <w:t>出口廠商先將貨物運送至國外，委託國外代理商代銷，俟售後再匯回貨款，無法銷售時即將貨物寄回或轉銷他處，稱為：</w:t>
            </w:r>
            <w:r>
              <w:rPr>
                <w:rFonts w:hint="eastAsia"/>
                <w:color w:val="000000"/>
              </w:rPr>
              <w:t>(104</w:t>
            </w:r>
            <w:r>
              <w:rPr>
                <w:rFonts w:hint="eastAsia"/>
                <w:color w:val="000000"/>
              </w:rPr>
              <w:t>年初階外匯人員進口外匯</w:t>
            </w:r>
            <w:r>
              <w:rPr>
                <w:rFonts w:hint="eastAsia"/>
                <w:color w:val="000000"/>
              </w:rPr>
              <w:t xml:space="preserve">) </w:t>
            </w:r>
          </w:p>
          <w:p w:rsidR="00410816" w:rsidRDefault="00410816" w:rsidP="001369C1">
            <w:pPr>
              <w:widowControl/>
              <w:rPr>
                <w:color w:val="000000"/>
              </w:rPr>
            </w:pPr>
            <w:r>
              <w:rPr>
                <w:rFonts w:hint="eastAsia"/>
                <w:color w:val="000000"/>
              </w:rPr>
              <w:t>1.</w:t>
            </w:r>
            <w:r w:rsidRPr="00410816">
              <w:rPr>
                <w:rFonts w:hint="eastAsia"/>
                <w:color w:val="000000"/>
              </w:rPr>
              <w:t>寄售</w:t>
            </w:r>
          </w:p>
          <w:p w:rsidR="00410816" w:rsidRDefault="00410816" w:rsidP="001369C1">
            <w:pPr>
              <w:widowControl/>
              <w:rPr>
                <w:color w:val="000000"/>
              </w:rPr>
            </w:pPr>
            <w:r>
              <w:rPr>
                <w:rFonts w:hint="eastAsia"/>
                <w:color w:val="000000"/>
              </w:rPr>
              <w:t>2.</w:t>
            </w:r>
            <w:r>
              <w:rPr>
                <w:rFonts w:hint="eastAsia"/>
                <w:color w:val="000000"/>
              </w:rPr>
              <w:t>分期付款</w:t>
            </w:r>
          </w:p>
          <w:p w:rsidR="00410816" w:rsidRDefault="00410816" w:rsidP="001369C1">
            <w:pPr>
              <w:widowControl/>
              <w:rPr>
                <w:color w:val="000000"/>
              </w:rPr>
            </w:pPr>
            <w:r>
              <w:rPr>
                <w:rFonts w:hint="eastAsia"/>
                <w:color w:val="000000"/>
              </w:rPr>
              <w:t>3.</w:t>
            </w:r>
            <w:r>
              <w:rPr>
                <w:rFonts w:hint="eastAsia"/>
                <w:color w:val="000000"/>
              </w:rPr>
              <w:t>信用狀</w:t>
            </w:r>
          </w:p>
          <w:p w:rsidR="00410816" w:rsidRDefault="00410816" w:rsidP="001369C1">
            <w:pPr>
              <w:widowControl/>
              <w:rPr>
                <w:color w:val="000000"/>
              </w:rPr>
            </w:pPr>
            <w:r>
              <w:rPr>
                <w:rFonts w:hint="eastAsia"/>
                <w:color w:val="000000"/>
              </w:rPr>
              <w:t>4.</w:t>
            </w:r>
            <w:r>
              <w:rPr>
                <w:rFonts w:hint="eastAsia"/>
                <w:color w:val="000000"/>
              </w:rPr>
              <w:t>承兌</w:t>
            </w:r>
          </w:p>
        </w:tc>
        <w:tc>
          <w:tcPr>
            <w:tcW w:w="456" w:type="dxa"/>
          </w:tcPr>
          <w:p w:rsidR="001369C1" w:rsidRDefault="00410816" w:rsidP="001369C1">
            <w:r>
              <w:rPr>
                <w:rFonts w:hint="eastAsia"/>
              </w:rPr>
              <w:t>1</w:t>
            </w:r>
          </w:p>
        </w:tc>
        <w:tc>
          <w:tcPr>
            <w:tcW w:w="2833" w:type="dxa"/>
          </w:tcPr>
          <w:p w:rsidR="00410816" w:rsidRDefault="00410816" w:rsidP="00410816">
            <w:pPr>
              <w:widowControl/>
              <w:rPr>
                <w:color w:val="000000"/>
              </w:rPr>
            </w:pPr>
            <w:r>
              <w:rPr>
                <w:rFonts w:hint="eastAsia"/>
                <w:color w:val="000000"/>
              </w:rPr>
              <w:t>出口商委託國外代銷商向用戶進行現貨買賣的一種交易方式</w:t>
            </w:r>
          </w:p>
          <w:p w:rsidR="001369C1" w:rsidRPr="00410816" w:rsidRDefault="001369C1" w:rsidP="001369C1"/>
        </w:tc>
      </w:tr>
      <w:tr w:rsidR="001369C1" w:rsidTr="00410816">
        <w:tc>
          <w:tcPr>
            <w:tcW w:w="567" w:type="dxa"/>
          </w:tcPr>
          <w:p w:rsidR="001369C1" w:rsidRDefault="001369C1" w:rsidP="001369C1">
            <w:r>
              <w:rPr>
                <w:rFonts w:hint="eastAsia"/>
              </w:rPr>
              <w:t>2.</w:t>
            </w:r>
          </w:p>
        </w:tc>
        <w:tc>
          <w:tcPr>
            <w:tcW w:w="6067" w:type="dxa"/>
            <w:vAlign w:val="center"/>
          </w:tcPr>
          <w:p w:rsidR="001369C1" w:rsidRDefault="001369C1" w:rsidP="001369C1">
            <w:pPr>
              <w:rPr>
                <w:color w:val="000000"/>
              </w:rPr>
            </w:pPr>
            <w:r>
              <w:rPr>
                <w:rFonts w:hint="eastAsia"/>
                <w:color w:val="000000"/>
              </w:rPr>
              <w:t>指定銀行進口所需外匯未以新台幣結購者，應掣發何種單據？</w:t>
            </w:r>
            <w:r>
              <w:rPr>
                <w:rFonts w:hint="eastAsia"/>
                <w:color w:val="000000"/>
              </w:rPr>
              <w:t>( 104</w:t>
            </w:r>
            <w:r>
              <w:rPr>
                <w:rFonts w:hint="eastAsia"/>
                <w:color w:val="000000"/>
              </w:rPr>
              <w:t>年初階外匯人員第</w:t>
            </w:r>
            <w:r>
              <w:rPr>
                <w:rFonts w:hint="eastAsia"/>
                <w:color w:val="000000"/>
              </w:rPr>
              <w:t>20</w:t>
            </w:r>
            <w:r>
              <w:rPr>
                <w:rFonts w:hint="eastAsia"/>
                <w:color w:val="000000"/>
              </w:rPr>
              <w:t>屆進口外匯業務</w:t>
            </w:r>
            <w:r>
              <w:rPr>
                <w:rFonts w:hint="eastAsia"/>
                <w:color w:val="000000"/>
              </w:rPr>
              <w:t xml:space="preserve">) </w:t>
            </w:r>
          </w:p>
          <w:p w:rsidR="00410816" w:rsidRDefault="00410816" w:rsidP="001369C1">
            <w:pPr>
              <w:rPr>
                <w:color w:val="000000"/>
              </w:rPr>
            </w:pPr>
            <w:r>
              <w:rPr>
                <w:rFonts w:hint="eastAsia"/>
                <w:color w:val="000000"/>
              </w:rPr>
              <w:t>1.</w:t>
            </w:r>
            <w:r w:rsidR="00FA47CC">
              <w:rPr>
                <w:rFonts w:hint="eastAsia"/>
                <w:color w:val="000000"/>
              </w:rPr>
              <w:t>進口結匯證實書</w:t>
            </w:r>
          </w:p>
          <w:p w:rsidR="00410816" w:rsidRDefault="00410816" w:rsidP="001369C1">
            <w:pPr>
              <w:rPr>
                <w:color w:val="000000"/>
              </w:rPr>
            </w:pPr>
            <w:r>
              <w:rPr>
                <w:rFonts w:hint="eastAsia"/>
                <w:color w:val="000000"/>
              </w:rPr>
              <w:t>2.</w:t>
            </w:r>
            <w:r w:rsidR="00FA47CC">
              <w:rPr>
                <w:rFonts w:hint="eastAsia"/>
                <w:color w:val="000000"/>
              </w:rPr>
              <w:t>其他交易憑證</w:t>
            </w:r>
          </w:p>
          <w:p w:rsidR="00410816" w:rsidRPr="00FA47CC" w:rsidRDefault="00410816" w:rsidP="00FA47CC">
            <w:pPr>
              <w:rPr>
                <w:color w:val="000000"/>
              </w:rPr>
            </w:pPr>
            <w:r>
              <w:rPr>
                <w:rFonts w:hint="eastAsia"/>
                <w:color w:val="000000"/>
              </w:rPr>
              <w:t>3.</w:t>
            </w:r>
            <w:r w:rsidR="00FA47CC">
              <w:rPr>
                <w:rFonts w:hint="eastAsia"/>
                <w:color w:val="000000"/>
              </w:rPr>
              <w:t>大陸出口臺灣押匯申報表</w:t>
            </w:r>
          </w:p>
          <w:p w:rsidR="00410816" w:rsidRDefault="00410816" w:rsidP="00FA47CC">
            <w:pPr>
              <w:rPr>
                <w:color w:val="000000"/>
              </w:rPr>
            </w:pPr>
            <w:r>
              <w:rPr>
                <w:rFonts w:hint="eastAsia"/>
                <w:color w:val="000000"/>
              </w:rPr>
              <w:t>4.</w:t>
            </w:r>
            <w:r w:rsidR="00FA47CC">
              <w:rPr>
                <w:rFonts w:hint="eastAsia"/>
                <w:color w:val="000000"/>
              </w:rPr>
              <w:t>出口結匯證實書</w:t>
            </w:r>
          </w:p>
        </w:tc>
        <w:tc>
          <w:tcPr>
            <w:tcW w:w="456" w:type="dxa"/>
          </w:tcPr>
          <w:p w:rsidR="001369C1" w:rsidRDefault="00FA47CC" w:rsidP="001369C1">
            <w:r>
              <w:rPr>
                <w:rFonts w:hint="eastAsia"/>
              </w:rPr>
              <w:t>2</w:t>
            </w:r>
          </w:p>
        </w:tc>
        <w:tc>
          <w:tcPr>
            <w:tcW w:w="2833" w:type="dxa"/>
          </w:tcPr>
          <w:p w:rsidR="00FA47CC" w:rsidRDefault="00FA47CC" w:rsidP="00FA47CC">
            <w:pPr>
              <w:widowControl/>
              <w:rPr>
                <w:color w:val="000000"/>
              </w:rPr>
            </w:pPr>
            <w:r>
              <w:rPr>
                <w:rFonts w:hint="eastAsia"/>
                <w:color w:val="000000"/>
              </w:rPr>
              <w:t>以新台幣結購者，掣發進口結匯證實書；未以新台幣結購者掣發其他交易憑證</w:t>
            </w:r>
          </w:p>
          <w:p w:rsidR="001369C1" w:rsidRPr="00FA47CC" w:rsidRDefault="001369C1" w:rsidP="001369C1"/>
        </w:tc>
      </w:tr>
      <w:tr w:rsidR="001369C1" w:rsidTr="00410816">
        <w:tc>
          <w:tcPr>
            <w:tcW w:w="567" w:type="dxa"/>
          </w:tcPr>
          <w:p w:rsidR="001369C1" w:rsidRDefault="001369C1" w:rsidP="001369C1">
            <w:r>
              <w:rPr>
                <w:rFonts w:hint="eastAsia"/>
              </w:rPr>
              <w:t>3.</w:t>
            </w:r>
          </w:p>
        </w:tc>
        <w:tc>
          <w:tcPr>
            <w:tcW w:w="6067" w:type="dxa"/>
            <w:vAlign w:val="center"/>
          </w:tcPr>
          <w:p w:rsidR="001369C1" w:rsidRDefault="001369C1" w:rsidP="001369C1">
            <w:pPr>
              <w:rPr>
                <w:color w:val="000000"/>
              </w:rPr>
            </w:pPr>
            <w:r>
              <w:rPr>
                <w:rFonts w:hint="eastAsia"/>
                <w:color w:val="000000"/>
              </w:rPr>
              <w:t>出口廠商出貨後，將有關貨運單據直接寄交買方提貨，買方只須記帳而無須即時付款，俟雙方約定之時間到期時，再將貨款一次清算，由買方經銀行將貨款匯給出口廠商之方式稱為下列何者？</w:t>
            </w:r>
            <w:r>
              <w:rPr>
                <w:rFonts w:hint="eastAsia"/>
                <w:color w:val="000000"/>
              </w:rPr>
              <w:t>(102</w:t>
            </w:r>
            <w:r>
              <w:rPr>
                <w:rFonts w:hint="eastAsia"/>
                <w:color w:val="000000"/>
              </w:rPr>
              <w:t>年初階外匯人員第</w:t>
            </w:r>
            <w:r>
              <w:rPr>
                <w:rFonts w:hint="eastAsia"/>
                <w:color w:val="000000"/>
              </w:rPr>
              <w:t>5</w:t>
            </w:r>
            <w:r>
              <w:rPr>
                <w:rFonts w:hint="eastAsia"/>
                <w:color w:val="000000"/>
              </w:rPr>
              <w:t>屆試題</w:t>
            </w:r>
            <w:r>
              <w:rPr>
                <w:rFonts w:hint="eastAsia"/>
                <w:color w:val="000000"/>
              </w:rPr>
              <w:t xml:space="preserve">) </w:t>
            </w:r>
          </w:p>
          <w:p w:rsidR="00FA47CC" w:rsidRDefault="00FA47CC" w:rsidP="001369C1">
            <w:pPr>
              <w:rPr>
                <w:color w:val="000000"/>
              </w:rPr>
            </w:pPr>
            <w:r>
              <w:rPr>
                <w:rFonts w:hint="eastAsia"/>
                <w:color w:val="000000"/>
              </w:rPr>
              <w:t>1.</w:t>
            </w:r>
            <w:r>
              <w:rPr>
                <w:color w:val="000000"/>
              </w:rPr>
              <w:t>D/A</w:t>
            </w:r>
          </w:p>
          <w:p w:rsidR="00FA47CC" w:rsidRDefault="00FA47CC" w:rsidP="001369C1">
            <w:pPr>
              <w:rPr>
                <w:color w:val="000000"/>
              </w:rPr>
            </w:pPr>
            <w:r>
              <w:rPr>
                <w:rFonts w:hint="eastAsia"/>
                <w:color w:val="000000"/>
              </w:rPr>
              <w:t>2</w:t>
            </w:r>
            <w:r>
              <w:rPr>
                <w:color w:val="000000"/>
              </w:rPr>
              <w:t>.D/P</w:t>
            </w:r>
          </w:p>
          <w:p w:rsidR="00FA47CC" w:rsidRDefault="00FA47CC" w:rsidP="001369C1">
            <w:pPr>
              <w:rPr>
                <w:color w:val="000000"/>
              </w:rPr>
            </w:pPr>
            <w:r>
              <w:rPr>
                <w:rFonts w:hint="eastAsia"/>
                <w:color w:val="000000"/>
              </w:rPr>
              <w:t>3</w:t>
            </w:r>
            <w:r>
              <w:rPr>
                <w:color w:val="000000"/>
              </w:rPr>
              <w:t>.L/C</w:t>
            </w:r>
          </w:p>
          <w:p w:rsidR="00FA47CC" w:rsidRDefault="00FA47CC" w:rsidP="00FA47CC">
            <w:pPr>
              <w:rPr>
                <w:color w:val="000000"/>
              </w:rPr>
            </w:pPr>
            <w:r>
              <w:rPr>
                <w:rFonts w:hint="eastAsia"/>
                <w:color w:val="000000"/>
              </w:rPr>
              <w:t>4</w:t>
            </w:r>
            <w:r>
              <w:rPr>
                <w:color w:val="000000"/>
              </w:rPr>
              <w:t>.</w:t>
            </w:r>
            <w:r>
              <w:rPr>
                <w:rFonts w:hint="eastAsia"/>
                <w:color w:val="000000"/>
              </w:rPr>
              <w:t>O/A</w:t>
            </w:r>
          </w:p>
        </w:tc>
        <w:tc>
          <w:tcPr>
            <w:tcW w:w="456" w:type="dxa"/>
          </w:tcPr>
          <w:p w:rsidR="00FA47CC" w:rsidRDefault="00FA47CC" w:rsidP="001369C1">
            <w:r>
              <w:rPr>
                <w:rFonts w:hint="eastAsia"/>
              </w:rPr>
              <w:t>4</w:t>
            </w:r>
          </w:p>
        </w:tc>
        <w:tc>
          <w:tcPr>
            <w:tcW w:w="2833" w:type="dxa"/>
          </w:tcPr>
          <w:p w:rsidR="00FA47CC" w:rsidRDefault="00FA47CC" w:rsidP="00FA47CC">
            <w:pPr>
              <w:widowControl/>
              <w:rPr>
                <w:color w:val="000000"/>
              </w:rPr>
            </w:pPr>
            <w:r>
              <w:rPr>
                <w:rFonts w:hint="eastAsia"/>
                <w:color w:val="000000"/>
              </w:rPr>
              <w:t>D/A:</w:t>
            </w:r>
            <w:r>
              <w:rPr>
                <w:rFonts w:hint="eastAsia"/>
                <w:color w:val="000000"/>
              </w:rPr>
              <w:t>承兌交單；</w:t>
            </w:r>
            <w:r>
              <w:rPr>
                <w:rFonts w:hint="eastAsia"/>
                <w:color w:val="000000"/>
              </w:rPr>
              <w:t>D/P:</w:t>
            </w:r>
            <w:r>
              <w:rPr>
                <w:rFonts w:hint="eastAsia"/>
                <w:color w:val="000000"/>
              </w:rPr>
              <w:t>付款交單；</w:t>
            </w:r>
            <w:r>
              <w:rPr>
                <w:rFonts w:hint="eastAsia"/>
                <w:color w:val="000000"/>
              </w:rPr>
              <w:t>L/C:</w:t>
            </w:r>
            <w:r>
              <w:rPr>
                <w:rFonts w:hint="eastAsia"/>
                <w:color w:val="000000"/>
              </w:rPr>
              <w:t>信用狀；</w:t>
            </w:r>
            <w:r>
              <w:rPr>
                <w:rFonts w:hint="eastAsia"/>
                <w:color w:val="000000"/>
              </w:rPr>
              <w:t>O/A:</w:t>
            </w:r>
            <w:r>
              <w:rPr>
                <w:rFonts w:hint="eastAsia"/>
                <w:color w:val="000000"/>
              </w:rPr>
              <w:t>記帳</w:t>
            </w:r>
          </w:p>
          <w:p w:rsidR="001369C1" w:rsidRDefault="001369C1" w:rsidP="001369C1"/>
        </w:tc>
      </w:tr>
      <w:tr w:rsidR="001369C1" w:rsidTr="00410816">
        <w:tc>
          <w:tcPr>
            <w:tcW w:w="567" w:type="dxa"/>
          </w:tcPr>
          <w:p w:rsidR="001369C1" w:rsidRDefault="001369C1" w:rsidP="001369C1">
            <w:r>
              <w:rPr>
                <w:rFonts w:hint="eastAsia"/>
              </w:rPr>
              <w:t>4.</w:t>
            </w:r>
          </w:p>
        </w:tc>
        <w:tc>
          <w:tcPr>
            <w:tcW w:w="6067" w:type="dxa"/>
            <w:vAlign w:val="center"/>
          </w:tcPr>
          <w:p w:rsidR="001369C1" w:rsidRDefault="001369C1" w:rsidP="001369C1">
            <w:pPr>
              <w:rPr>
                <w:color w:val="000000"/>
              </w:rPr>
            </w:pPr>
            <w:r>
              <w:rPr>
                <w:rFonts w:hint="eastAsia"/>
                <w:color w:val="000000"/>
              </w:rPr>
              <w:t>下列何組的三種進口業務皆適合辦理進口託收</w:t>
            </w:r>
            <w:r>
              <w:rPr>
                <w:rFonts w:hint="eastAsia"/>
                <w:color w:val="000000"/>
              </w:rPr>
              <w:t>/</w:t>
            </w:r>
            <w:r>
              <w:rPr>
                <w:rFonts w:hint="eastAsia"/>
                <w:color w:val="000000"/>
              </w:rPr>
              <w:t>記帳融資？</w:t>
            </w:r>
            <w:r>
              <w:rPr>
                <w:rFonts w:hint="eastAsia"/>
                <w:color w:val="000000"/>
              </w:rPr>
              <w:t>(102</w:t>
            </w:r>
            <w:r>
              <w:rPr>
                <w:rFonts w:hint="eastAsia"/>
                <w:color w:val="000000"/>
              </w:rPr>
              <w:t>年第</w:t>
            </w:r>
            <w:r>
              <w:rPr>
                <w:rFonts w:hint="eastAsia"/>
                <w:color w:val="000000"/>
              </w:rPr>
              <w:t>12</w:t>
            </w:r>
            <w:r>
              <w:rPr>
                <w:rFonts w:hint="eastAsia"/>
                <w:color w:val="000000"/>
              </w:rPr>
              <w:t>屆初階外匯人員進口外匯試題</w:t>
            </w:r>
            <w:r>
              <w:rPr>
                <w:rFonts w:hint="eastAsia"/>
                <w:color w:val="000000"/>
              </w:rPr>
              <w:t>)</w:t>
            </w:r>
          </w:p>
          <w:p w:rsidR="00FA47CC" w:rsidRDefault="00FA47CC" w:rsidP="00FA47CC">
            <w:pPr>
              <w:rPr>
                <w:color w:val="000000"/>
              </w:rPr>
            </w:pPr>
            <w:r>
              <w:rPr>
                <w:rFonts w:hint="eastAsia"/>
                <w:color w:val="000000"/>
              </w:rPr>
              <w:t>1</w:t>
            </w:r>
            <w:r>
              <w:rPr>
                <w:color w:val="000000"/>
              </w:rPr>
              <w:t>.</w:t>
            </w:r>
            <w:r>
              <w:rPr>
                <w:rFonts w:hint="eastAsia"/>
                <w:color w:val="000000"/>
              </w:rPr>
              <w:t>D/A, D/P, L/C</w:t>
            </w:r>
          </w:p>
          <w:p w:rsidR="00FA47CC" w:rsidRDefault="00FA47CC" w:rsidP="00FA47CC">
            <w:pPr>
              <w:rPr>
                <w:color w:val="000000"/>
              </w:rPr>
            </w:pPr>
            <w:r>
              <w:rPr>
                <w:rFonts w:hint="eastAsia"/>
                <w:color w:val="000000"/>
              </w:rPr>
              <w:t>2</w:t>
            </w:r>
            <w:r>
              <w:rPr>
                <w:color w:val="000000"/>
              </w:rPr>
              <w:t>.</w:t>
            </w:r>
            <w:r>
              <w:rPr>
                <w:rFonts w:hint="eastAsia"/>
                <w:color w:val="000000"/>
              </w:rPr>
              <w:t>D/P, L/C, T/T</w:t>
            </w:r>
          </w:p>
          <w:p w:rsidR="00FA47CC" w:rsidRDefault="00FA47CC" w:rsidP="00FA47CC">
            <w:pPr>
              <w:rPr>
                <w:color w:val="000000"/>
              </w:rPr>
            </w:pPr>
            <w:r>
              <w:rPr>
                <w:rFonts w:hint="eastAsia"/>
                <w:color w:val="000000"/>
              </w:rPr>
              <w:t>3</w:t>
            </w:r>
            <w:r>
              <w:rPr>
                <w:color w:val="000000"/>
              </w:rPr>
              <w:t>.</w:t>
            </w:r>
            <w:r>
              <w:rPr>
                <w:rFonts w:hint="eastAsia"/>
                <w:color w:val="000000"/>
              </w:rPr>
              <w:t>O/A, D/A, D/P</w:t>
            </w:r>
          </w:p>
          <w:p w:rsidR="00FA47CC" w:rsidRDefault="00FA47CC" w:rsidP="00FA47CC">
            <w:pPr>
              <w:rPr>
                <w:color w:val="000000"/>
              </w:rPr>
            </w:pPr>
            <w:r>
              <w:rPr>
                <w:rFonts w:hint="eastAsia"/>
                <w:color w:val="000000"/>
              </w:rPr>
              <w:t>4</w:t>
            </w:r>
            <w:r>
              <w:rPr>
                <w:color w:val="000000"/>
              </w:rPr>
              <w:t>.</w:t>
            </w:r>
            <w:r>
              <w:rPr>
                <w:rFonts w:hint="eastAsia"/>
                <w:color w:val="000000"/>
              </w:rPr>
              <w:t>L/C, T/T, O/A</w:t>
            </w:r>
          </w:p>
        </w:tc>
        <w:tc>
          <w:tcPr>
            <w:tcW w:w="456" w:type="dxa"/>
          </w:tcPr>
          <w:p w:rsidR="001369C1" w:rsidRDefault="00FA47CC" w:rsidP="001369C1">
            <w:r>
              <w:rPr>
                <w:rFonts w:hint="eastAsia"/>
              </w:rPr>
              <w:t>3</w:t>
            </w:r>
          </w:p>
        </w:tc>
        <w:tc>
          <w:tcPr>
            <w:tcW w:w="2833" w:type="dxa"/>
          </w:tcPr>
          <w:p w:rsidR="00FA47CC" w:rsidRDefault="00FA47CC" w:rsidP="00FA47CC">
            <w:pPr>
              <w:widowControl/>
              <w:rPr>
                <w:color w:val="000000"/>
              </w:rPr>
            </w:pPr>
            <w:r>
              <w:rPr>
                <w:rFonts w:hint="eastAsia"/>
                <w:color w:val="000000"/>
              </w:rPr>
              <w:t>託收業務有承兌交單</w:t>
            </w:r>
            <w:r>
              <w:rPr>
                <w:rFonts w:hint="eastAsia"/>
                <w:color w:val="000000"/>
              </w:rPr>
              <w:t>(D/A)</w:t>
            </w:r>
            <w:r>
              <w:rPr>
                <w:rFonts w:hint="eastAsia"/>
                <w:color w:val="000000"/>
              </w:rPr>
              <w:t>及付款交單</w:t>
            </w:r>
            <w:r>
              <w:rPr>
                <w:rFonts w:hint="eastAsia"/>
                <w:color w:val="000000"/>
              </w:rPr>
              <w:t>(D/A),</w:t>
            </w:r>
            <w:r>
              <w:rPr>
                <w:rFonts w:hint="eastAsia"/>
                <w:color w:val="000000"/>
              </w:rPr>
              <w:t>記帳業務則是</w:t>
            </w:r>
            <w:r>
              <w:rPr>
                <w:rFonts w:hint="eastAsia"/>
                <w:color w:val="000000"/>
              </w:rPr>
              <w:t>O/A</w:t>
            </w:r>
          </w:p>
          <w:p w:rsidR="001369C1" w:rsidRPr="00FA47CC" w:rsidRDefault="001369C1" w:rsidP="001369C1"/>
        </w:tc>
      </w:tr>
      <w:tr w:rsidR="001369C1" w:rsidTr="00410816">
        <w:tc>
          <w:tcPr>
            <w:tcW w:w="567" w:type="dxa"/>
          </w:tcPr>
          <w:p w:rsidR="001369C1" w:rsidRDefault="001369C1" w:rsidP="001369C1">
            <w:r>
              <w:rPr>
                <w:rFonts w:hint="eastAsia"/>
              </w:rPr>
              <w:t>5.</w:t>
            </w:r>
          </w:p>
        </w:tc>
        <w:tc>
          <w:tcPr>
            <w:tcW w:w="6067" w:type="dxa"/>
            <w:vAlign w:val="center"/>
          </w:tcPr>
          <w:p w:rsidR="001369C1" w:rsidRDefault="001369C1" w:rsidP="001369C1">
            <w:pPr>
              <w:rPr>
                <w:color w:val="000000"/>
              </w:rPr>
            </w:pPr>
            <w:r>
              <w:rPr>
                <w:rFonts w:hint="eastAsia"/>
                <w:color w:val="000000"/>
              </w:rPr>
              <w:t>適用電子信用狀統一慣例之信用狀，是否適用信用狀統一慣例？</w:t>
            </w:r>
            <w:r>
              <w:rPr>
                <w:rFonts w:hint="eastAsia"/>
                <w:color w:val="000000"/>
              </w:rPr>
              <w:t>(105</w:t>
            </w:r>
            <w:r>
              <w:rPr>
                <w:rFonts w:hint="eastAsia"/>
                <w:color w:val="000000"/>
              </w:rPr>
              <w:t>年第</w:t>
            </w:r>
            <w:r>
              <w:rPr>
                <w:rFonts w:hint="eastAsia"/>
                <w:color w:val="000000"/>
              </w:rPr>
              <w:t>27</w:t>
            </w:r>
            <w:r>
              <w:rPr>
                <w:rFonts w:hint="eastAsia"/>
                <w:color w:val="000000"/>
              </w:rPr>
              <w:t>屆初階外匯人員試題</w:t>
            </w:r>
            <w:r>
              <w:rPr>
                <w:rFonts w:hint="eastAsia"/>
                <w:color w:val="000000"/>
              </w:rPr>
              <w:t xml:space="preserve">) </w:t>
            </w:r>
          </w:p>
          <w:p w:rsidR="00FA47CC" w:rsidRDefault="00FA47CC" w:rsidP="00FA47CC">
            <w:pPr>
              <w:rPr>
                <w:color w:val="000000"/>
              </w:rPr>
            </w:pPr>
            <w:r>
              <w:rPr>
                <w:rFonts w:hint="eastAsia"/>
                <w:color w:val="000000"/>
              </w:rPr>
              <w:t>1</w:t>
            </w:r>
            <w:r>
              <w:rPr>
                <w:color w:val="000000"/>
              </w:rPr>
              <w:t>.</w:t>
            </w:r>
            <w:r>
              <w:rPr>
                <w:rFonts w:hint="eastAsia"/>
                <w:color w:val="000000"/>
              </w:rPr>
              <w:t>得由受益人自行決定</w:t>
            </w:r>
          </w:p>
          <w:p w:rsidR="00FA47CC" w:rsidRPr="00FA47CC" w:rsidRDefault="00FA47CC" w:rsidP="00FA47CC">
            <w:pPr>
              <w:rPr>
                <w:color w:val="000000"/>
              </w:rPr>
            </w:pPr>
            <w:r>
              <w:rPr>
                <w:rFonts w:hint="eastAsia"/>
                <w:color w:val="000000"/>
              </w:rPr>
              <w:t>2</w:t>
            </w:r>
            <w:r>
              <w:rPr>
                <w:color w:val="000000"/>
              </w:rPr>
              <w:t>.</w:t>
            </w:r>
            <w:r>
              <w:rPr>
                <w:rFonts w:hint="eastAsia"/>
                <w:color w:val="000000"/>
              </w:rPr>
              <w:t>須電子信用狀明確表示，始適用信用狀統一慣例</w:t>
            </w:r>
          </w:p>
          <w:p w:rsidR="00FA47CC" w:rsidRDefault="00FA47CC" w:rsidP="00FA47CC">
            <w:pPr>
              <w:rPr>
                <w:color w:val="000000"/>
              </w:rPr>
            </w:pPr>
            <w:r>
              <w:rPr>
                <w:rFonts w:hint="eastAsia"/>
                <w:color w:val="000000"/>
              </w:rPr>
              <w:t>3</w:t>
            </w:r>
            <w:r>
              <w:rPr>
                <w:color w:val="000000"/>
              </w:rPr>
              <w:t>.</w:t>
            </w:r>
            <w:r>
              <w:rPr>
                <w:rFonts w:hint="eastAsia"/>
                <w:color w:val="000000"/>
              </w:rPr>
              <w:t>得由申請人自行決定</w:t>
            </w:r>
          </w:p>
          <w:p w:rsidR="00FA47CC" w:rsidRPr="00406C5C" w:rsidRDefault="00FA47CC" w:rsidP="00406C5C">
            <w:pPr>
              <w:rPr>
                <w:color w:val="000000"/>
              </w:rPr>
            </w:pPr>
            <w:r>
              <w:rPr>
                <w:rFonts w:hint="eastAsia"/>
                <w:color w:val="000000"/>
              </w:rPr>
              <w:t>4</w:t>
            </w:r>
            <w:r>
              <w:rPr>
                <w:color w:val="000000"/>
              </w:rPr>
              <w:t>.</w:t>
            </w:r>
            <w:r w:rsidR="00406C5C">
              <w:rPr>
                <w:rFonts w:hint="eastAsia"/>
                <w:color w:val="000000"/>
              </w:rPr>
              <w:t>亦適用之，無須明示其含有信用狀統一慣例</w:t>
            </w:r>
          </w:p>
        </w:tc>
        <w:tc>
          <w:tcPr>
            <w:tcW w:w="456" w:type="dxa"/>
          </w:tcPr>
          <w:p w:rsidR="001369C1" w:rsidRPr="00406C5C" w:rsidRDefault="00406C5C" w:rsidP="001369C1">
            <w:r>
              <w:rPr>
                <w:rFonts w:hint="eastAsia"/>
              </w:rPr>
              <w:t>4.</w:t>
            </w:r>
          </w:p>
        </w:tc>
        <w:tc>
          <w:tcPr>
            <w:tcW w:w="2833" w:type="dxa"/>
          </w:tcPr>
          <w:p w:rsidR="001369C1" w:rsidRDefault="001369C1" w:rsidP="001369C1"/>
        </w:tc>
      </w:tr>
      <w:tr w:rsidR="001369C1" w:rsidTr="00410816">
        <w:tc>
          <w:tcPr>
            <w:tcW w:w="567" w:type="dxa"/>
          </w:tcPr>
          <w:p w:rsidR="001369C1" w:rsidRDefault="001369C1" w:rsidP="001369C1">
            <w:r>
              <w:rPr>
                <w:rFonts w:hint="eastAsia"/>
              </w:rPr>
              <w:lastRenderedPageBreak/>
              <w:t>6.</w:t>
            </w:r>
          </w:p>
        </w:tc>
        <w:tc>
          <w:tcPr>
            <w:tcW w:w="6067" w:type="dxa"/>
            <w:vAlign w:val="center"/>
          </w:tcPr>
          <w:p w:rsidR="001369C1" w:rsidRDefault="001369C1" w:rsidP="001369C1">
            <w:pPr>
              <w:rPr>
                <w:color w:val="000000"/>
              </w:rPr>
            </w:pPr>
            <w:r>
              <w:rPr>
                <w:rFonts w:hint="eastAsia"/>
                <w:color w:val="000000"/>
              </w:rPr>
              <w:t>依</w:t>
            </w:r>
            <w:r>
              <w:rPr>
                <w:rFonts w:hint="eastAsia"/>
                <w:color w:val="000000"/>
              </w:rPr>
              <w:t xml:space="preserve"> URC522 </w:t>
            </w:r>
            <w:r>
              <w:rPr>
                <w:rFonts w:hint="eastAsia"/>
                <w:color w:val="000000"/>
              </w:rPr>
              <w:t>規定，</w:t>
            </w:r>
            <w:r>
              <w:rPr>
                <w:rFonts w:hint="eastAsia"/>
                <w:color w:val="000000"/>
              </w:rPr>
              <w:t xml:space="preserve">Remitting Bank </w:t>
            </w:r>
            <w:r>
              <w:rPr>
                <w:rFonts w:hint="eastAsia"/>
                <w:color w:val="000000"/>
              </w:rPr>
              <w:t>通常為何地之銀行？</w:t>
            </w:r>
            <w:r>
              <w:rPr>
                <w:rFonts w:hint="eastAsia"/>
                <w:color w:val="000000"/>
              </w:rPr>
              <w:t>(107</w:t>
            </w:r>
            <w:r>
              <w:rPr>
                <w:rFonts w:hint="eastAsia"/>
                <w:color w:val="000000"/>
              </w:rPr>
              <w:t>年第</w:t>
            </w:r>
            <w:r>
              <w:rPr>
                <w:rFonts w:hint="eastAsia"/>
                <w:color w:val="000000"/>
              </w:rPr>
              <w:t>31</w:t>
            </w:r>
            <w:r>
              <w:rPr>
                <w:rFonts w:hint="eastAsia"/>
                <w:color w:val="000000"/>
              </w:rPr>
              <w:t>屆初階外匯人員試題</w:t>
            </w:r>
            <w:r>
              <w:rPr>
                <w:rFonts w:hint="eastAsia"/>
                <w:color w:val="000000"/>
              </w:rPr>
              <w:t xml:space="preserve">) </w:t>
            </w:r>
          </w:p>
          <w:p w:rsidR="00406C5C" w:rsidRDefault="00406C5C" w:rsidP="001369C1">
            <w:pPr>
              <w:rPr>
                <w:color w:val="000000"/>
              </w:rPr>
            </w:pPr>
            <w:r>
              <w:rPr>
                <w:rFonts w:hint="eastAsia"/>
                <w:color w:val="000000"/>
              </w:rPr>
              <w:t>1.</w:t>
            </w:r>
            <w:r w:rsidR="00FB0E8E">
              <w:rPr>
                <w:rFonts w:hint="eastAsia"/>
                <w:color w:val="000000"/>
              </w:rPr>
              <w:t>進口地</w:t>
            </w:r>
          </w:p>
          <w:p w:rsidR="00406C5C" w:rsidRDefault="00406C5C" w:rsidP="001369C1">
            <w:pPr>
              <w:rPr>
                <w:color w:val="000000"/>
              </w:rPr>
            </w:pPr>
            <w:r>
              <w:rPr>
                <w:rFonts w:hint="eastAsia"/>
                <w:color w:val="000000"/>
              </w:rPr>
              <w:t>2.</w:t>
            </w:r>
            <w:r w:rsidR="00FB0E8E">
              <w:rPr>
                <w:rFonts w:hint="eastAsia"/>
                <w:color w:val="000000"/>
              </w:rPr>
              <w:t>付款地</w:t>
            </w:r>
          </w:p>
          <w:p w:rsidR="00406C5C" w:rsidRDefault="00406C5C" w:rsidP="00406C5C">
            <w:pPr>
              <w:rPr>
                <w:color w:val="000000"/>
              </w:rPr>
            </w:pPr>
            <w:r>
              <w:rPr>
                <w:rFonts w:hint="eastAsia"/>
                <w:color w:val="000000"/>
              </w:rPr>
              <w:t>3.</w:t>
            </w:r>
            <w:r>
              <w:rPr>
                <w:rFonts w:hint="eastAsia"/>
                <w:color w:val="000000"/>
              </w:rPr>
              <w:t>出口地</w:t>
            </w:r>
          </w:p>
          <w:p w:rsidR="00406C5C" w:rsidRDefault="00406C5C" w:rsidP="001369C1">
            <w:pPr>
              <w:rPr>
                <w:color w:val="000000"/>
              </w:rPr>
            </w:pPr>
            <w:r>
              <w:rPr>
                <w:rFonts w:hint="eastAsia"/>
                <w:color w:val="000000"/>
              </w:rPr>
              <w:t>4.</w:t>
            </w:r>
            <w:r w:rsidR="00FB0E8E">
              <w:rPr>
                <w:rFonts w:hint="eastAsia"/>
                <w:color w:val="000000"/>
              </w:rPr>
              <w:t>償付地</w:t>
            </w:r>
          </w:p>
        </w:tc>
        <w:tc>
          <w:tcPr>
            <w:tcW w:w="456" w:type="dxa"/>
          </w:tcPr>
          <w:p w:rsidR="001369C1" w:rsidRDefault="00FB0E8E" w:rsidP="001369C1">
            <w:r>
              <w:rPr>
                <w:rFonts w:hint="eastAsia"/>
              </w:rPr>
              <w:t>3</w:t>
            </w:r>
          </w:p>
        </w:tc>
        <w:tc>
          <w:tcPr>
            <w:tcW w:w="2833" w:type="dxa"/>
          </w:tcPr>
          <w:p w:rsidR="00406C5C" w:rsidRDefault="00406C5C" w:rsidP="00406C5C">
            <w:pPr>
              <w:widowControl/>
              <w:rPr>
                <w:color w:val="000000"/>
              </w:rPr>
            </w:pPr>
            <w:r>
              <w:rPr>
                <w:rFonts w:hint="eastAsia"/>
                <w:color w:val="000000"/>
              </w:rPr>
              <w:t>Remitting Bank</w:t>
            </w:r>
            <w:r>
              <w:rPr>
                <w:rFonts w:hint="eastAsia"/>
                <w:color w:val="000000"/>
              </w:rPr>
              <w:t>為託收銀行，通常位於委託人</w:t>
            </w:r>
            <w:r>
              <w:rPr>
                <w:rFonts w:hint="eastAsia"/>
                <w:color w:val="000000"/>
              </w:rPr>
              <w:t>(</w:t>
            </w:r>
            <w:r>
              <w:rPr>
                <w:rFonts w:hint="eastAsia"/>
                <w:color w:val="000000"/>
              </w:rPr>
              <w:t>出口地</w:t>
            </w:r>
            <w:r>
              <w:rPr>
                <w:rFonts w:hint="eastAsia"/>
                <w:color w:val="000000"/>
              </w:rPr>
              <w:t>)</w:t>
            </w:r>
            <w:r>
              <w:rPr>
                <w:rFonts w:hint="eastAsia"/>
                <w:color w:val="000000"/>
              </w:rPr>
              <w:t>之地方</w:t>
            </w:r>
          </w:p>
          <w:p w:rsidR="001369C1" w:rsidRDefault="001369C1" w:rsidP="001369C1"/>
        </w:tc>
      </w:tr>
      <w:tr w:rsidR="001369C1" w:rsidTr="00410816">
        <w:tc>
          <w:tcPr>
            <w:tcW w:w="567" w:type="dxa"/>
          </w:tcPr>
          <w:p w:rsidR="001369C1" w:rsidRDefault="001369C1" w:rsidP="001369C1">
            <w:r>
              <w:rPr>
                <w:rFonts w:hint="eastAsia"/>
              </w:rPr>
              <w:t>7.</w:t>
            </w:r>
          </w:p>
        </w:tc>
        <w:tc>
          <w:tcPr>
            <w:tcW w:w="6067" w:type="dxa"/>
            <w:vAlign w:val="center"/>
          </w:tcPr>
          <w:p w:rsidR="001369C1" w:rsidRDefault="001369C1" w:rsidP="001369C1">
            <w:pPr>
              <w:rPr>
                <w:color w:val="000000"/>
              </w:rPr>
            </w:pPr>
            <w:r>
              <w:rPr>
                <w:rFonts w:hint="eastAsia"/>
                <w:color w:val="000000"/>
              </w:rPr>
              <w:t>依</w:t>
            </w:r>
            <w:r>
              <w:rPr>
                <w:rFonts w:hint="eastAsia"/>
                <w:color w:val="000000"/>
              </w:rPr>
              <w:t>UCP600</w:t>
            </w:r>
            <w:r>
              <w:rPr>
                <w:rFonts w:hint="eastAsia"/>
                <w:color w:val="000000"/>
              </w:rPr>
              <w:t>第</w:t>
            </w:r>
            <w:r>
              <w:rPr>
                <w:rFonts w:hint="eastAsia"/>
                <w:color w:val="000000"/>
              </w:rPr>
              <w:t>6</w:t>
            </w:r>
            <w:r>
              <w:rPr>
                <w:rFonts w:hint="eastAsia"/>
                <w:color w:val="000000"/>
              </w:rPr>
              <w:t>條之規定，信用狀的使用方法有幾種</w:t>
            </w:r>
            <w:r>
              <w:rPr>
                <w:rFonts w:hint="eastAsia"/>
                <w:color w:val="000000"/>
              </w:rPr>
              <w:t>?( 104</w:t>
            </w:r>
            <w:r>
              <w:rPr>
                <w:rFonts w:hint="eastAsia"/>
                <w:color w:val="000000"/>
              </w:rPr>
              <w:t>年初階外匯人員第</w:t>
            </w:r>
            <w:r>
              <w:rPr>
                <w:rFonts w:hint="eastAsia"/>
                <w:color w:val="000000"/>
              </w:rPr>
              <w:t>26</w:t>
            </w:r>
            <w:r>
              <w:rPr>
                <w:rFonts w:hint="eastAsia"/>
                <w:color w:val="000000"/>
              </w:rPr>
              <w:t>屆進出口外匯試題</w:t>
            </w:r>
            <w:r>
              <w:rPr>
                <w:rFonts w:hint="eastAsia"/>
                <w:color w:val="000000"/>
              </w:rPr>
              <w:t xml:space="preserve">) </w:t>
            </w:r>
          </w:p>
          <w:p w:rsidR="00FB0E8E" w:rsidRDefault="00FB0E8E" w:rsidP="001369C1">
            <w:pPr>
              <w:rPr>
                <w:color w:val="000000"/>
              </w:rPr>
            </w:pPr>
            <w:r>
              <w:rPr>
                <w:rFonts w:hint="eastAsia"/>
                <w:color w:val="000000"/>
              </w:rPr>
              <w:t>1.</w:t>
            </w:r>
            <w:r>
              <w:rPr>
                <w:rFonts w:hint="eastAsia"/>
                <w:color w:val="000000"/>
              </w:rPr>
              <w:t>四種</w:t>
            </w:r>
          </w:p>
          <w:p w:rsidR="00FB0E8E" w:rsidRDefault="00FB0E8E" w:rsidP="001369C1">
            <w:pPr>
              <w:rPr>
                <w:color w:val="000000"/>
              </w:rPr>
            </w:pPr>
            <w:r>
              <w:rPr>
                <w:rFonts w:hint="eastAsia"/>
                <w:color w:val="000000"/>
              </w:rPr>
              <w:t>2.</w:t>
            </w:r>
            <w:r>
              <w:rPr>
                <w:rFonts w:hint="eastAsia"/>
                <w:color w:val="000000"/>
              </w:rPr>
              <w:t>三種</w:t>
            </w:r>
          </w:p>
          <w:p w:rsidR="00FB0E8E" w:rsidRDefault="00FB0E8E" w:rsidP="001369C1">
            <w:pPr>
              <w:rPr>
                <w:color w:val="000000"/>
              </w:rPr>
            </w:pPr>
            <w:r>
              <w:rPr>
                <w:rFonts w:hint="eastAsia"/>
                <w:color w:val="000000"/>
              </w:rPr>
              <w:t>3.</w:t>
            </w:r>
            <w:r>
              <w:rPr>
                <w:rFonts w:hint="eastAsia"/>
                <w:color w:val="000000"/>
              </w:rPr>
              <w:t>五種</w:t>
            </w:r>
          </w:p>
          <w:p w:rsidR="00FB0E8E" w:rsidRDefault="00FB0E8E" w:rsidP="001369C1">
            <w:pPr>
              <w:rPr>
                <w:color w:val="000000"/>
              </w:rPr>
            </w:pPr>
            <w:r>
              <w:rPr>
                <w:rFonts w:hint="eastAsia"/>
                <w:color w:val="000000"/>
              </w:rPr>
              <w:t>4.</w:t>
            </w:r>
            <w:r>
              <w:rPr>
                <w:rFonts w:hint="eastAsia"/>
                <w:color w:val="000000"/>
              </w:rPr>
              <w:t>六種</w:t>
            </w:r>
          </w:p>
        </w:tc>
        <w:tc>
          <w:tcPr>
            <w:tcW w:w="456" w:type="dxa"/>
          </w:tcPr>
          <w:p w:rsidR="001369C1" w:rsidRDefault="00FB0E8E" w:rsidP="001369C1">
            <w:r>
              <w:rPr>
                <w:rFonts w:hint="eastAsia"/>
              </w:rPr>
              <w:t>1</w:t>
            </w:r>
          </w:p>
        </w:tc>
        <w:tc>
          <w:tcPr>
            <w:tcW w:w="2833" w:type="dxa"/>
          </w:tcPr>
          <w:p w:rsidR="001369C1" w:rsidRDefault="00FB0E8E" w:rsidP="001369C1">
            <w:r>
              <w:rPr>
                <w:rFonts w:hint="eastAsia"/>
              </w:rPr>
              <w:t>即期、遠期、承兌、讓購</w:t>
            </w:r>
          </w:p>
        </w:tc>
      </w:tr>
      <w:tr w:rsidR="001369C1" w:rsidTr="00410816">
        <w:tc>
          <w:tcPr>
            <w:tcW w:w="567" w:type="dxa"/>
          </w:tcPr>
          <w:p w:rsidR="001369C1" w:rsidRDefault="001369C1" w:rsidP="001369C1">
            <w:r>
              <w:rPr>
                <w:rFonts w:hint="eastAsia"/>
              </w:rPr>
              <w:t>8.</w:t>
            </w:r>
          </w:p>
        </w:tc>
        <w:tc>
          <w:tcPr>
            <w:tcW w:w="6067" w:type="dxa"/>
            <w:vAlign w:val="center"/>
          </w:tcPr>
          <w:p w:rsidR="001369C1" w:rsidRDefault="001369C1" w:rsidP="001369C1">
            <w:pPr>
              <w:rPr>
                <w:color w:val="000000"/>
              </w:rPr>
            </w:pPr>
            <w:r>
              <w:rPr>
                <w:rFonts w:hint="eastAsia"/>
                <w:color w:val="000000"/>
              </w:rPr>
              <w:t>就出口商而言，</w:t>
            </w:r>
            <w:r>
              <w:rPr>
                <w:rFonts w:hint="eastAsia"/>
                <w:color w:val="000000"/>
              </w:rPr>
              <w:t>L/C</w:t>
            </w:r>
            <w:r>
              <w:rPr>
                <w:rFonts w:hint="eastAsia"/>
                <w:color w:val="000000"/>
              </w:rPr>
              <w:t>、</w:t>
            </w:r>
            <w:r>
              <w:rPr>
                <w:rFonts w:hint="eastAsia"/>
                <w:color w:val="000000"/>
              </w:rPr>
              <w:t>D/A</w:t>
            </w:r>
            <w:r>
              <w:rPr>
                <w:rFonts w:hint="eastAsia"/>
                <w:color w:val="000000"/>
              </w:rPr>
              <w:t>、</w:t>
            </w:r>
            <w:r>
              <w:rPr>
                <w:rFonts w:hint="eastAsia"/>
                <w:color w:val="000000"/>
              </w:rPr>
              <w:t>D/P</w:t>
            </w:r>
            <w:r>
              <w:rPr>
                <w:rFonts w:hint="eastAsia"/>
                <w:color w:val="000000"/>
              </w:rPr>
              <w:t>等貨款收付方式對其有利之順序為</w:t>
            </w:r>
            <w:r>
              <w:rPr>
                <w:rFonts w:hint="eastAsia"/>
                <w:color w:val="000000"/>
              </w:rPr>
              <w:t>:(105</w:t>
            </w:r>
            <w:r>
              <w:rPr>
                <w:rFonts w:hint="eastAsia"/>
                <w:color w:val="000000"/>
              </w:rPr>
              <w:t>年第</w:t>
            </w:r>
            <w:r>
              <w:rPr>
                <w:rFonts w:hint="eastAsia"/>
                <w:color w:val="000000"/>
              </w:rPr>
              <w:t xml:space="preserve"> 28 </w:t>
            </w:r>
            <w:r>
              <w:rPr>
                <w:rFonts w:hint="eastAsia"/>
                <w:color w:val="000000"/>
              </w:rPr>
              <w:t>屆初階外匯人員試題</w:t>
            </w:r>
            <w:r>
              <w:rPr>
                <w:rFonts w:hint="eastAsia"/>
                <w:color w:val="000000"/>
              </w:rPr>
              <w:t>)</w:t>
            </w:r>
          </w:p>
          <w:p w:rsidR="00FB0E8E" w:rsidRPr="00FB0E8E" w:rsidRDefault="00FB0E8E" w:rsidP="00FB0E8E">
            <w:pPr>
              <w:rPr>
                <w:color w:val="000000"/>
              </w:rPr>
            </w:pPr>
            <w:r>
              <w:rPr>
                <w:rFonts w:hint="eastAsia"/>
                <w:color w:val="000000"/>
              </w:rPr>
              <w:t>1.L/C</w:t>
            </w:r>
            <w:r>
              <w:rPr>
                <w:rFonts w:hint="eastAsia"/>
                <w:color w:val="000000"/>
              </w:rPr>
              <w:t>、</w:t>
            </w:r>
            <w:r>
              <w:rPr>
                <w:rFonts w:hint="eastAsia"/>
                <w:color w:val="000000"/>
              </w:rPr>
              <w:t>D/A</w:t>
            </w:r>
            <w:r>
              <w:rPr>
                <w:rFonts w:hint="eastAsia"/>
                <w:color w:val="000000"/>
              </w:rPr>
              <w:t>、</w:t>
            </w:r>
            <w:r>
              <w:rPr>
                <w:rFonts w:hint="eastAsia"/>
                <w:color w:val="000000"/>
              </w:rPr>
              <w:t>D/P</w:t>
            </w:r>
          </w:p>
          <w:p w:rsidR="00FB0E8E" w:rsidRDefault="00FB0E8E" w:rsidP="00FB0E8E">
            <w:pPr>
              <w:rPr>
                <w:color w:val="000000"/>
              </w:rPr>
            </w:pPr>
            <w:r>
              <w:rPr>
                <w:rFonts w:hint="eastAsia"/>
                <w:color w:val="000000"/>
              </w:rPr>
              <w:t>2.D/P</w:t>
            </w:r>
            <w:r>
              <w:rPr>
                <w:rFonts w:hint="eastAsia"/>
                <w:color w:val="000000"/>
              </w:rPr>
              <w:t>、</w:t>
            </w:r>
            <w:r>
              <w:rPr>
                <w:rFonts w:hint="eastAsia"/>
                <w:color w:val="000000"/>
              </w:rPr>
              <w:t>D/A</w:t>
            </w:r>
            <w:r>
              <w:rPr>
                <w:rFonts w:hint="eastAsia"/>
                <w:color w:val="000000"/>
              </w:rPr>
              <w:t>、</w:t>
            </w:r>
            <w:r>
              <w:rPr>
                <w:rFonts w:hint="eastAsia"/>
                <w:color w:val="000000"/>
              </w:rPr>
              <w:t>L/C</w:t>
            </w:r>
          </w:p>
          <w:p w:rsidR="00FB0E8E" w:rsidRPr="00FB0E8E" w:rsidRDefault="00FB0E8E" w:rsidP="00FB0E8E">
            <w:pPr>
              <w:rPr>
                <w:color w:val="000000"/>
              </w:rPr>
            </w:pPr>
            <w:r>
              <w:rPr>
                <w:rFonts w:hint="eastAsia"/>
                <w:color w:val="000000"/>
              </w:rPr>
              <w:t>3.L/C</w:t>
            </w:r>
            <w:r>
              <w:rPr>
                <w:rFonts w:hint="eastAsia"/>
                <w:color w:val="000000"/>
              </w:rPr>
              <w:t>、</w:t>
            </w:r>
            <w:r>
              <w:rPr>
                <w:rFonts w:hint="eastAsia"/>
                <w:color w:val="000000"/>
              </w:rPr>
              <w:t>D/P</w:t>
            </w:r>
            <w:r>
              <w:rPr>
                <w:rFonts w:hint="eastAsia"/>
                <w:color w:val="000000"/>
              </w:rPr>
              <w:t>、</w:t>
            </w:r>
            <w:r>
              <w:rPr>
                <w:rFonts w:hint="eastAsia"/>
                <w:color w:val="000000"/>
              </w:rPr>
              <w:t>D/A</w:t>
            </w:r>
          </w:p>
          <w:p w:rsidR="00FB0E8E" w:rsidRDefault="00FB0E8E" w:rsidP="00FB0E8E">
            <w:pPr>
              <w:rPr>
                <w:color w:val="000000"/>
              </w:rPr>
            </w:pPr>
            <w:r>
              <w:rPr>
                <w:rFonts w:hint="eastAsia"/>
                <w:color w:val="000000"/>
              </w:rPr>
              <w:t>4.D/A</w:t>
            </w:r>
            <w:r>
              <w:rPr>
                <w:rFonts w:hint="eastAsia"/>
                <w:color w:val="000000"/>
              </w:rPr>
              <w:t>、</w:t>
            </w:r>
            <w:r>
              <w:rPr>
                <w:rFonts w:hint="eastAsia"/>
                <w:color w:val="000000"/>
              </w:rPr>
              <w:t>D/P</w:t>
            </w:r>
            <w:r>
              <w:rPr>
                <w:rFonts w:hint="eastAsia"/>
                <w:color w:val="000000"/>
              </w:rPr>
              <w:t>、</w:t>
            </w:r>
            <w:r>
              <w:rPr>
                <w:rFonts w:hint="eastAsia"/>
                <w:color w:val="000000"/>
              </w:rPr>
              <w:t xml:space="preserve">L/C  </w:t>
            </w:r>
          </w:p>
        </w:tc>
        <w:tc>
          <w:tcPr>
            <w:tcW w:w="456" w:type="dxa"/>
          </w:tcPr>
          <w:p w:rsidR="001369C1" w:rsidRDefault="00FB0E8E" w:rsidP="001369C1">
            <w:r>
              <w:rPr>
                <w:rFonts w:hint="eastAsia"/>
              </w:rPr>
              <w:t>3</w:t>
            </w:r>
          </w:p>
        </w:tc>
        <w:tc>
          <w:tcPr>
            <w:tcW w:w="2833" w:type="dxa"/>
          </w:tcPr>
          <w:p w:rsidR="00FB0E8E" w:rsidRDefault="00FB0E8E" w:rsidP="00FB0E8E">
            <w:pPr>
              <w:widowControl/>
              <w:rPr>
                <w:color w:val="000000"/>
              </w:rPr>
            </w:pPr>
            <w:r>
              <w:rPr>
                <w:rFonts w:hint="eastAsia"/>
                <w:color w:val="000000"/>
              </w:rPr>
              <w:t>對出口商保障程度：預付貨款→付現交單→信用狀→託收→記帳</w:t>
            </w:r>
          </w:p>
          <w:p w:rsidR="001369C1" w:rsidRPr="00FB0E8E" w:rsidRDefault="001369C1" w:rsidP="001369C1"/>
        </w:tc>
      </w:tr>
      <w:tr w:rsidR="001369C1" w:rsidTr="00410816">
        <w:tc>
          <w:tcPr>
            <w:tcW w:w="567" w:type="dxa"/>
          </w:tcPr>
          <w:p w:rsidR="001369C1" w:rsidRDefault="001369C1" w:rsidP="001369C1">
            <w:r>
              <w:rPr>
                <w:rFonts w:hint="eastAsia"/>
              </w:rPr>
              <w:t>9.</w:t>
            </w:r>
          </w:p>
        </w:tc>
        <w:tc>
          <w:tcPr>
            <w:tcW w:w="6067" w:type="dxa"/>
            <w:vAlign w:val="center"/>
          </w:tcPr>
          <w:p w:rsidR="001369C1" w:rsidRDefault="001369C1" w:rsidP="001369C1">
            <w:pPr>
              <w:rPr>
                <w:color w:val="000000"/>
              </w:rPr>
            </w:pPr>
            <w:r>
              <w:rPr>
                <w:rFonts w:hint="eastAsia"/>
                <w:color w:val="000000"/>
              </w:rPr>
              <w:t>依</w:t>
            </w:r>
            <w:r>
              <w:rPr>
                <w:rFonts w:hint="eastAsia"/>
                <w:color w:val="000000"/>
              </w:rPr>
              <w:t>ISP98</w:t>
            </w:r>
            <w:r>
              <w:rPr>
                <w:rFonts w:hint="eastAsia"/>
                <w:color w:val="000000"/>
              </w:rPr>
              <w:t>之規定，下列何者為擔保函之性質而無須敘明？</w:t>
            </w:r>
            <w:r>
              <w:rPr>
                <w:rFonts w:hint="eastAsia"/>
                <w:color w:val="000000"/>
              </w:rPr>
              <w:t>(104</w:t>
            </w:r>
            <w:r>
              <w:rPr>
                <w:rFonts w:hint="eastAsia"/>
                <w:color w:val="000000"/>
              </w:rPr>
              <w:t>年初階外匯人員第</w:t>
            </w:r>
            <w:r>
              <w:rPr>
                <w:rFonts w:hint="eastAsia"/>
                <w:color w:val="000000"/>
              </w:rPr>
              <w:t>13</w:t>
            </w:r>
            <w:r>
              <w:rPr>
                <w:rFonts w:hint="eastAsia"/>
                <w:color w:val="000000"/>
              </w:rPr>
              <w:t>屆進口外匯業務</w:t>
            </w:r>
            <w:r>
              <w:rPr>
                <w:rFonts w:hint="eastAsia"/>
                <w:color w:val="000000"/>
              </w:rPr>
              <w:t xml:space="preserve">) </w:t>
            </w:r>
          </w:p>
          <w:p w:rsidR="00FB0E8E" w:rsidRDefault="00FB0E8E" w:rsidP="00D619BC">
            <w:pPr>
              <w:rPr>
                <w:color w:val="000000"/>
              </w:rPr>
            </w:pPr>
            <w:r>
              <w:rPr>
                <w:rFonts w:hint="eastAsia"/>
                <w:color w:val="000000"/>
              </w:rPr>
              <w:t>1.</w:t>
            </w:r>
            <w:r>
              <w:rPr>
                <w:rFonts w:hint="eastAsia"/>
                <w:color w:val="000000"/>
              </w:rPr>
              <w:t>不可撤銷及跟單</w:t>
            </w:r>
          </w:p>
          <w:p w:rsidR="00FB0E8E" w:rsidRPr="00D619BC" w:rsidRDefault="00FB0E8E" w:rsidP="00D619BC">
            <w:pPr>
              <w:rPr>
                <w:color w:val="000000"/>
              </w:rPr>
            </w:pPr>
            <w:r>
              <w:rPr>
                <w:rFonts w:hint="eastAsia"/>
                <w:color w:val="000000"/>
              </w:rPr>
              <w:t>2.</w:t>
            </w:r>
            <w:r w:rsidR="00D619BC">
              <w:rPr>
                <w:rFonts w:hint="eastAsia"/>
                <w:color w:val="000000"/>
              </w:rPr>
              <w:t>不可撤銷及無跟單</w:t>
            </w:r>
          </w:p>
          <w:p w:rsidR="00FB0E8E" w:rsidRPr="00D619BC" w:rsidRDefault="00FB0E8E" w:rsidP="00D619BC">
            <w:pPr>
              <w:rPr>
                <w:color w:val="000000"/>
              </w:rPr>
            </w:pPr>
            <w:r>
              <w:rPr>
                <w:rFonts w:hint="eastAsia"/>
                <w:color w:val="000000"/>
              </w:rPr>
              <w:t>3.</w:t>
            </w:r>
            <w:r w:rsidR="00D619BC">
              <w:rPr>
                <w:rFonts w:hint="eastAsia"/>
                <w:color w:val="000000"/>
              </w:rPr>
              <w:t>可撤銷及跟單</w:t>
            </w:r>
          </w:p>
          <w:p w:rsidR="00FB0E8E" w:rsidRDefault="00FB0E8E" w:rsidP="00D619BC">
            <w:pPr>
              <w:rPr>
                <w:color w:val="000000"/>
              </w:rPr>
            </w:pPr>
            <w:r>
              <w:rPr>
                <w:rFonts w:hint="eastAsia"/>
                <w:color w:val="000000"/>
              </w:rPr>
              <w:t>4.</w:t>
            </w:r>
            <w:r w:rsidR="00D619BC">
              <w:rPr>
                <w:rFonts w:hint="eastAsia"/>
                <w:color w:val="000000"/>
              </w:rPr>
              <w:t>可撤銷及無跟單</w:t>
            </w:r>
          </w:p>
        </w:tc>
        <w:tc>
          <w:tcPr>
            <w:tcW w:w="456" w:type="dxa"/>
          </w:tcPr>
          <w:p w:rsidR="001369C1" w:rsidRDefault="00FB0E8E" w:rsidP="001369C1">
            <w:r>
              <w:rPr>
                <w:rFonts w:hint="eastAsia"/>
              </w:rPr>
              <w:t>1</w:t>
            </w:r>
          </w:p>
        </w:tc>
        <w:tc>
          <w:tcPr>
            <w:tcW w:w="2833" w:type="dxa"/>
          </w:tcPr>
          <w:p w:rsidR="00FB0E8E" w:rsidRDefault="00FB0E8E" w:rsidP="00FB0E8E">
            <w:pPr>
              <w:widowControl/>
              <w:rPr>
                <w:color w:val="000000"/>
              </w:rPr>
            </w:pPr>
            <w:r>
              <w:rPr>
                <w:rFonts w:hint="eastAsia"/>
                <w:color w:val="000000"/>
              </w:rPr>
              <w:t>ISP98</w:t>
            </w:r>
            <w:r>
              <w:rPr>
                <w:rFonts w:hint="eastAsia"/>
                <w:color w:val="000000"/>
              </w:rPr>
              <w:t>具有不可撤銷性、獨立性、跟單性</w:t>
            </w:r>
          </w:p>
          <w:p w:rsidR="001369C1" w:rsidRPr="00FB0E8E" w:rsidRDefault="001369C1" w:rsidP="001369C1"/>
        </w:tc>
      </w:tr>
      <w:tr w:rsidR="001369C1" w:rsidTr="00410816">
        <w:tc>
          <w:tcPr>
            <w:tcW w:w="567" w:type="dxa"/>
          </w:tcPr>
          <w:p w:rsidR="001369C1" w:rsidRDefault="001369C1" w:rsidP="001369C1">
            <w:r>
              <w:rPr>
                <w:rFonts w:hint="eastAsia"/>
              </w:rPr>
              <w:t>10.</w:t>
            </w:r>
          </w:p>
        </w:tc>
        <w:tc>
          <w:tcPr>
            <w:tcW w:w="6067" w:type="dxa"/>
            <w:vAlign w:val="center"/>
          </w:tcPr>
          <w:p w:rsidR="001369C1" w:rsidRDefault="001369C1" w:rsidP="001369C1">
            <w:pPr>
              <w:rPr>
                <w:color w:val="000000"/>
              </w:rPr>
            </w:pPr>
            <w:r>
              <w:rPr>
                <w:rFonts w:hint="eastAsia"/>
                <w:color w:val="000000"/>
              </w:rPr>
              <w:t>除全額結匯或預付之開狀案件外，運送單據之受貨人（</w:t>
            </w:r>
            <w:r>
              <w:rPr>
                <w:rFonts w:hint="eastAsia"/>
                <w:color w:val="000000"/>
              </w:rPr>
              <w:t>consignee</w:t>
            </w:r>
            <w:r>
              <w:rPr>
                <w:rFonts w:hint="eastAsia"/>
                <w:color w:val="000000"/>
              </w:rPr>
              <w:t>）原則上應為下列何者？</w:t>
            </w:r>
            <w:r>
              <w:rPr>
                <w:rFonts w:hint="eastAsia"/>
                <w:color w:val="000000"/>
              </w:rPr>
              <w:t>(104</w:t>
            </w:r>
            <w:r>
              <w:rPr>
                <w:rFonts w:hint="eastAsia"/>
                <w:color w:val="000000"/>
              </w:rPr>
              <w:t>年初階外匯人員第</w:t>
            </w:r>
            <w:r>
              <w:rPr>
                <w:rFonts w:hint="eastAsia"/>
                <w:color w:val="000000"/>
              </w:rPr>
              <w:t>13</w:t>
            </w:r>
            <w:r>
              <w:rPr>
                <w:rFonts w:hint="eastAsia"/>
                <w:color w:val="000000"/>
              </w:rPr>
              <w:t>屆進口外匯業務</w:t>
            </w:r>
            <w:r>
              <w:rPr>
                <w:rFonts w:hint="eastAsia"/>
                <w:color w:val="000000"/>
              </w:rPr>
              <w:t xml:space="preserve">) </w:t>
            </w:r>
          </w:p>
          <w:p w:rsidR="00D619BC" w:rsidRDefault="00D619BC" w:rsidP="004A2E86">
            <w:pPr>
              <w:rPr>
                <w:color w:val="000000"/>
              </w:rPr>
            </w:pPr>
            <w:r>
              <w:rPr>
                <w:rFonts w:hint="eastAsia"/>
                <w:color w:val="000000"/>
              </w:rPr>
              <w:t>1.</w:t>
            </w:r>
            <w:r w:rsidR="004A2E86">
              <w:rPr>
                <w:rFonts w:hint="eastAsia"/>
                <w:color w:val="000000"/>
              </w:rPr>
              <w:t>開狀銀行</w:t>
            </w:r>
          </w:p>
          <w:p w:rsidR="00D619BC" w:rsidRDefault="00D619BC" w:rsidP="004A2E86">
            <w:pPr>
              <w:rPr>
                <w:color w:val="000000"/>
              </w:rPr>
            </w:pPr>
            <w:r>
              <w:rPr>
                <w:rFonts w:hint="eastAsia"/>
                <w:color w:val="000000"/>
              </w:rPr>
              <w:t>2.</w:t>
            </w:r>
            <w:r w:rsidR="004A2E86">
              <w:rPr>
                <w:rFonts w:hint="eastAsia"/>
                <w:color w:val="000000"/>
              </w:rPr>
              <w:t>押匯銀行</w:t>
            </w:r>
          </w:p>
          <w:p w:rsidR="00D619BC" w:rsidRDefault="00D619BC" w:rsidP="004A2E86">
            <w:pPr>
              <w:rPr>
                <w:color w:val="000000"/>
              </w:rPr>
            </w:pPr>
            <w:r>
              <w:rPr>
                <w:rFonts w:hint="eastAsia"/>
                <w:color w:val="000000"/>
              </w:rPr>
              <w:t>3.</w:t>
            </w:r>
            <w:r w:rsidR="004A2E86">
              <w:rPr>
                <w:rFonts w:hint="eastAsia"/>
                <w:color w:val="000000"/>
              </w:rPr>
              <w:t>申請人</w:t>
            </w:r>
          </w:p>
          <w:p w:rsidR="00D619BC" w:rsidRDefault="00D619BC" w:rsidP="004A2E86">
            <w:pPr>
              <w:rPr>
                <w:color w:val="000000"/>
              </w:rPr>
            </w:pPr>
            <w:r>
              <w:rPr>
                <w:rFonts w:hint="eastAsia"/>
                <w:color w:val="000000"/>
              </w:rPr>
              <w:t>4.</w:t>
            </w:r>
            <w:r w:rsidR="004A2E86">
              <w:rPr>
                <w:rFonts w:hint="eastAsia"/>
                <w:color w:val="000000"/>
              </w:rPr>
              <w:t>通知銀行</w:t>
            </w:r>
          </w:p>
        </w:tc>
        <w:tc>
          <w:tcPr>
            <w:tcW w:w="456" w:type="dxa"/>
          </w:tcPr>
          <w:p w:rsidR="001369C1" w:rsidRDefault="004A2E86" w:rsidP="001369C1">
            <w:r>
              <w:rPr>
                <w:rFonts w:hint="eastAsia"/>
              </w:rPr>
              <w:t>1</w:t>
            </w:r>
          </w:p>
        </w:tc>
        <w:tc>
          <w:tcPr>
            <w:tcW w:w="2833" w:type="dxa"/>
          </w:tcPr>
          <w:p w:rsidR="004A2E86" w:rsidRDefault="004A2E86" w:rsidP="004A2E86">
            <w:pPr>
              <w:widowControl/>
              <w:rPr>
                <w:color w:val="000000"/>
              </w:rPr>
            </w:pPr>
            <w:r>
              <w:rPr>
                <w:rFonts w:hint="eastAsia"/>
                <w:color w:val="000000"/>
              </w:rPr>
              <w:t>全額結匯及預付款皆為受貨人付款，其餘皆為開狀銀行負責</w:t>
            </w:r>
          </w:p>
          <w:p w:rsidR="001369C1" w:rsidRPr="004A2E86" w:rsidRDefault="001369C1" w:rsidP="001369C1"/>
        </w:tc>
      </w:tr>
      <w:tr w:rsidR="001369C1" w:rsidTr="00410816">
        <w:tc>
          <w:tcPr>
            <w:tcW w:w="567" w:type="dxa"/>
          </w:tcPr>
          <w:p w:rsidR="001369C1" w:rsidRDefault="001369C1" w:rsidP="001369C1">
            <w:r>
              <w:rPr>
                <w:rFonts w:hint="eastAsia"/>
              </w:rPr>
              <w:t>11.</w:t>
            </w:r>
          </w:p>
        </w:tc>
        <w:tc>
          <w:tcPr>
            <w:tcW w:w="6067" w:type="dxa"/>
            <w:vAlign w:val="center"/>
          </w:tcPr>
          <w:p w:rsidR="001369C1" w:rsidRDefault="001369C1" w:rsidP="001369C1">
            <w:pPr>
              <w:rPr>
                <w:color w:val="000000"/>
              </w:rPr>
            </w:pPr>
            <w:r>
              <w:rPr>
                <w:rFonts w:hint="eastAsia"/>
                <w:color w:val="000000"/>
              </w:rPr>
              <w:t>銀行開發進口信用狀，憑辦文件為何？</w:t>
            </w:r>
            <w:r>
              <w:rPr>
                <w:rFonts w:hint="eastAsia"/>
                <w:color w:val="000000"/>
              </w:rPr>
              <w:t>(108</w:t>
            </w:r>
            <w:r>
              <w:rPr>
                <w:rFonts w:hint="eastAsia"/>
                <w:color w:val="000000"/>
              </w:rPr>
              <w:t>年初階外匯人員專業能力測驗第</w:t>
            </w:r>
            <w:r>
              <w:rPr>
                <w:rFonts w:hint="eastAsia"/>
                <w:color w:val="000000"/>
              </w:rPr>
              <w:t>30</w:t>
            </w:r>
            <w:r>
              <w:rPr>
                <w:rFonts w:hint="eastAsia"/>
                <w:color w:val="000000"/>
              </w:rPr>
              <w:t>屆試題</w:t>
            </w:r>
            <w:r>
              <w:rPr>
                <w:rFonts w:hint="eastAsia"/>
                <w:color w:val="000000"/>
              </w:rPr>
              <w:t xml:space="preserve">) </w:t>
            </w:r>
          </w:p>
          <w:p w:rsidR="00996445" w:rsidRPr="00996445" w:rsidRDefault="00996445" w:rsidP="00996445">
            <w:pPr>
              <w:rPr>
                <w:color w:val="000000"/>
              </w:rPr>
            </w:pPr>
            <w:r>
              <w:rPr>
                <w:rFonts w:hint="eastAsia"/>
                <w:color w:val="000000"/>
              </w:rPr>
              <w:t>1.</w:t>
            </w:r>
            <w:r>
              <w:rPr>
                <w:rFonts w:hint="eastAsia"/>
                <w:color w:val="000000"/>
              </w:rPr>
              <w:t>應憑國外出口商提供之交易單證辦理</w:t>
            </w:r>
          </w:p>
          <w:p w:rsidR="00996445" w:rsidRPr="00996445" w:rsidRDefault="00996445" w:rsidP="00996445">
            <w:pPr>
              <w:rPr>
                <w:color w:val="000000"/>
              </w:rPr>
            </w:pPr>
            <w:r>
              <w:rPr>
                <w:rFonts w:hint="eastAsia"/>
                <w:color w:val="000000"/>
              </w:rPr>
              <w:t>2.</w:t>
            </w:r>
            <w:r>
              <w:rPr>
                <w:rFonts w:hint="eastAsia"/>
                <w:color w:val="000000"/>
              </w:rPr>
              <w:t>應憑國內進口商提供之交易單證辦理</w:t>
            </w:r>
          </w:p>
          <w:p w:rsidR="00996445" w:rsidRPr="00996445" w:rsidRDefault="00996445" w:rsidP="00996445">
            <w:pPr>
              <w:rPr>
                <w:color w:val="000000"/>
              </w:rPr>
            </w:pPr>
            <w:r>
              <w:rPr>
                <w:rFonts w:hint="eastAsia"/>
                <w:color w:val="000000"/>
              </w:rPr>
              <w:t>3.</w:t>
            </w:r>
            <w:r>
              <w:rPr>
                <w:rFonts w:hint="eastAsia"/>
                <w:color w:val="000000"/>
              </w:rPr>
              <w:t>應憑國外銀行所提供之交易單證辦理</w:t>
            </w:r>
          </w:p>
          <w:p w:rsidR="00996445" w:rsidRDefault="00996445" w:rsidP="001369C1">
            <w:pPr>
              <w:rPr>
                <w:color w:val="000000"/>
              </w:rPr>
            </w:pPr>
            <w:r>
              <w:rPr>
                <w:rFonts w:hint="eastAsia"/>
                <w:color w:val="000000"/>
              </w:rPr>
              <w:t>4.</w:t>
            </w:r>
            <w:r>
              <w:rPr>
                <w:rFonts w:hint="eastAsia"/>
                <w:color w:val="000000"/>
              </w:rPr>
              <w:t>無需提供交易單證</w:t>
            </w:r>
          </w:p>
        </w:tc>
        <w:tc>
          <w:tcPr>
            <w:tcW w:w="456" w:type="dxa"/>
          </w:tcPr>
          <w:p w:rsidR="001369C1" w:rsidRDefault="00996445" w:rsidP="001369C1">
            <w:r>
              <w:rPr>
                <w:rFonts w:hint="eastAsia"/>
              </w:rPr>
              <w:t>2</w:t>
            </w:r>
          </w:p>
        </w:tc>
        <w:tc>
          <w:tcPr>
            <w:tcW w:w="2833" w:type="dxa"/>
          </w:tcPr>
          <w:p w:rsidR="00996445" w:rsidRDefault="00996445" w:rsidP="00996445">
            <w:pPr>
              <w:widowControl/>
              <w:rPr>
                <w:color w:val="000000"/>
              </w:rPr>
            </w:pPr>
            <w:r>
              <w:rPr>
                <w:rFonts w:hint="eastAsia"/>
                <w:color w:val="000000"/>
              </w:rPr>
              <w:t>廠商須辦理進口信用狀時，需檢附其交易單證至主管機關辦理</w:t>
            </w:r>
          </w:p>
          <w:p w:rsidR="001369C1" w:rsidRPr="00996445" w:rsidRDefault="001369C1" w:rsidP="001369C1"/>
        </w:tc>
      </w:tr>
      <w:tr w:rsidR="001369C1" w:rsidTr="00410816">
        <w:tc>
          <w:tcPr>
            <w:tcW w:w="567" w:type="dxa"/>
          </w:tcPr>
          <w:p w:rsidR="001369C1" w:rsidRDefault="001369C1" w:rsidP="001369C1">
            <w:r>
              <w:rPr>
                <w:rFonts w:hint="eastAsia"/>
              </w:rPr>
              <w:t>12.</w:t>
            </w:r>
          </w:p>
        </w:tc>
        <w:tc>
          <w:tcPr>
            <w:tcW w:w="6067" w:type="dxa"/>
            <w:vAlign w:val="center"/>
          </w:tcPr>
          <w:p w:rsidR="001369C1" w:rsidRDefault="001369C1" w:rsidP="001369C1">
            <w:pPr>
              <w:rPr>
                <w:color w:val="000000"/>
              </w:rPr>
            </w:pPr>
            <w:r>
              <w:rPr>
                <w:rFonts w:hint="eastAsia"/>
                <w:color w:val="000000"/>
              </w:rPr>
              <w:t>依</w:t>
            </w:r>
            <w:r>
              <w:rPr>
                <w:rFonts w:hint="eastAsia"/>
                <w:color w:val="000000"/>
              </w:rPr>
              <w:t>eUCP</w:t>
            </w:r>
            <w:r>
              <w:rPr>
                <w:rFonts w:hint="eastAsia"/>
                <w:color w:val="000000"/>
              </w:rPr>
              <w:t>規定，電子紀錄未表明裝運日期或發送日期，</w:t>
            </w:r>
            <w:r>
              <w:rPr>
                <w:rFonts w:hint="eastAsia"/>
                <w:color w:val="000000"/>
              </w:rPr>
              <w:lastRenderedPageBreak/>
              <w:t>以下列何者為發送或裝運日？</w:t>
            </w:r>
            <w:r>
              <w:rPr>
                <w:rFonts w:hint="eastAsia"/>
                <w:color w:val="000000"/>
              </w:rPr>
              <w:t>(104</w:t>
            </w:r>
            <w:r>
              <w:rPr>
                <w:rFonts w:hint="eastAsia"/>
                <w:color w:val="000000"/>
              </w:rPr>
              <w:t>年第</w:t>
            </w:r>
            <w:r>
              <w:rPr>
                <w:rFonts w:hint="eastAsia"/>
                <w:color w:val="000000"/>
              </w:rPr>
              <w:t>25</w:t>
            </w:r>
            <w:r>
              <w:rPr>
                <w:rFonts w:hint="eastAsia"/>
                <w:color w:val="000000"/>
              </w:rPr>
              <w:t>屆初階外匯人員試題</w:t>
            </w:r>
            <w:r>
              <w:rPr>
                <w:rFonts w:hint="eastAsia"/>
                <w:color w:val="000000"/>
              </w:rPr>
              <w:t xml:space="preserve">) </w:t>
            </w:r>
          </w:p>
          <w:p w:rsidR="00996445" w:rsidRPr="00996445" w:rsidRDefault="00996445" w:rsidP="00996445">
            <w:pPr>
              <w:rPr>
                <w:color w:val="000000"/>
              </w:rPr>
            </w:pPr>
            <w:r>
              <w:rPr>
                <w:rFonts w:hint="eastAsia"/>
                <w:color w:val="000000"/>
              </w:rPr>
              <w:t>1.</w:t>
            </w:r>
            <w:r>
              <w:rPr>
                <w:rFonts w:hint="eastAsia"/>
                <w:color w:val="000000"/>
              </w:rPr>
              <w:t>電子紀錄製作完成日期</w:t>
            </w:r>
          </w:p>
          <w:p w:rsidR="00996445" w:rsidRDefault="00996445" w:rsidP="00996445">
            <w:pPr>
              <w:rPr>
                <w:color w:val="000000"/>
              </w:rPr>
            </w:pPr>
            <w:r>
              <w:rPr>
                <w:rFonts w:hint="eastAsia"/>
                <w:color w:val="000000"/>
              </w:rPr>
              <w:t>2.</w:t>
            </w:r>
            <w:r>
              <w:rPr>
                <w:rFonts w:hint="eastAsia"/>
                <w:color w:val="000000"/>
              </w:rPr>
              <w:t>電子紀錄存檔日期</w:t>
            </w:r>
          </w:p>
          <w:p w:rsidR="00996445" w:rsidRDefault="00996445" w:rsidP="00996445">
            <w:pPr>
              <w:rPr>
                <w:color w:val="000000"/>
              </w:rPr>
            </w:pPr>
            <w:r>
              <w:rPr>
                <w:rFonts w:hint="eastAsia"/>
                <w:color w:val="000000"/>
              </w:rPr>
              <w:t>3.</w:t>
            </w:r>
            <w:r>
              <w:rPr>
                <w:rFonts w:hint="eastAsia"/>
                <w:color w:val="000000"/>
              </w:rPr>
              <w:t>電子紀錄之簽發日</w:t>
            </w:r>
          </w:p>
          <w:p w:rsidR="00996445" w:rsidRDefault="00996445" w:rsidP="00996445">
            <w:pPr>
              <w:rPr>
                <w:color w:val="000000"/>
              </w:rPr>
            </w:pPr>
            <w:r>
              <w:rPr>
                <w:rFonts w:hint="eastAsia"/>
                <w:color w:val="000000"/>
              </w:rPr>
              <w:t>4.</w:t>
            </w:r>
            <w:r>
              <w:rPr>
                <w:rFonts w:hint="eastAsia"/>
                <w:color w:val="000000"/>
              </w:rPr>
              <w:t>電子紀錄繕打日</w:t>
            </w:r>
          </w:p>
        </w:tc>
        <w:tc>
          <w:tcPr>
            <w:tcW w:w="456" w:type="dxa"/>
          </w:tcPr>
          <w:p w:rsidR="001369C1" w:rsidRDefault="00996445" w:rsidP="001369C1">
            <w:r>
              <w:rPr>
                <w:rFonts w:hint="eastAsia"/>
              </w:rPr>
              <w:lastRenderedPageBreak/>
              <w:t>3</w:t>
            </w:r>
          </w:p>
        </w:tc>
        <w:tc>
          <w:tcPr>
            <w:tcW w:w="2833" w:type="dxa"/>
          </w:tcPr>
          <w:p w:rsidR="001369C1" w:rsidRDefault="001369C1" w:rsidP="001369C1"/>
        </w:tc>
      </w:tr>
      <w:tr w:rsidR="001369C1" w:rsidTr="00410816">
        <w:tc>
          <w:tcPr>
            <w:tcW w:w="567" w:type="dxa"/>
          </w:tcPr>
          <w:p w:rsidR="001369C1" w:rsidRDefault="001369C1" w:rsidP="001369C1">
            <w:r>
              <w:rPr>
                <w:rFonts w:hint="eastAsia"/>
              </w:rPr>
              <w:t>13.</w:t>
            </w:r>
          </w:p>
        </w:tc>
        <w:tc>
          <w:tcPr>
            <w:tcW w:w="6067" w:type="dxa"/>
            <w:vAlign w:val="center"/>
          </w:tcPr>
          <w:p w:rsidR="001369C1" w:rsidRDefault="001369C1" w:rsidP="001369C1">
            <w:pPr>
              <w:rPr>
                <w:color w:val="000000"/>
              </w:rPr>
            </w:pPr>
            <w:r>
              <w:rPr>
                <w:rFonts w:hint="eastAsia"/>
                <w:color w:val="000000"/>
              </w:rPr>
              <w:t>開狀銀行審查單據之範圍為何？</w:t>
            </w:r>
            <w:r>
              <w:rPr>
                <w:rFonts w:hint="eastAsia"/>
                <w:color w:val="000000"/>
              </w:rPr>
              <w:t>(104</w:t>
            </w:r>
            <w:r>
              <w:rPr>
                <w:rFonts w:hint="eastAsia"/>
                <w:color w:val="000000"/>
              </w:rPr>
              <w:t>年初階外匯人員第</w:t>
            </w:r>
            <w:r>
              <w:rPr>
                <w:rFonts w:hint="eastAsia"/>
                <w:color w:val="000000"/>
              </w:rPr>
              <w:t>16</w:t>
            </w:r>
            <w:r>
              <w:rPr>
                <w:rFonts w:hint="eastAsia"/>
                <w:color w:val="000000"/>
              </w:rPr>
              <w:t>屆進口外匯試題</w:t>
            </w:r>
            <w:r>
              <w:rPr>
                <w:rFonts w:hint="eastAsia"/>
                <w:color w:val="000000"/>
              </w:rPr>
              <w:t xml:space="preserve">) </w:t>
            </w:r>
          </w:p>
          <w:p w:rsidR="00B86A3A" w:rsidRPr="00DA09C5" w:rsidRDefault="00B86A3A" w:rsidP="00DA09C5">
            <w:pPr>
              <w:rPr>
                <w:color w:val="000000"/>
              </w:rPr>
            </w:pPr>
            <w:r>
              <w:rPr>
                <w:rFonts w:hint="eastAsia"/>
                <w:color w:val="000000"/>
              </w:rPr>
              <w:t>1.</w:t>
            </w:r>
            <w:r>
              <w:rPr>
                <w:rFonts w:hint="eastAsia"/>
                <w:color w:val="000000"/>
              </w:rPr>
              <w:t>信用狀規定之一切單據</w:t>
            </w:r>
          </w:p>
          <w:p w:rsidR="00B86A3A" w:rsidRPr="00B86A3A" w:rsidRDefault="00B86A3A" w:rsidP="00DA09C5">
            <w:pPr>
              <w:rPr>
                <w:color w:val="000000"/>
              </w:rPr>
            </w:pPr>
            <w:r>
              <w:rPr>
                <w:rFonts w:hint="eastAsia"/>
                <w:color w:val="000000"/>
              </w:rPr>
              <w:t>2.</w:t>
            </w:r>
            <w:r>
              <w:rPr>
                <w:rFonts w:hint="eastAsia"/>
                <w:color w:val="000000"/>
              </w:rPr>
              <w:t>信用狀統一慣例所提及之所有單據</w:t>
            </w:r>
          </w:p>
          <w:p w:rsidR="00B86A3A" w:rsidRPr="00DA09C5" w:rsidRDefault="00B86A3A" w:rsidP="00DA09C5">
            <w:pPr>
              <w:rPr>
                <w:color w:val="000000"/>
              </w:rPr>
            </w:pPr>
            <w:r>
              <w:rPr>
                <w:rFonts w:hint="eastAsia"/>
                <w:color w:val="000000"/>
              </w:rPr>
              <w:t>3.</w:t>
            </w:r>
            <w:r>
              <w:rPr>
                <w:rFonts w:hint="eastAsia"/>
                <w:color w:val="000000"/>
              </w:rPr>
              <w:t>銀行提示之所有單據</w:t>
            </w:r>
          </w:p>
          <w:p w:rsidR="00B86A3A" w:rsidRPr="00DA09C5" w:rsidRDefault="00B86A3A" w:rsidP="00DA09C5">
            <w:pPr>
              <w:rPr>
                <w:color w:val="000000"/>
              </w:rPr>
            </w:pPr>
            <w:r>
              <w:rPr>
                <w:rFonts w:hint="eastAsia"/>
                <w:color w:val="000000"/>
              </w:rPr>
              <w:t>4.</w:t>
            </w:r>
            <w:r w:rsidR="00DA09C5">
              <w:rPr>
                <w:rFonts w:hint="eastAsia"/>
                <w:color w:val="000000"/>
              </w:rPr>
              <w:t>受益人所提示之所有單據</w:t>
            </w:r>
          </w:p>
        </w:tc>
        <w:tc>
          <w:tcPr>
            <w:tcW w:w="456" w:type="dxa"/>
          </w:tcPr>
          <w:p w:rsidR="001369C1" w:rsidRDefault="00DA09C5" w:rsidP="001369C1">
            <w:r>
              <w:rPr>
                <w:rFonts w:hint="eastAsia"/>
              </w:rPr>
              <w:t>1</w:t>
            </w:r>
          </w:p>
        </w:tc>
        <w:tc>
          <w:tcPr>
            <w:tcW w:w="2833" w:type="dxa"/>
          </w:tcPr>
          <w:p w:rsidR="00B86A3A" w:rsidRDefault="00B86A3A" w:rsidP="00B86A3A">
            <w:pPr>
              <w:widowControl/>
              <w:rPr>
                <w:color w:val="000000"/>
              </w:rPr>
            </w:pPr>
            <w:r>
              <w:rPr>
                <w:rFonts w:hint="eastAsia"/>
                <w:color w:val="000000"/>
              </w:rPr>
              <w:t>開狀銀行應按照信用狀規定審查單據</w:t>
            </w:r>
          </w:p>
          <w:p w:rsidR="001369C1" w:rsidRPr="00B86A3A" w:rsidRDefault="001369C1" w:rsidP="001369C1"/>
        </w:tc>
      </w:tr>
      <w:tr w:rsidR="001369C1" w:rsidTr="00410816">
        <w:tc>
          <w:tcPr>
            <w:tcW w:w="567" w:type="dxa"/>
          </w:tcPr>
          <w:p w:rsidR="001369C1" w:rsidRDefault="001369C1" w:rsidP="001369C1">
            <w:r>
              <w:rPr>
                <w:rFonts w:hint="eastAsia"/>
              </w:rPr>
              <w:t>14.</w:t>
            </w:r>
          </w:p>
        </w:tc>
        <w:tc>
          <w:tcPr>
            <w:tcW w:w="6067" w:type="dxa"/>
            <w:vAlign w:val="center"/>
          </w:tcPr>
          <w:p w:rsidR="001369C1" w:rsidRDefault="001369C1" w:rsidP="001369C1">
            <w:pPr>
              <w:rPr>
                <w:color w:val="000000"/>
              </w:rPr>
            </w:pPr>
            <w:r>
              <w:rPr>
                <w:rFonts w:hint="eastAsia"/>
                <w:color w:val="000000"/>
              </w:rPr>
              <w:t>美國託收銀行之託收指示書如載明「未獲付款時，需作成拒絕證書</w:t>
            </w:r>
            <w:r>
              <w:rPr>
                <w:rFonts w:hint="eastAsia"/>
                <w:color w:val="000000"/>
              </w:rPr>
              <w:t>(protest)</w:t>
            </w:r>
            <w:r>
              <w:rPr>
                <w:rFonts w:hint="eastAsia"/>
                <w:color w:val="000000"/>
              </w:rPr>
              <w:t>」且我國代收銀行亦同意辦理，拒絕證書之製作是依下列何種法規？</w:t>
            </w:r>
            <w:r>
              <w:rPr>
                <w:rFonts w:hint="eastAsia"/>
                <w:color w:val="000000"/>
              </w:rPr>
              <w:t>(108</w:t>
            </w:r>
            <w:r>
              <w:rPr>
                <w:rFonts w:hint="eastAsia"/>
                <w:color w:val="000000"/>
              </w:rPr>
              <w:t>年初階外匯人員專業能力測驗第</w:t>
            </w:r>
            <w:r>
              <w:rPr>
                <w:rFonts w:hint="eastAsia"/>
                <w:color w:val="000000"/>
              </w:rPr>
              <w:t>30</w:t>
            </w:r>
            <w:r>
              <w:rPr>
                <w:rFonts w:hint="eastAsia"/>
                <w:color w:val="000000"/>
              </w:rPr>
              <w:t>屆試題</w:t>
            </w:r>
            <w:r>
              <w:rPr>
                <w:rFonts w:hint="eastAsia"/>
                <w:color w:val="000000"/>
              </w:rPr>
              <w:t xml:space="preserve">) </w:t>
            </w:r>
          </w:p>
          <w:p w:rsidR="00DA09C5" w:rsidRPr="00DA09C5" w:rsidRDefault="00DA09C5" w:rsidP="00DA09C5">
            <w:pPr>
              <w:rPr>
                <w:color w:val="000000"/>
              </w:rPr>
            </w:pPr>
            <w:r>
              <w:rPr>
                <w:rFonts w:hint="eastAsia"/>
                <w:color w:val="000000"/>
              </w:rPr>
              <w:t>1.</w:t>
            </w:r>
            <w:r>
              <w:rPr>
                <w:rFonts w:hint="eastAsia"/>
                <w:color w:val="000000"/>
              </w:rPr>
              <w:t>信用狀統一慣例</w:t>
            </w:r>
          </w:p>
          <w:p w:rsidR="00DA09C5" w:rsidRPr="00DA09C5" w:rsidRDefault="00DA09C5" w:rsidP="00DA09C5">
            <w:pPr>
              <w:rPr>
                <w:color w:val="000000"/>
              </w:rPr>
            </w:pPr>
            <w:r>
              <w:rPr>
                <w:rFonts w:hint="eastAsia"/>
                <w:color w:val="000000"/>
              </w:rPr>
              <w:t>2.</w:t>
            </w:r>
            <w:r>
              <w:rPr>
                <w:rFonts w:hint="eastAsia"/>
                <w:color w:val="000000"/>
              </w:rPr>
              <w:t>美國商法</w:t>
            </w:r>
          </w:p>
          <w:p w:rsidR="00DA09C5" w:rsidRDefault="00DA09C5" w:rsidP="00DA09C5">
            <w:pPr>
              <w:rPr>
                <w:color w:val="000000"/>
              </w:rPr>
            </w:pPr>
            <w:r>
              <w:rPr>
                <w:rFonts w:hint="eastAsia"/>
                <w:color w:val="000000"/>
              </w:rPr>
              <w:t>3.</w:t>
            </w:r>
            <w:r>
              <w:rPr>
                <w:rFonts w:hint="eastAsia"/>
                <w:color w:val="000000"/>
              </w:rPr>
              <w:t>進出口商之合約</w:t>
            </w:r>
          </w:p>
          <w:p w:rsidR="00DA09C5" w:rsidRDefault="00DA09C5" w:rsidP="001369C1">
            <w:pPr>
              <w:rPr>
                <w:color w:val="000000"/>
              </w:rPr>
            </w:pPr>
            <w:r>
              <w:rPr>
                <w:rFonts w:hint="eastAsia"/>
                <w:color w:val="000000"/>
              </w:rPr>
              <w:t>4.</w:t>
            </w:r>
            <w:r>
              <w:rPr>
                <w:rFonts w:hint="eastAsia"/>
                <w:color w:val="000000"/>
              </w:rPr>
              <w:t>我國票據法</w:t>
            </w:r>
          </w:p>
        </w:tc>
        <w:tc>
          <w:tcPr>
            <w:tcW w:w="456" w:type="dxa"/>
          </w:tcPr>
          <w:p w:rsidR="001369C1" w:rsidRDefault="00DA09C5" w:rsidP="001369C1">
            <w:r>
              <w:rPr>
                <w:rFonts w:hint="eastAsia"/>
              </w:rPr>
              <w:t>4</w:t>
            </w:r>
          </w:p>
        </w:tc>
        <w:tc>
          <w:tcPr>
            <w:tcW w:w="2833" w:type="dxa"/>
          </w:tcPr>
          <w:p w:rsidR="00DA680B" w:rsidRDefault="00DA680B" w:rsidP="00DA680B">
            <w:pPr>
              <w:widowControl/>
              <w:rPr>
                <w:color w:val="000000"/>
              </w:rPr>
            </w:pPr>
            <w:r>
              <w:rPr>
                <w:rFonts w:hint="eastAsia"/>
                <w:color w:val="000000"/>
              </w:rPr>
              <w:t>作成拒絕證書之準據法，應按提示銀行所在地之法律為準則，國外託收案件，在我國作成拒絕證書，應適用我國票據法</w:t>
            </w:r>
          </w:p>
          <w:p w:rsidR="001369C1" w:rsidRPr="00DA680B" w:rsidRDefault="001369C1" w:rsidP="001369C1"/>
        </w:tc>
      </w:tr>
      <w:tr w:rsidR="001369C1" w:rsidTr="00410816">
        <w:tc>
          <w:tcPr>
            <w:tcW w:w="567" w:type="dxa"/>
          </w:tcPr>
          <w:p w:rsidR="001369C1" w:rsidRDefault="001369C1" w:rsidP="001369C1">
            <w:r>
              <w:rPr>
                <w:rFonts w:hint="eastAsia"/>
              </w:rPr>
              <w:t>15.</w:t>
            </w:r>
          </w:p>
        </w:tc>
        <w:tc>
          <w:tcPr>
            <w:tcW w:w="6067" w:type="dxa"/>
            <w:vAlign w:val="center"/>
          </w:tcPr>
          <w:p w:rsidR="001369C1" w:rsidRDefault="001369C1" w:rsidP="001369C1">
            <w:pPr>
              <w:rPr>
                <w:color w:val="000000"/>
              </w:rPr>
            </w:pPr>
            <w:r>
              <w:rPr>
                <w:rFonts w:hint="eastAsia"/>
                <w:color w:val="000000"/>
              </w:rPr>
              <w:t>依</w:t>
            </w:r>
            <w:r>
              <w:rPr>
                <w:rFonts w:hint="eastAsia"/>
                <w:color w:val="000000"/>
              </w:rPr>
              <w:t>UCP600</w:t>
            </w:r>
            <w:r>
              <w:rPr>
                <w:rFonts w:hint="eastAsia"/>
                <w:color w:val="000000"/>
              </w:rPr>
              <w:t>規定，信用狀受益人對同一修改書內若干修改事項僅為部分接受者，視為對該修改書</w:t>
            </w:r>
            <w:r>
              <w:rPr>
                <w:rFonts w:hint="eastAsia"/>
                <w:color w:val="000000"/>
              </w:rPr>
              <w:t>:(102</w:t>
            </w:r>
            <w:r>
              <w:rPr>
                <w:rFonts w:hint="eastAsia"/>
                <w:color w:val="000000"/>
              </w:rPr>
              <w:t>年初階外匯人員第</w:t>
            </w:r>
            <w:r>
              <w:rPr>
                <w:rFonts w:hint="eastAsia"/>
                <w:color w:val="000000"/>
              </w:rPr>
              <w:t>1</w:t>
            </w:r>
            <w:r>
              <w:rPr>
                <w:rFonts w:hint="eastAsia"/>
                <w:color w:val="000000"/>
              </w:rPr>
              <w:t>屆進口外匯試題</w:t>
            </w:r>
            <w:r>
              <w:rPr>
                <w:rFonts w:hint="eastAsia"/>
                <w:color w:val="000000"/>
              </w:rPr>
              <w:t xml:space="preserve">) </w:t>
            </w:r>
          </w:p>
          <w:p w:rsidR="00DA680B" w:rsidRDefault="00DA680B" w:rsidP="001E6200">
            <w:pPr>
              <w:rPr>
                <w:color w:val="000000"/>
              </w:rPr>
            </w:pPr>
            <w:r>
              <w:rPr>
                <w:rFonts w:hint="eastAsia"/>
                <w:color w:val="000000"/>
              </w:rPr>
              <w:t>1.</w:t>
            </w:r>
            <w:r w:rsidR="001E6200">
              <w:rPr>
                <w:rFonts w:hint="eastAsia"/>
                <w:color w:val="000000"/>
              </w:rPr>
              <w:t>全部之接受</w:t>
            </w:r>
          </w:p>
          <w:p w:rsidR="00DA680B" w:rsidRPr="001E6200" w:rsidRDefault="00DA680B" w:rsidP="001369C1">
            <w:pPr>
              <w:rPr>
                <w:color w:val="000000"/>
              </w:rPr>
            </w:pPr>
            <w:r>
              <w:rPr>
                <w:rFonts w:hint="eastAsia"/>
                <w:color w:val="000000"/>
              </w:rPr>
              <w:t>2.</w:t>
            </w:r>
            <w:r w:rsidR="001E6200">
              <w:rPr>
                <w:rFonts w:hint="eastAsia"/>
                <w:color w:val="000000"/>
              </w:rPr>
              <w:t>部分之接受</w:t>
            </w:r>
          </w:p>
          <w:p w:rsidR="00DA680B" w:rsidRDefault="00DA680B" w:rsidP="001E6200">
            <w:pPr>
              <w:rPr>
                <w:color w:val="000000"/>
              </w:rPr>
            </w:pPr>
            <w:r>
              <w:rPr>
                <w:rFonts w:hint="eastAsia"/>
                <w:color w:val="000000"/>
              </w:rPr>
              <w:t>3.</w:t>
            </w:r>
            <w:r w:rsidR="001E6200">
              <w:rPr>
                <w:rFonts w:hint="eastAsia"/>
                <w:color w:val="000000"/>
              </w:rPr>
              <w:t>全部之拒絕</w:t>
            </w:r>
          </w:p>
          <w:p w:rsidR="00DA680B" w:rsidRDefault="00DA680B" w:rsidP="001E6200">
            <w:pPr>
              <w:rPr>
                <w:color w:val="000000"/>
              </w:rPr>
            </w:pPr>
            <w:r>
              <w:rPr>
                <w:rFonts w:hint="eastAsia"/>
                <w:color w:val="000000"/>
              </w:rPr>
              <w:t>4.</w:t>
            </w:r>
            <w:r w:rsidR="001E6200">
              <w:rPr>
                <w:rFonts w:hint="eastAsia"/>
                <w:color w:val="000000"/>
              </w:rPr>
              <w:t>部分之拒絕</w:t>
            </w:r>
          </w:p>
        </w:tc>
        <w:tc>
          <w:tcPr>
            <w:tcW w:w="456" w:type="dxa"/>
          </w:tcPr>
          <w:p w:rsidR="001369C1" w:rsidRDefault="001E6200" w:rsidP="001369C1">
            <w:r>
              <w:rPr>
                <w:rFonts w:hint="eastAsia"/>
              </w:rPr>
              <w:t>3</w:t>
            </w:r>
          </w:p>
        </w:tc>
        <w:tc>
          <w:tcPr>
            <w:tcW w:w="2833" w:type="dxa"/>
          </w:tcPr>
          <w:p w:rsidR="001E6200" w:rsidRDefault="001E6200" w:rsidP="001E6200">
            <w:pPr>
              <w:widowControl/>
              <w:rPr>
                <w:color w:val="000000"/>
              </w:rPr>
            </w:pPr>
            <w:r>
              <w:rPr>
                <w:rFonts w:hint="eastAsia"/>
                <w:color w:val="000000"/>
              </w:rPr>
              <w:t>部分接受視為全部拒絕</w:t>
            </w:r>
          </w:p>
          <w:p w:rsidR="001369C1" w:rsidRDefault="001369C1" w:rsidP="001369C1"/>
        </w:tc>
      </w:tr>
      <w:tr w:rsidR="001369C1" w:rsidTr="00410816">
        <w:tc>
          <w:tcPr>
            <w:tcW w:w="567" w:type="dxa"/>
          </w:tcPr>
          <w:p w:rsidR="001369C1" w:rsidRDefault="001369C1" w:rsidP="001369C1">
            <w:r>
              <w:rPr>
                <w:rFonts w:hint="eastAsia"/>
              </w:rPr>
              <w:t>16.</w:t>
            </w:r>
          </w:p>
        </w:tc>
        <w:tc>
          <w:tcPr>
            <w:tcW w:w="6067" w:type="dxa"/>
            <w:vAlign w:val="center"/>
          </w:tcPr>
          <w:p w:rsidR="001369C1" w:rsidRDefault="001369C1" w:rsidP="001369C1">
            <w:pPr>
              <w:rPr>
                <w:color w:val="000000"/>
              </w:rPr>
            </w:pPr>
            <w:r>
              <w:rPr>
                <w:rFonts w:hint="eastAsia"/>
                <w:color w:val="000000"/>
              </w:rPr>
              <w:t>貨款之付款方式中，銀行以押匯方式處理的為下列何者？</w:t>
            </w:r>
            <w:r>
              <w:rPr>
                <w:rFonts w:hint="eastAsia"/>
                <w:color w:val="000000"/>
              </w:rPr>
              <w:t>(108</w:t>
            </w:r>
            <w:r>
              <w:rPr>
                <w:rFonts w:hint="eastAsia"/>
                <w:color w:val="000000"/>
              </w:rPr>
              <w:t>年第</w:t>
            </w:r>
            <w:r>
              <w:rPr>
                <w:rFonts w:hint="eastAsia"/>
                <w:color w:val="000000"/>
              </w:rPr>
              <w:t>33</w:t>
            </w:r>
            <w:r>
              <w:rPr>
                <w:rFonts w:hint="eastAsia"/>
                <w:color w:val="000000"/>
              </w:rPr>
              <w:t>屆進出口外匯試題</w:t>
            </w:r>
            <w:r>
              <w:rPr>
                <w:rFonts w:hint="eastAsia"/>
                <w:color w:val="000000"/>
              </w:rPr>
              <w:t xml:space="preserve">) </w:t>
            </w:r>
          </w:p>
          <w:p w:rsidR="001E6200" w:rsidRDefault="001E6200" w:rsidP="001E6200">
            <w:pPr>
              <w:rPr>
                <w:color w:val="000000"/>
              </w:rPr>
            </w:pPr>
            <w:r>
              <w:rPr>
                <w:rFonts w:hint="eastAsia"/>
                <w:color w:val="000000"/>
              </w:rPr>
              <w:t>1.D/P</w:t>
            </w:r>
          </w:p>
          <w:p w:rsidR="001E6200" w:rsidRDefault="001E6200" w:rsidP="001369C1">
            <w:pPr>
              <w:rPr>
                <w:color w:val="000000"/>
              </w:rPr>
            </w:pPr>
            <w:r>
              <w:rPr>
                <w:rFonts w:hint="eastAsia"/>
                <w:color w:val="000000"/>
              </w:rPr>
              <w:t>2.</w:t>
            </w:r>
            <w:r>
              <w:rPr>
                <w:color w:val="000000"/>
              </w:rPr>
              <w:t>L</w:t>
            </w:r>
            <w:r>
              <w:rPr>
                <w:rFonts w:hint="eastAsia"/>
                <w:color w:val="000000"/>
              </w:rPr>
              <w:t>/</w:t>
            </w:r>
            <w:r>
              <w:rPr>
                <w:color w:val="000000"/>
              </w:rPr>
              <w:t>C</w:t>
            </w:r>
          </w:p>
          <w:p w:rsidR="001E6200" w:rsidRDefault="001E6200" w:rsidP="001369C1">
            <w:pPr>
              <w:rPr>
                <w:color w:val="000000"/>
              </w:rPr>
            </w:pPr>
            <w:r>
              <w:rPr>
                <w:rFonts w:hint="eastAsia"/>
                <w:color w:val="000000"/>
              </w:rPr>
              <w:t>3.D</w:t>
            </w:r>
            <w:r>
              <w:rPr>
                <w:color w:val="000000"/>
              </w:rPr>
              <w:t>/A</w:t>
            </w:r>
          </w:p>
          <w:p w:rsidR="001E6200" w:rsidRDefault="001E6200" w:rsidP="001369C1">
            <w:pPr>
              <w:rPr>
                <w:color w:val="000000"/>
              </w:rPr>
            </w:pPr>
            <w:r>
              <w:rPr>
                <w:rFonts w:hint="eastAsia"/>
                <w:color w:val="000000"/>
              </w:rPr>
              <w:t>4.</w:t>
            </w:r>
            <w:r>
              <w:rPr>
                <w:color w:val="000000"/>
              </w:rPr>
              <w:t>O/A</w:t>
            </w:r>
          </w:p>
        </w:tc>
        <w:tc>
          <w:tcPr>
            <w:tcW w:w="456" w:type="dxa"/>
          </w:tcPr>
          <w:p w:rsidR="001369C1" w:rsidRDefault="001E6200" w:rsidP="001369C1">
            <w:r>
              <w:rPr>
                <w:rFonts w:hint="eastAsia"/>
              </w:rPr>
              <w:t>2</w:t>
            </w:r>
          </w:p>
        </w:tc>
        <w:tc>
          <w:tcPr>
            <w:tcW w:w="2833" w:type="dxa"/>
          </w:tcPr>
          <w:p w:rsidR="001369C1" w:rsidRPr="001E6200" w:rsidRDefault="001E6200" w:rsidP="001E6200">
            <w:pPr>
              <w:widowControl/>
              <w:rPr>
                <w:color w:val="000000"/>
              </w:rPr>
            </w:pPr>
            <w:r>
              <w:rPr>
                <w:rFonts w:hint="eastAsia"/>
                <w:color w:val="000000"/>
              </w:rPr>
              <w:t>賣方依信用狀條件出貨後，準備信用狀要求之文件提交給銀行請求付款的動作，稱為「押匯」，僅使用於一種付款工具，就是信用狀</w:t>
            </w:r>
            <w:r>
              <w:rPr>
                <w:rFonts w:hint="eastAsia"/>
                <w:color w:val="000000"/>
              </w:rPr>
              <w:t>(L/C)</w:t>
            </w:r>
          </w:p>
        </w:tc>
      </w:tr>
      <w:tr w:rsidR="001369C1" w:rsidTr="00410816">
        <w:tc>
          <w:tcPr>
            <w:tcW w:w="567" w:type="dxa"/>
          </w:tcPr>
          <w:p w:rsidR="001369C1" w:rsidRDefault="001369C1" w:rsidP="001369C1">
            <w:r>
              <w:rPr>
                <w:rFonts w:hint="eastAsia"/>
              </w:rPr>
              <w:t>17.</w:t>
            </w:r>
          </w:p>
        </w:tc>
        <w:tc>
          <w:tcPr>
            <w:tcW w:w="6067" w:type="dxa"/>
            <w:vAlign w:val="center"/>
          </w:tcPr>
          <w:p w:rsidR="001369C1" w:rsidRDefault="001369C1" w:rsidP="001369C1">
            <w:pPr>
              <w:rPr>
                <w:color w:val="000000"/>
              </w:rPr>
            </w:pPr>
            <w:r>
              <w:rPr>
                <w:rFonts w:hint="eastAsia"/>
                <w:color w:val="000000"/>
              </w:rPr>
              <w:t>依據</w:t>
            </w:r>
            <w:r>
              <w:rPr>
                <w:rFonts w:hint="eastAsia"/>
                <w:color w:val="000000"/>
              </w:rPr>
              <w:t>UCP600</w:t>
            </w:r>
            <w:r>
              <w:rPr>
                <w:rFonts w:hint="eastAsia"/>
                <w:color w:val="000000"/>
              </w:rPr>
              <w:t>規定，對於下列何者以外之單據，信用狀應規定其簽發人及其措辭或資料內容，如信用狀對此未有規定，銀行將就所提示者照單接受，但以其資料內容與所提示之任何其他規定單據彼此不相牴觸為條件？</w:t>
            </w:r>
            <w:r>
              <w:rPr>
                <w:rFonts w:hint="eastAsia"/>
                <w:color w:val="000000"/>
              </w:rPr>
              <w:t>(107</w:t>
            </w:r>
            <w:r>
              <w:rPr>
                <w:rFonts w:hint="eastAsia"/>
                <w:color w:val="000000"/>
              </w:rPr>
              <w:t>年第</w:t>
            </w:r>
            <w:r>
              <w:rPr>
                <w:rFonts w:hint="eastAsia"/>
                <w:color w:val="000000"/>
              </w:rPr>
              <w:t>19</w:t>
            </w:r>
            <w:r>
              <w:rPr>
                <w:rFonts w:hint="eastAsia"/>
                <w:color w:val="000000"/>
              </w:rPr>
              <w:t>屆初階外匯人員試題</w:t>
            </w:r>
            <w:r>
              <w:rPr>
                <w:rFonts w:hint="eastAsia"/>
                <w:color w:val="000000"/>
              </w:rPr>
              <w:t xml:space="preserve">) </w:t>
            </w:r>
          </w:p>
          <w:p w:rsidR="001E6200" w:rsidRPr="007F78A3" w:rsidRDefault="001E6200" w:rsidP="007F78A3">
            <w:pPr>
              <w:rPr>
                <w:color w:val="000000"/>
              </w:rPr>
            </w:pPr>
            <w:r>
              <w:rPr>
                <w:rFonts w:hint="eastAsia"/>
                <w:color w:val="000000"/>
              </w:rPr>
              <w:lastRenderedPageBreak/>
              <w:t>1.</w:t>
            </w:r>
            <w:r w:rsidR="007F78A3">
              <w:rPr>
                <w:rFonts w:hint="eastAsia"/>
                <w:color w:val="000000"/>
              </w:rPr>
              <w:t>商業發票、檢驗證明書、運送單據</w:t>
            </w:r>
          </w:p>
          <w:p w:rsidR="007F78A3" w:rsidRDefault="001E6200" w:rsidP="007F78A3">
            <w:pPr>
              <w:rPr>
                <w:color w:val="000000"/>
              </w:rPr>
            </w:pPr>
            <w:r>
              <w:rPr>
                <w:rFonts w:hint="eastAsia"/>
                <w:color w:val="000000"/>
              </w:rPr>
              <w:t>2.</w:t>
            </w:r>
            <w:r w:rsidR="007F78A3">
              <w:rPr>
                <w:rFonts w:hint="eastAsia"/>
                <w:color w:val="000000"/>
              </w:rPr>
              <w:t>商業發票、運送單據、保險單據</w:t>
            </w:r>
          </w:p>
          <w:p w:rsidR="001E6200" w:rsidRPr="007F78A3" w:rsidRDefault="001E6200" w:rsidP="007F78A3">
            <w:pPr>
              <w:rPr>
                <w:color w:val="000000"/>
              </w:rPr>
            </w:pPr>
            <w:r>
              <w:rPr>
                <w:rFonts w:hint="eastAsia"/>
                <w:color w:val="000000"/>
              </w:rPr>
              <w:t>3.</w:t>
            </w:r>
            <w:r w:rsidR="007F78A3">
              <w:rPr>
                <w:rFonts w:hint="eastAsia"/>
                <w:color w:val="000000"/>
              </w:rPr>
              <w:t>運送單據、保險單據、原產地證明書</w:t>
            </w:r>
          </w:p>
          <w:p w:rsidR="001E6200" w:rsidRPr="007F78A3" w:rsidRDefault="001E6200" w:rsidP="007F78A3">
            <w:pPr>
              <w:rPr>
                <w:color w:val="000000"/>
              </w:rPr>
            </w:pPr>
            <w:r>
              <w:rPr>
                <w:rFonts w:hint="eastAsia"/>
                <w:color w:val="000000"/>
              </w:rPr>
              <w:t>4.</w:t>
            </w:r>
            <w:r w:rsidR="007F78A3">
              <w:rPr>
                <w:rFonts w:hint="eastAsia"/>
                <w:color w:val="000000"/>
              </w:rPr>
              <w:t>保險單據、檢驗證明書、原產地證明書</w:t>
            </w:r>
          </w:p>
        </w:tc>
        <w:tc>
          <w:tcPr>
            <w:tcW w:w="456" w:type="dxa"/>
          </w:tcPr>
          <w:p w:rsidR="001369C1" w:rsidRDefault="001E6200" w:rsidP="001369C1">
            <w:r>
              <w:rPr>
                <w:rFonts w:hint="eastAsia"/>
              </w:rPr>
              <w:lastRenderedPageBreak/>
              <w:t>2</w:t>
            </w:r>
          </w:p>
        </w:tc>
        <w:tc>
          <w:tcPr>
            <w:tcW w:w="2833" w:type="dxa"/>
          </w:tcPr>
          <w:p w:rsidR="001369C1" w:rsidRPr="007F78A3" w:rsidRDefault="007F78A3" w:rsidP="007F78A3">
            <w:pPr>
              <w:widowControl/>
              <w:rPr>
                <w:color w:val="000000"/>
              </w:rPr>
            </w:pPr>
            <w:r>
              <w:rPr>
                <w:rFonts w:hint="eastAsia"/>
                <w:color w:val="000000"/>
              </w:rPr>
              <w:t>根據</w:t>
            </w:r>
            <w:r>
              <w:rPr>
                <w:rFonts w:hint="eastAsia"/>
                <w:color w:val="000000"/>
              </w:rPr>
              <w:t>UCP600</w:t>
            </w:r>
            <w:r>
              <w:rPr>
                <w:rFonts w:hint="eastAsia"/>
                <w:color w:val="000000"/>
              </w:rPr>
              <w:t>第</w:t>
            </w:r>
            <w:r>
              <w:rPr>
                <w:rFonts w:hint="eastAsia"/>
                <w:color w:val="000000"/>
              </w:rPr>
              <w:t>14</w:t>
            </w:r>
            <w:r>
              <w:rPr>
                <w:rFonts w:hint="eastAsia"/>
                <w:color w:val="000000"/>
              </w:rPr>
              <w:t>條規定，如要求運送單據、保險單據、商業發票以外之單據，信用狀需規定該單據是由何人簽發</w:t>
            </w:r>
            <w:r>
              <w:rPr>
                <w:rFonts w:hint="eastAsia"/>
                <w:color w:val="000000"/>
              </w:rPr>
              <w:lastRenderedPageBreak/>
              <w:t>及其措辭或資料內容，否則銀行就其所提示者照單接受</w:t>
            </w:r>
          </w:p>
        </w:tc>
      </w:tr>
      <w:tr w:rsidR="001369C1" w:rsidTr="00410816">
        <w:tc>
          <w:tcPr>
            <w:tcW w:w="567" w:type="dxa"/>
          </w:tcPr>
          <w:p w:rsidR="001369C1" w:rsidRDefault="001369C1" w:rsidP="001369C1">
            <w:r>
              <w:rPr>
                <w:rFonts w:hint="eastAsia"/>
              </w:rPr>
              <w:lastRenderedPageBreak/>
              <w:t>18.</w:t>
            </w:r>
          </w:p>
        </w:tc>
        <w:tc>
          <w:tcPr>
            <w:tcW w:w="6067" w:type="dxa"/>
            <w:vAlign w:val="center"/>
          </w:tcPr>
          <w:p w:rsidR="001369C1" w:rsidRDefault="001369C1" w:rsidP="001369C1">
            <w:pPr>
              <w:rPr>
                <w:color w:val="000000"/>
              </w:rPr>
            </w:pPr>
            <w:r>
              <w:rPr>
                <w:rFonts w:hint="eastAsia"/>
                <w:color w:val="000000"/>
              </w:rPr>
              <w:t>依</w:t>
            </w:r>
            <w:r>
              <w:rPr>
                <w:rFonts w:hint="eastAsia"/>
                <w:color w:val="000000"/>
              </w:rPr>
              <w:t>UCP600</w:t>
            </w:r>
            <w:r>
              <w:rPr>
                <w:rFonts w:hint="eastAsia"/>
                <w:color w:val="000000"/>
              </w:rPr>
              <w:t>規定，倘信用狀未另有規定，下列何者不被允許？</w:t>
            </w:r>
            <w:r>
              <w:rPr>
                <w:rFonts w:hint="eastAsia"/>
                <w:color w:val="000000"/>
              </w:rPr>
              <w:t xml:space="preserve"> </w:t>
            </w:r>
          </w:p>
          <w:p w:rsidR="00FE371B" w:rsidRDefault="00FE371B" w:rsidP="001369C1">
            <w:pPr>
              <w:rPr>
                <w:color w:val="000000"/>
              </w:rPr>
            </w:pPr>
            <w:r>
              <w:rPr>
                <w:rFonts w:hint="eastAsia"/>
                <w:color w:val="000000"/>
              </w:rPr>
              <w:t>1.</w:t>
            </w:r>
            <w:r>
              <w:rPr>
                <w:rFonts w:hint="eastAsia"/>
                <w:color w:val="000000"/>
              </w:rPr>
              <w:t>轉讓</w:t>
            </w:r>
          </w:p>
          <w:p w:rsidR="00FE371B" w:rsidRDefault="00FE371B" w:rsidP="00FE371B">
            <w:pPr>
              <w:rPr>
                <w:color w:val="000000"/>
              </w:rPr>
            </w:pPr>
            <w:r>
              <w:rPr>
                <w:rFonts w:hint="eastAsia"/>
                <w:color w:val="000000"/>
              </w:rPr>
              <w:t>2.</w:t>
            </w:r>
            <w:r>
              <w:rPr>
                <w:rFonts w:hint="eastAsia"/>
                <w:color w:val="000000"/>
              </w:rPr>
              <w:t>簡式提單</w:t>
            </w:r>
          </w:p>
          <w:p w:rsidR="00FE371B" w:rsidRDefault="00FE371B" w:rsidP="001369C1">
            <w:pPr>
              <w:rPr>
                <w:color w:val="000000"/>
              </w:rPr>
            </w:pPr>
            <w:r>
              <w:rPr>
                <w:rFonts w:hint="eastAsia"/>
                <w:color w:val="000000"/>
              </w:rPr>
              <w:t>3.</w:t>
            </w:r>
            <w:r>
              <w:rPr>
                <w:rFonts w:hint="eastAsia"/>
                <w:color w:val="000000"/>
              </w:rPr>
              <w:t>轉運</w:t>
            </w:r>
          </w:p>
          <w:p w:rsidR="00FE371B" w:rsidRDefault="00FE371B" w:rsidP="001369C1">
            <w:pPr>
              <w:rPr>
                <w:color w:val="000000"/>
              </w:rPr>
            </w:pPr>
            <w:r>
              <w:rPr>
                <w:rFonts w:hint="eastAsia"/>
                <w:color w:val="000000"/>
              </w:rPr>
              <w:t>4.</w:t>
            </w:r>
            <w:r>
              <w:rPr>
                <w:rFonts w:hint="eastAsia"/>
                <w:color w:val="000000"/>
              </w:rPr>
              <w:t>分裝</w:t>
            </w:r>
          </w:p>
        </w:tc>
        <w:tc>
          <w:tcPr>
            <w:tcW w:w="456" w:type="dxa"/>
          </w:tcPr>
          <w:p w:rsidR="001369C1" w:rsidRDefault="00FE371B" w:rsidP="001369C1">
            <w:r>
              <w:rPr>
                <w:rFonts w:hint="eastAsia"/>
              </w:rPr>
              <w:t>1</w:t>
            </w:r>
          </w:p>
        </w:tc>
        <w:tc>
          <w:tcPr>
            <w:tcW w:w="2833" w:type="dxa"/>
          </w:tcPr>
          <w:p w:rsidR="001369C1" w:rsidRPr="00FE371B" w:rsidRDefault="00FE371B" w:rsidP="00FE371B">
            <w:pPr>
              <w:widowControl/>
              <w:rPr>
                <w:color w:val="000000"/>
              </w:rPr>
            </w:pPr>
            <w:r>
              <w:rPr>
                <w:rFonts w:hint="eastAsia"/>
                <w:color w:val="000000"/>
              </w:rPr>
              <w:t>分裝、轉運及提示簡式提單是否允許，應請進口商註明，未註明者，依</w:t>
            </w:r>
            <w:r>
              <w:rPr>
                <w:rFonts w:hint="eastAsia"/>
                <w:color w:val="000000"/>
              </w:rPr>
              <w:t>UCP600</w:t>
            </w:r>
            <w:r>
              <w:rPr>
                <w:rFonts w:hint="eastAsia"/>
                <w:color w:val="000000"/>
              </w:rPr>
              <w:t>規定，視為允許。轉讓情事則需特別註明，否則視為不允許。</w:t>
            </w:r>
          </w:p>
        </w:tc>
      </w:tr>
      <w:tr w:rsidR="001369C1" w:rsidTr="00410816">
        <w:tc>
          <w:tcPr>
            <w:tcW w:w="567" w:type="dxa"/>
          </w:tcPr>
          <w:p w:rsidR="001369C1" w:rsidRDefault="001369C1" w:rsidP="001369C1">
            <w:r>
              <w:rPr>
                <w:rFonts w:hint="eastAsia"/>
              </w:rPr>
              <w:t>19.</w:t>
            </w:r>
          </w:p>
        </w:tc>
        <w:tc>
          <w:tcPr>
            <w:tcW w:w="6067" w:type="dxa"/>
            <w:vAlign w:val="center"/>
          </w:tcPr>
          <w:p w:rsidR="00FE371B" w:rsidRDefault="001369C1" w:rsidP="001369C1">
            <w:pPr>
              <w:rPr>
                <w:color w:val="000000"/>
              </w:rPr>
            </w:pPr>
            <w:r>
              <w:rPr>
                <w:rFonts w:hint="eastAsia"/>
                <w:color w:val="000000"/>
              </w:rPr>
              <w:t>倘銀行核予之遠期額度之天期為</w:t>
            </w:r>
            <w:r>
              <w:rPr>
                <w:rFonts w:hint="eastAsia"/>
                <w:color w:val="000000"/>
              </w:rPr>
              <w:t>180</w:t>
            </w:r>
            <w:r>
              <w:rPr>
                <w:rFonts w:hint="eastAsia"/>
                <w:color w:val="000000"/>
              </w:rPr>
              <w:t>天，則下列何種信用狀不得開發</w:t>
            </w:r>
            <w:r>
              <w:rPr>
                <w:rFonts w:hint="eastAsia"/>
                <w:color w:val="000000"/>
              </w:rPr>
              <w:t>?( 105</w:t>
            </w:r>
            <w:r>
              <w:rPr>
                <w:rFonts w:hint="eastAsia"/>
                <w:color w:val="000000"/>
              </w:rPr>
              <w:t>年第</w:t>
            </w:r>
            <w:r>
              <w:rPr>
                <w:rFonts w:hint="eastAsia"/>
                <w:color w:val="000000"/>
              </w:rPr>
              <w:t xml:space="preserve"> 28 </w:t>
            </w:r>
            <w:r>
              <w:rPr>
                <w:rFonts w:hint="eastAsia"/>
                <w:color w:val="000000"/>
              </w:rPr>
              <w:t>屆初階外匯人員試題</w:t>
            </w:r>
            <w:r>
              <w:rPr>
                <w:rFonts w:hint="eastAsia"/>
                <w:color w:val="000000"/>
              </w:rPr>
              <w:t>)</w:t>
            </w:r>
          </w:p>
          <w:p w:rsidR="00FE371B" w:rsidRDefault="00FE371B" w:rsidP="00FE371B">
            <w:pPr>
              <w:rPr>
                <w:color w:val="000000"/>
              </w:rPr>
            </w:pPr>
            <w:r>
              <w:rPr>
                <w:rFonts w:hint="eastAsia"/>
                <w:color w:val="000000"/>
              </w:rPr>
              <w:t>1. Sight L/C</w:t>
            </w:r>
          </w:p>
          <w:p w:rsidR="00FE371B" w:rsidRDefault="00FE371B" w:rsidP="001369C1">
            <w:pPr>
              <w:rPr>
                <w:color w:val="000000"/>
              </w:rPr>
            </w:pPr>
            <w:r>
              <w:rPr>
                <w:rFonts w:hint="eastAsia"/>
                <w:color w:val="000000"/>
              </w:rPr>
              <w:t xml:space="preserve">2. 60 </w:t>
            </w:r>
            <w:r>
              <w:rPr>
                <w:rFonts w:hint="eastAsia"/>
                <w:color w:val="000000"/>
              </w:rPr>
              <w:t>天之</w:t>
            </w:r>
            <w:r>
              <w:rPr>
                <w:rFonts w:hint="eastAsia"/>
                <w:color w:val="000000"/>
              </w:rPr>
              <w:t xml:space="preserve"> Seller's Usance L/C</w:t>
            </w:r>
          </w:p>
          <w:p w:rsidR="00FE371B" w:rsidRDefault="00FE371B" w:rsidP="001369C1">
            <w:pPr>
              <w:rPr>
                <w:color w:val="000000"/>
              </w:rPr>
            </w:pPr>
            <w:r>
              <w:rPr>
                <w:rFonts w:hint="eastAsia"/>
                <w:color w:val="000000"/>
              </w:rPr>
              <w:t xml:space="preserve">3. 180 </w:t>
            </w:r>
            <w:r>
              <w:rPr>
                <w:rFonts w:hint="eastAsia"/>
                <w:color w:val="000000"/>
              </w:rPr>
              <w:t>天之</w:t>
            </w:r>
            <w:r>
              <w:rPr>
                <w:rFonts w:hint="eastAsia"/>
                <w:color w:val="000000"/>
              </w:rPr>
              <w:t xml:space="preserve"> Seller's Usance L/C</w:t>
            </w:r>
          </w:p>
          <w:p w:rsidR="001369C1" w:rsidRPr="00FE371B" w:rsidRDefault="00FE371B" w:rsidP="00FE371B">
            <w:pPr>
              <w:rPr>
                <w:color w:val="000000"/>
              </w:rPr>
            </w:pPr>
            <w:r>
              <w:rPr>
                <w:rFonts w:hint="eastAsia"/>
                <w:color w:val="000000"/>
              </w:rPr>
              <w:t xml:space="preserve">4. 270 </w:t>
            </w:r>
            <w:r>
              <w:rPr>
                <w:rFonts w:hint="eastAsia"/>
                <w:color w:val="000000"/>
              </w:rPr>
              <w:t>天之</w:t>
            </w:r>
            <w:r>
              <w:rPr>
                <w:rFonts w:hint="eastAsia"/>
                <w:color w:val="000000"/>
              </w:rPr>
              <w:t xml:space="preserve"> Seller's Usance L/C</w:t>
            </w:r>
          </w:p>
        </w:tc>
        <w:tc>
          <w:tcPr>
            <w:tcW w:w="456" w:type="dxa"/>
          </w:tcPr>
          <w:p w:rsidR="001369C1" w:rsidRDefault="00FE371B" w:rsidP="001369C1">
            <w:r>
              <w:rPr>
                <w:rFonts w:hint="eastAsia"/>
              </w:rPr>
              <w:t>4</w:t>
            </w:r>
          </w:p>
        </w:tc>
        <w:tc>
          <w:tcPr>
            <w:tcW w:w="2833" w:type="dxa"/>
          </w:tcPr>
          <w:p w:rsidR="001369C1" w:rsidRPr="00FE371B" w:rsidRDefault="00FE371B" w:rsidP="00FE371B">
            <w:pPr>
              <w:widowControl/>
              <w:rPr>
                <w:color w:val="000000"/>
              </w:rPr>
            </w:pPr>
            <w:r>
              <w:rPr>
                <w:rFonts w:hint="eastAsia"/>
                <w:color w:val="000000"/>
              </w:rPr>
              <w:t>額度只允許</w:t>
            </w:r>
            <w:r>
              <w:rPr>
                <w:rFonts w:hint="eastAsia"/>
                <w:color w:val="000000"/>
              </w:rPr>
              <w:t>180</w:t>
            </w:r>
            <w:r>
              <w:rPr>
                <w:rFonts w:hint="eastAsia"/>
                <w:color w:val="000000"/>
              </w:rPr>
              <w:t>天，超過</w:t>
            </w:r>
            <w:r>
              <w:rPr>
                <w:rFonts w:hint="eastAsia"/>
                <w:color w:val="000000"/>
              </w:rPr>
              <w:t>180</w:t>
            </w:r>
            <w:r>
              <w:rPr>
                <w:rFonts w:hint="eastAsia"/>
                <w:color w:val="000000"/>
              </w:rPr>
              <w:t>天之信用狀不得使用</w:t>
            </w:r>
          </w:p>
        </w:tc>
      </w:tr>
      <w:tr w:rsidR="001369C1" w:rsidTr="00410816">
        <w:tc>
          <w:tcPr>
            <w:tcW w:w="567" w:type="dxa"/>
          </w:tcPr>
          <w:p w:rsidR="001369C1" w:rsidRDefault="001369C1" w:rsidP="001369C1">
            <w:r>
              <w:rPr>
                <w:rFonts w:hint="eastAsia"/>
              </w:rPr>
              <w:t>20.</w:t>
            </w:r>
          </w:p>
        </w:tc>
        <w:tc>
          <w:tcPr>
            <w:tcW w:w="6067" w:type="dxa"/>
            <w:vAlign w:val="center"/>
          </w:tcPr>
          <w:p w:rsidR="001369C1" w:rsidRDefault="001369C1" w:rsidP="001369C1">
            <w:pPr>
              <w:rPr>
                <w:color w:val="000000"/>
              </w:rPr>
            </w:pPr>
            <w:r>
              <w:rPr>
                <w:rFonts w:hint="eastAsia"/>
                <w:color w:val="000000"/>
              </w:rPr>
              <w:t>指定銀行辦理外幣保證業務時每月需列報央行外匯局之時間及內容為下列何者？</w:t>
            </w:r>
            <w:r>
              <w:rPr>
                <w:rFonts w:hint="eastAsia"/>
                <w:color w:val="000000"/>
              </w:rPr>
              <w:t>( 102</w:t>
            </w:r>
            <w:r>
              <w:rPr>
                <w:rFonts w:hint="eastAsia"/>
                <w:color w:val="000000"/>
              </w:rPr>
              <w:t>年初階外匯人員第</w:t>
            </w:r>
            <w:r>
              <w:rPr>
                <w:rFonts w:hint="eastAsia"/>
                <w:color w:val="000000"/>
              </w:rPr>
              <w:t>12</w:t>
            </w:r>
            <w:r>
              <w:rPr>
                <w:rFonts w:hint="eastAsia"/>
                <w:color w:val="000000"/>
              </w:rPr>
              <w:t>屆進出口外匯試題</w:t>
            </w:r>
            <w:r>
              <w:rPr>
                <w:rFonts w:hint="eastAsia"/>
                <w:color w:val="000000"/>
              </w:rPr>
              <w:t>)</w:t>
            </w:r>
          </w:p>
          <w:p w:rsidR="00FE371B" w:rsidRPr="00FE371B" w:rsidRDefault="00FE371B" w:rsidP="00FE371B">
            <w:pPr>
              <w:rPr>
                <w:color w:val="000000"/>
              </w:rPr>
            </w:pPr>
            <w:r>
              <w:rPr>
                <w:rFonts w:hint="eastAsia"/>
                <w:color w:val="000000"/>
              </w:rPr>
              <w:t>1.</w:t>
            </w:r>
            <w:r>
              <w:rPr>
                <w:rFonts w:hint="eastAsia"/>
                <w:color w:val="000000"/>
              </w:rPr>
              <w:t>每月五日前列報承作餘額</w:t>
            </w:r>
          </w:p>
          <w:p w:rsidR="00FE371B" w:rsidRPr="00FE371B" w:rsidRDefault="00FE371B" w:rsidP="00FE371B">
            <w:pPr>
              <w:rPr>
                <w:color w:val="000000"/>
              </w:rPr>
            </w:pPr>
            <w:r>
              <w:rPr>
                <w:rFonts w:hint="eastAsia"/>
                <w:color w:val="000000"/>
              </w:rPr>
              <w:t>2.</w:t>
            </w:r>
            <w:r>
              <w:rPr>
                <w:rFonts w:hint="eastAsia"/>
                <w:color w:val="000000"/>
              </w:rPr>
              <w:t>每月十日前列報承作餘額</w:t>
            </w:r>
          </w:p>
          <w:p w:rsidR="00FE371B" w:rsidRPr="00FE371B" w:rsidRDefault="00FE371B" w:rsidP="00FE371B">
            <w:pPr>
              <w:rPr>
                <w:color w:val="000000"/>
              </w:rPr>
            </w:pPr>
            <w:r>
              <w:rPr>
                <w:rFonts w:hint="eastAsia"/>
                <w:color w:val="000000"/>
              </w:rPr>
              <w:t>3.</w:t>
            </w:r>
            <w:r>
              <w:rPr>
                <w:rFonts w:hint="eastAsia"/>
                <w:color w:val="000000"/>
              </w:rPr>
              <w:t>每月十五日前列報承作餘額</w:t>
            </w:r>
          </w:p>
          <w:p w:rsidR="00FE371B" w:rsidRPr="00FE371B" w:rsidRDefault="00FE371B" w:rsidP="00FE371B">
            <w:pPr>
              <w:rPr>
                <w:color w:val="000000"/>
              </w:rPr>
            </w:pPr>
            <w:r>
              <w:rPr>
                <w:rFonts w:hint="eastAsia"/>
                <w:color w:val="000000"/>
              </w:rPr>
              <w:t>4.</w:t>
            </w:r>
            <w:r>
              <w:rPr>
                <w:rFonts w:hint="eastAsia"/>
                <w:color w:val="000000"/>
              </w:rPr>
              <w:t>每月二十日前列報承作餘額</w:t>
            </w:r>
          </w:p>
        </w:tc>
        <w:tc>
          <w:tcPr>
            <w:tcW w:w="456" w:type="dxa"/>
          </w:tcPr>
          <w:p w:rsidR="001369C1" w:rsidRDefault="00FE371B" w:rsidP="001369C1">
            <w:r>
              <w:rPr>
                <w:rFonts w:hint="eastAsia"/>
              </w:rPr>
              <w:t>2</w:t>
            </w:r>
          </w:p>
        </w:tc>
        <w:tc>
          <w:tcPr>
            <w:tcW w:w="2833" w:type="dxa"/>
          </w:tcPr>
          <w:p w:rsidR="001369C1" w:rsidRDefault="001369C1" w:rsidP="001369C1"/>
        </w:tc>
      </w:tr>
      <w:tr w:rsidR="001369C1" w:rsidTr="00410816">
        <w:tc>
          <w:tcPr>
            <w:tcW w:w="567" w:type="dxa"/>
          </w:tcPr>
          <w:p w:rsidR="001369C1" w:rsidRDefault="001369C1" w:rsidP="001369C1">
            <w:r>
              <w:rPr>
                <w:rFonts w:hint="eastAsia"/>
              </w:rPr>
              <w:t>21.</w:t>
            </w:r>
          </w:p>
        </w:tc>
        <w:tc>
          <w:tcPr>
            <w:tcW w:w="6067" w:type="dxa"/>
            <w:vAlign w:val="center"/>
          </w:tcPr>
          <w:p w:rsidR="001369C1" w:rsidRDefault="001369C1" w:rsidP="001369C1">
            <w:pPr>
              <w:rPr>
                <w:color w:val="000000"/>
              </w:rPr>
            </w:pPr>
            <w:r>
              <w:rPr>
                <w:rFonts w:hint="eastAsia"/>
                <w:color w:val="000000"/>
              </w:rPr>
              <w:t>依管理外匯條例規定，管理外匯的業務主管機關為何？</w:t>
            </w:r>
            <w:r>
              <w:rPr>
                <w:rFonts w:hint="eastAsia"/>
                <w:color w:val="000000"/>
              </w:rPr>
              <w:t>( 108</w:t>
            </w:r>
            <w:r>
              <w:rPr>
                <w:rFonts w:hint="eastAsia"/>
                <w:color w:val="000000"/>
              </w:rPr>
              <w:t>年初階外匯人員專業能力測驗第</w:t>
            </w:r>
            <w:r>
              <w:rPr>
                <w:rFonts w:hint="eastAsia"/>
                <w:color w:val="000000"/>
              </w:rPr>
              <w:t>30</w:t>
            </w:r>
            <w:r>
              <w:rPr>
                <w:rFonts w:hint="eastAsia"/>
                <w:color w:val="000000"/>
              </w:rPr>
              <w:t>屆試題</w:t>
            </w:r>
            <w:r>
              <w:rPr>
                <w:rFonts w:hint="eastAsia"/>
                <w:color w:val="000000"/>
              </w:rPr>
              <w:t>)</w:t>
            </w:r>
          </w:p>
          <w:p w:rsidR="00FE371B" w:rsidRDefault="00FE371B" w:rsidP="001369C1">
            <w:pPr>
              <w:rPr>
                <w:color w:val="000000"/>
              </w:rPr>
            </w:pPr>
            <w:r>
              <w:rPr>
                <w:rFonts w:hint="eastAsia"/>
                <w:color w:val="000000"/>
              </w:rPr>
              <w:t>1.</w:t>
            </w:r>
            <w:r>
              <w:rPr>
                <w:rFonts w:hint="eastAsia"/>
                <w:color w:val="000000"/>
              </w:rPr>
              <w:t>中央銀行</w:t>
            </w:r>
          </w:p>
          <w:p w:rsidR="00FE371B" w:rsidRDefault="00FE371B" w:rsidP="001369C1">
            <w:pPr>
              <w:rPr>
                <w:color w:val="000000"/>
              </w:rPr>
            </w:pPr>
            <w:r>
              <w:rPr>
                <w:rFonts w:hint="eastAsia"/>
                <w:color w:val="000000"/>
              </w:rPr>
              <w:t>2.</w:t>
            </w:r>
            <w:r>
              <w:rPr>
                <w:rFonts w:hint="eastAsia"/>
                <w:color w:val="000000"/>
              </w:rPr>
              <w:t>金融監督管理委員會</w:t>
            </w:r>
          </w:p>
          <w:p w:rsidR="00FE371B" w:rsidRDefault="00FE371B" w:rsidP="001369C1">
            <w:pPr>
              <w:rPr>
                <w:color w:val="000000"/>
              </w:rPr>
            </w:pPr>
            <w:r>
              <w:rPr>
                <w:rFonts w:hint="eastAsia"/>
                <w:color w:val="000000"/>
              </w:rPr>
              <w:t>3.</w:t>
            </w:r>
            <w:r>
              <w:rPr>
                <w:rFonts w:hint="eastAsia"/>
                <w:color w:val="000000"/>
              </w:rPr>
              <w:t>經濟部</w:t>
            </w:r>
          </w:p>
          <w:p w:rsidR="00FE371B" w:rsidRDefault="00FE371B" w:rsidP="00FE371B">
            <w:pPr>
              <w:rPr>
                <w:color w:val="000000"/>
              </w:rPr>
            </w:pPr>
            <w:r>
              <w:rPr>
                <w:rFonts w:hint="eastAsia"/>
                <w:color w:val="000000"/>
              </w:rPr>
              <w:t>4.</w:t>
            </w:r>
            <w:r>
              <w:rPr>
                <w:rFonts w:hint="eastAsia"/>
                <w:color w:val="000000"/>
              </w:rPr>
              <w:t>財政部</w:t>
            </w:r>
          </w:p>
        </w:tc>
        <w:tc>
          <w:tcPr>
            <w:tcW w:w="456" w:type="dxa"/>
          </w:tcPr>
          <w:p w:rsidR="001369C1" w:rsidRDefault="00FE371B" w:rsidP="001369C1">
            <w:r>
              <w:rPr>
                <w:rFonts w:hint="eastAsia"/>
              </w:rPr>
              <w:t>1</w:t>
            </w:r>
          </w:p>
        </w:tc>
        <w:tc>
          <w:tcPr>
            <w:tcW w:w="2833" w:type="dxa"/>
          </w:tcPr>
          <w:p w:rsidR="00FE371B" w:rsidRDefault="00FE371B" w:rsidP="00FE371B">
            <w:pPr>
              <w:widowControl/>
              <w:rPr>
                <w:color w:val="000000"/>
              </w:rPr>
            </w:pPr>
            <w:r>
              <w:rPr>
                <w:rFonts w:hint="eastAsia"/>
                <w:color w:val="000000"/>
              </w:rPr>
              <w:t>外匯業務主管機關為中央銀行，行政主管機關為財政部</w:t>
            </w:r>
          </w:p>
          <w:p w:rsidR="001369C1" w:rsidRPr="00FE371B" w:rsidRDefault="001369C1" w:rsidP="001369C1"/>
        </w:tc>
      </w:tr>
      <w:tr w:rsidR="001369C1" w:rsidTr="00410816">
        <w:tc>
          <w:tcPr>
            <w:tcW w:w="567" w:type="dxa"/>
          </w:tcPr>
          <w:p w:rsidR="001369C1" w:rsidRDefault="001369C1" w:rsidP="001369C1">
            <w:r>
              <w:rPr>
                <w:rFonts w:hint="eastAsia"/>
              </w:rPr>
              <w:t>22.</w:t>
            </w:r>
          </w:p>
        </w:tc>
        <w:tc>
          <w:tcPr>
            <w:tcW w:w="6067" w:type="dxa"/>
            <w:vAlign w:val="center"/>
          </w:tcPr>
          <w:p w:rsidR="001369C1" w:rsidRDefault="001369C1" w:rsidP="001369C1">
            <w:pPr>
              <w:rPr>
                <w:color w:val="000000"/>
              </w:rPr>
            </w:pPr>
            <w:r>
              <w:rPr>
                <w:rFonts w:hint="eastAsia"/>
                <w:color w:val="000000"/>
              </w:rPr>
              <w:t>在</w:t>
            </w:r>
            <w:r>
              <w:rPr>
                <w:rFonts w:hint="eastAsia"/>
                <w:color w:val="000000"/>
              </w:rPr>
              <w:t xml:space="preserve">D/A 30 DAYS AFTER SIGHT </w:t>
            </w:r>
            <w:r>
              <w:rPr>
                <w:rFonts w:hint="eastAsia"/>
                <w:color w:val="000000"/>
              </w:rPr>
              <w:t>的付款條件下，匯票簽發日為</w:t>
            </w:r>
            <w:r>
              <w:rPr>
                <w:rFonts w:hint="eastAsia"/>
                <w:color w:val="000000"/>
              </w:rPr>
              <w:t xml:space="preserve"> APR.11, 2012</w:t>
            </w:r>
            <w:r>
              <w:rPr>
                <w:rFonts w:hint="eastAsia"/>
                <w:color w:val="000000"/>
              </w:rPr>
              <w:t>；商業發票簽發日為</w:t>
            </w:r>
            <w:r>
              <w:rPr>
                <w:rFonts w:hint="eastAsia"/>
                <w:color w:val="000000"/>
              </w:rPr>
              <w:t>APR.10, 2012</w:t>
            </w:r>
            <w:r>
              <w:rPr>
                <w:rFonts w:hint="eastAsia"/>
                <w:color w:val="000000"/>
              </w:rPr>
              <w:t>；提單裝運日為</w:t>
            </w:r>
            <w:r>
              <w:rPr>
                <w:rFonts w:hint="eastAsia"/>
                <w:color w:val="000000"/>
              </w:rPr>
              <w:t xml:space="preserve"> APR.04, 2012</w:t>
            </w:r>
            <w:r>
              <w:rPr>
                <w:rFonts w:hint="eastAsia"/>
                <w:color w:val="000000"/>
              </w:rPr>
              <w:t>；進口商至銀行承兌日為</w:t>
            </w:r>
            <w:r>
              <w:rPr>
                <w:rFonts w:hint="eastAsia"/>
                <w:color w:val="000000"/>
              </w:rPr>
              <w:t xml:space="preserve"> APR.16, 2012</w:t>
            </w:r>
            <w:r>
              <w:rPr>
                <w:rFonts w:hint="eastAsia"/>
                <w:color w:val="000000"/>
              </w:rPr>
              <w:t>，則到期日應為：</w:t>
            </w:r>
            <w:r>
              <w:rPr>
                <w:rFonts w:hint="eastAsia"/>
                <w:color w:val="000000"/>
              </w:rPr>
              <w:t>( 104</w:t>
            </w:r>
            <w:r>
              <w:rPr>
                <w:rFonts w:hint="eastAsia"/>
                <w:color w:val="000000"/>
              </w:rPr>
              <w:t>年初階外匯人員第</w:t>
            </w:r>
            <w:r>
              <w:rPr>
                <w:rFonts w:hint="eastAsia"/>
                <w:color w:val="000000"/>
              </w:rPr>
              <w:t>19</w:t>
            </w:r>
            <w:r>
              <w:rPr>
                <w:rFonts w:hint="eastAsia"/>
                <w:color w:val="000000"/>
              </w:rPr>
              <w:t>屆進口外匯試題</w:t>
            </w:r>
            <w:r>
              <w:rPr>
                <w:rFonts w:hint="eastAsia"/>
                <w:color w:val="000000"/>
              </w:rPr>
              <w:t>)</w:t>
            </w:r>
          </w:p>
          <w:p w:rsidR="00B43321" w:rsidRDefault="00B43321" w:rsidP="00662040">
            <w:pPr>
              <w:rPr>
                <w:color w:val="000000"/>
              </w:rPr>
            </w:pPr>
            <w:r>
              <w:rPr>
                <w:rFonts w:hint="eastAsia"/>
                <w:color w:val="000000"/>
              </w:rPr>
              <w:t>1.</w:t>
            </w:r>
            <w:r w:rsidR="00662040">
              <w:rPr>
                <w:rFonts w:hint="eastAsia"/>
                <w:color w:val="000000"/>
              </w:rPr>
              <w:t>MAY.4, 2012</w:t>
            </w:r>
          </w:p>
          <w:p w:rsidR="00B43321" w:rsidRDefault="00B43321" w:rsidP="00B43321">
            <w:pPr>
              <w:rPr>
                <w:color w:val="000000"/>
              </w:rPr>
            </w:pPr>
            <w:r>
              <w:rPr>
                <w:rFonts w:hint="eastAsia"/>
                <w:color w:val="000000"/>
              </w:rPr>
              <w:t>2.MAY.16, 2012</w:t>
            </w:r>
          </w:p>
          <w:p w:rsidR="00B43321" w:rsidRDefault="00B43321" w:rsidP="00662040">
            <w:pPr>
              <w:rPr>
                <w:color w:val="000000"/>
              </w:rPr>
            </w:pPr>
            <w:r>
              <w:rPr>
                <w:rFonts w:hint="eastAsia"/>
                <w:color w:val="000000"/>
              </w:rPr>
              <w:t>3.</w:t>
            </w:r>
            <w:r w:rsidR="00662040">
              <w:rPr>
                <w:rFonts w:hint="eastAsia"/>
                <w:color w:val="000000"/>
              </w:rPr>
              <w:t>MAY.10, 2012</w:t>
            </w:r>
          </w:p>
          <w:p w:rsidR="00B43321" w:rsidRDefault="00B43321" w:rsidP="00662040">
            <w:pPr>
              <w:rPr>
                <w:color w:val="000000"/>
              </w:rPr>
            </w:pPr>
            <w:r>
              <w:rPr>
                <w:rFonts w:hint="eastAsia"/>
                <w:color w:val="000000"/>
              </w:rPr>
              <w:lastRenderedPageBreak/>
              <w:t>4.</w:t>
            </w:r>
            <w:r w:rsidR="00662040">
              <w:rPr>
                <w:rFonts w:hint="eastAsia"/>
                <w:color w:val="000000"/>
              </w:rPr>
              <w:t>MAY.11, 2012</w:t>
            </w:r>
          </w:p>
        </w:tc>
        <w:tc>
          <w:tcPr>
            <w:tcW w:w="456" w:type="dxa"/>
          </w:tcPr>
          <w:p w:rsidR="001369C1" w:rsidRDefault="00D87C08" w:rsidP="001369C1">
            <w:r>
              <w:rPr>
                <w:rFonts w:hint="eastAsia"/>
              </w:rPr>
              <w:lastRenderedPageBreak/>
              <w:t>2</w:t>
            </w:r>
          </w:p>
        </w:tc>
        <w:tc>
          <w:tcPr>
            <w:tcW w:w="2833" w:type="dxa"/>
          </w:tcPr>
          <w:p w:rsidR="001369C1" w:rsidRPr="00662040" w:rsidRDefault="00662040" w:rsidP="00662040">
            <w:pPr>
              <w:widowControl/>
              <w:rPr>
                <w:color w:val="000000"/>
              </w:rPr>
            </w:pPr>
            <w:r>
              <w:rPr>
                <w:rFonts w:hint="eastAsia"/>
                <w:color w:val="000000"/>
              </w:rPr>
              <w:t xml:space="preserve">AFTER SIGHT : </w:t>
            </w:r>
            <w:r>
              <w:rPr>
                <w:rFonts w:hint="eastAsia"/>
                <w:color w:val="000000"/>
              </w:rPr>
              <w:t>見票日後</w:t>
            </w:r>
            <w:r>
              <w:rPr>
                <w:rFonts w:hint="eastAsia"/>
                <w:color w:val="000000"/>
              </w:rPr>
              <w:t>(</w:t>
            </w:r>
            <w:r>
              <w:rPr>
                <w:rFonts w:hint="eastAsia"/>
                <w:color w:val="000000"/>
              </w:rPr>
              <w:t>承兌日</w:t>
            </w:r>
            <w:r>
              <w:rPr>
                <w:rFonts w:hint="eastAsia"/>
                <w:color w:val="000000"/>
              </w:rPr>
              <w:t>)</w:t>
            </w:r>
            <w:r>
              <w:rPr>
                <w:rFonts w:hint="eastAsia"/>
                <w:color w:val="000000"/>
              </w:rPr>
              <w:t>；所以為</w:t>
            </w:r>
            <w:r>
              <w:rPr>
                <w:rFonts w:hint="eastAsia"/>
                <w:color w:val="000000"/>
              </w:rPr>
              <w:t xml:space="preserve">APR. 16, 2012 </w:t>
            </w:r>
            <w:r>
              <w:rPr>
                <w:rFonts w:hint="eastAsia"/>
                <w:color w:val="000000"/>
              </w:rPr>
              <w:t>再加上</w:t>
            </w:r>
            <w:r>
              <w:rPr>
                <w:rFonts w:hint="eastAsia"/>
                <w:color w:val="000000"/>
              </w:rPr>
              <w:t>30</w:t>
            </w:r>
            <w:r>
              <w:rPr>
                <w:rFonts w:hint="eastAsia"/>
                <w:color w:val="000000"/>
              </w:rPr>
              <w:t>天</w:t>
            </w:r>
            <w:r>
              <w:rPr>
                <w:rFonts w:hint="eastAsia"/>
                <w:color w:val="000000"/>
              </w:rPr>
              <w:t>(</w:t>
            </w:r>
            <w:r>
              <w:rPr>
                <w:rFonts w:hint="eastAsia"/>
                <w:color w:val="000000"/>
              </w:rPr>
              <w:t>四月小月</w:t>
            </w:r>
            <w:r>
              <w:rPr>
                <w:rFonts w:hint="eastAsia"/>
                <w:color w:val="000000"/>
              </w:rPr>
              <w:t>30</w:t>
            </w:r>
            <w:r>
              <w:rPr>
                <w:rFonts w:hint="eastAsia"/>
                <w:color w:val="000000"/>
              </w:rPr>
              <w:t>天</w:t>
            </w:r>
            <w:r>
              <w:rPr>
                <w:rFonts w:hint="eastAsia"/>
                <w:color w:val="000000"/>
              </w:rPr>
              <w:t>)</w:t>
            </w:r>
            <w:r>
              <w:rPr>
                <w:rFonts w:hint="eastAsia"/>
                <w:color w:val="000000"/>
              </w:rPr>
              <w:t>，所以正解為</w:t>
            </w:r>
            <w:r>
              <w:rPr>
                <w:rFonts w:hint="eastAsia"/>
                <w:color w:val="000000"/>
              </w:rPr>
              <w:t>MAY. 16, 2012</w:t>
            </w:r>
          </w:p>
        </w:tc>
      </w:tr>
      <w:tr w:rsidR="001369C1" w:rsidTr="00410816">
        <w:tc>
          <w:tcPr>
            <w:tcW w:w="567" w:type="dxa"/>
          </w:tcPr>
          <w:p w:rsidR="001369C1" w:rsidRDefault="001369C1" w:rsidP="001369C1">
            <w:r>
              <w:rPr>
                <w:rFonts w:hint="eastAsia"/>
              </w:rPr>
              <w:t>23.</w:t>
            </w:r>
          </w:p>
        </w:tc>
        <w:tc>
          <w:tcPr>
            <w:tcW w:w="6067" w:type="dxa"/>
            <w:vAlign w:val="center"/>
          </w:tcPr>
          <w:p w:rsidR="001369C1" w:rsidRDefault="001369C1" w:rsidP="001369C1">
            <w:pPr>
              <w:rPr>
                <w:color w:val="000000"/>
              </w:rPr>
            </w:pPr>
            <w:r>
              <w:rPr>
                <w:rFonts w:hint="eastAsia"/>
                <w:color w:val="000000"/>
              </w:rPr>
              <w:t>有關信用狀之敘述，下列何者正確？</w:t>
            </w:r>
            <w:r>
              <w:rPr>
                <w:rFonts w:hint="eastAsia"/>
                <w:color w:val="000000"/>
              </w:rPr>
              <w:t>(102</w:t>
            </w:r>
            <w:r>
              <w:rPr>
                <w:rFonts w:hint="eastAsia"/>
                <w:color w:val="000000"/>
              </w:rPr>
              <w:t>年初階外匯人員第</w:t>
            </w:r>
            <w:r>
              <w:rPr>
                <w:rFonts w:hint="eastAsia"/>
                <w:color w:val="000000"/>
              </w:rPr>
              <w:t>5</w:t>
            </w:r>
            <w:r>
              <w:rPr>
                <w:rFonts w:hint="eastAsia"/>
                <w:color w:val="000000"/>
              </w:rPr>
              <w:t>屆進口外匯試題</w:t>
            </w:r>
            <w:r>
              <w:rPr>
                <w:rFonts w:hint="eastAsia"/>
                <w:color w:val="000000"/>
              </w:rPr>
              <w:t>)</w:t>
            </w:r>
          </w:p>
          <w:p w:rsidR="00844722" w:rsidRPr="00844722" w:rsidRDefault="00844722" w:rsidP="00844722">
            <w:pPr>
              <w:rPr>
                <w:color w:val="000000"/>
              </w:rPr>
            </w:pPr>
            <w:r>
              <w:rPr>
                <w:rFonts w:hint="eastAsia"/>
                <w:color w:val="000000"/>
              </w:rPr>
              <w:t>1.</w:t>
            </w:r>
            <w:r>
              <w:rPr>
                <w:rFonts w:hint="eastAsia"/>
                <w:color w:val="000000"/>
              </w:rPr>
              <w:t>開狀銀行所為兌付、讓購或履行其他任何義務之承諾不因受益人與申請人所發生之抗辯而受影響</w:t>
            </w:r>
          </w:p>
          <w:p w:rsidR="00844722" w:rsidRPr="00844722" w:rsidRDefault="00844722" w:rsidP="00844722">
            <w:pPr>
              <w:rPr>
                <w:color w:val="000000"/>
              </w:rPr>
            </w:pPr>
            <w:r>
              <w:rPr>
                <w:rFonts w:hint="eastAsia"/>
                <w:color w:val="000000"/>
              </w:rPr>
              <w:t>2.</w:t>
            </w:r>
            <w:r>
              <w:rPr>
                <w:rFonts w:hint="eastAsia"/>
                <w:color w:val="000000"/>
              </w:rPr>
              <w:t>依據</w:t>
            </w:r>
            <w:r>
              <w:rPr>
                <w:rFonts w:hint="eastAsia"/>
                <w:color w:val="000000"/>
              </w:rPr>
              <w:t>UCP600</w:t>
            </w:r>
            <w:r>
              <w:rPr>
                <w:rFonts w:hint="eastAsia"/>
                <w:color w:val="000000"/>
              </w:rPr>
              <w:t>之規定，銀行須對單據之真偽負責</w:t>
            </w:r>
          </w:p>
          <w:p w:rsidR="00844722" w:rsidRPr="00844722" w:rsidRDefault="00844722" w:rsidP="001369C1">
            <w:pPr>
              <w:rPr>
                <w:color w:val="000000"/>
              </w:rPr>
            </w:pPr>
            <w:r>
              <w:rPr>
                <w:rFonts w:hint="eastAsia"/>
                <w:color w:val="000000"/>
              </w:rPr>
              <w:t>3.</w:t>
            </w:r>
            <w:r>
              <w:rPr>
                <w:rFonts w:hint="eastAsia"/>
                <w:color w:val="000000"/>
              </w:rPr>
              <w:t>依據</w:t>
            </w:r>
            <w:r>
              <w:rPr>
                <w:rFonts w:hint="eastAsia"/>
                <w:color w:val="000000"/>
              </w:rPr>
              <w:t>UCP600</w:t>
            </w:r>
            <w:r>
              <w:rPr>
                <w:rFonts w:hint="eastAsia"/>
                <w:color w:val="000000"/>
              </w:rPr>
              <w:t>之規定，信用狀一律須由申請人指定通知銀行</w:t>
            </w:r>
          </w:p>
          <w:p w:rsidR="00844722" w:rsidRPr="00844722" w:rsidRDefault="00844722" w:rsidP="001369C1">
            <w:pPr>
              <w:rPr>
                <w:color w:val="000000"/>
              </w:rPr>
            </w:pPr>
            <w:r>
              <w:rPr>
                <w:rFonts w:hint="eastAsia"/>
                <w:color w:val="000000"/>
              </w:rPr>
              <w:t>4.</w:t>
            </w:r>
            <w:r>
              <w:rPr>
                <w:rFonts w:hint="eastAsia"/>
                <w:color w:val="000000"/>
              </w:rPr>
              <w:t>倘信用狀含有參照某一契約之規定，銀行則須受該契約之拘束</w:t>
            </w:r>
          </w:p>
        </w:tc>
        <w:tc>
          <w:tcPr>
            <w:tcW w:w="456" w:type="dxa"/>
          </w:tcPr>
          <w:p w:rsidR="001369C1" w:rsidRDefault="00844722" w:rsidP="001369C1">
            <w:r>
              <w:rPr>
                <w:rFonts w:hint="eastAsia"/>
              </w:rPr>
              <w:t>1</w:t>
            </w:r>
          </w:p>
        </w:tc>
        <w:tc>
          <w:tcPr>
            <w:tcW w:w="2833" w:type="dxa"/>
          </w:tcPr>
          <w:p w:rsidR="00844722" w:rsidRPr="00844722" w:rsidRDefault="00844722" w:rsidP="00844722">
            <w:pPr>
              <w:pStyle w:val="a4"/>
              <w:widowControl/>
              <w:numPr>
                <w:ilvl w:val="0"/>
                <w:numId w:val="1"/>
              </w:numPr>
              <w:ind w:leftChars="0"/>
              <w:rPr>
                <w:color w:val="000000"/>
              </w:rPr>
            </w:pPr>
            <w:r w:rsidRPr="00844722">
              <w:rPr>
                <w:rFonts w:hint="eastAsia"/>
                <w:color w:val="000000"/>
              </w:rPr>
              <w:t>銀行也須遵守</w:t>
            </w:r>
            <w:r w:rsidRPr="00844722">
              <w:rPr>
                <w:rFonts w:hint="eastAsia"/>
                <w:color w:val="000000"/>
              </w:rPr>
              <w:t>UCP600</w:t>
            </w:r>
            <w:r w:rsidRPr="00844722">
              <w:rPr>
                <w:rFonts w:hint="eastAsia"/>
                <w:color w:val="000000"/>
              </w:rPr>
              <w:t>規定</w:t>
            </w:r>
          </w:p>
          <w:p w:rsidR="00844722" w:rsidRDefault="00844722" w:rsidP="00844722">
            <w:pPr>
              <w:pStyle w:val="a4"/>
              <w:widowControl/>
              <w:numPr>
                <w:ilvl w:val="0"/>
                <w:numId w:val="1"/>
              </w:numPr>
              <w:ind w:leftChars="0"/>
              <w:rPr>
                <w:color w:val="000000"/>
              </w:rPr>
            </w:pPr>
            <w:r w:rsidRPr="00844722">
              <w:rPr>
                <w:rFonts w:hint="eastAsia"/>
                <w:color w:val="000000"/>
              </w:rPr>
              <w:t>不一定皆須申請人指定銀行</w:t>
            </w:r>
          </w:p>
          <w:p w:rsidR="00844722" w:rsidRPr="00844722" w:rsidRDefault="00844722" w:rsidP="00844722">
            <w:pPr>
              <w:pStyle w:val="a4"/>
              <w:widowControl/>
              <w:numPr>
                <w:ilvl w:val="0"/>
                <w:numId w:val="1"/>
              </w:numPr>
              <w:ind w:leftChars="0"/>
              <w:rPr>
                <w:color w:val="000000"/>
              </w:rPr>
            </w:pPr>
            <w:r w:rsidRPr="00844722">
              <w:rPr>
                <w:rFonts w:hint="eastAsia"/>
                <w:color w:val="000000"/>
              </w:rPr>
              <w:t>銀行只針對單據表面進行審查</w:t>
            </w:r>
          </w:p>
          <w:p w:rsidR="001369C1" w:rsidRPr="00844722" w:rsidRDefault="001369C1" w:rsidP="001369C1"/>
        </w:tc>
      </w:tr>
      <w:tr w:rsidR="001369C1" w:rsidTr="00410816">
        <w:tc>
          <w:tcPr>
            <w:tcW w:w="567" w:type="dxa"/>
          </w:tcPr>
          <w:p w:rsidR="001369C1" w:rsidRDefault="001369C1" w:rsidP="001369C1">
            <w:r>
              <w:rPr>
                <w:rFonts w:hint="eastAsia"/>
              </w:rPr>
              <w:t>24.</w:t>
            </w:r>
          </w:p>
        </w:tc>
        <w:tc>
          <w:tcPr>
            <w:tcW w:w="6067" w:type="dxa"/>
            <w:vAlign w:val="center"/>
          </w:tcPr>
          <w:p w:rsidR="001369C1" w:rsidRDefault="001369C1" w:rsidP="001369C1">
            <w:pPr>
              <w:rPr>
                <w:color w:val="000000"/>
              </w:rPr>
            </w:pPr>
            <w:r>
              <w:rPr>
                <w:rFonts w:hint="eastAsia"/>
                <w:color w:val="000000"/>
              </w:rPr>
              <w:t>有關信用狀的交易流程，下列敘述何者正確？</w:t>
            </w:r>
          </w:p>
          <w:p w:rsidR="00670011" w:rsidRPr="00670011" w:rsidRDefault="00670011" w:rsidP="00670011">
            <w:pPr>
              <w:rPr>
                <w:color w:val="000000"/>
              </w:rPr>
            </w:pPr>
            <w:r>
              <w:rPr>
                <w:rFonts w:hint="eastAsia"/>
                <w:color w:val="000000"/>
              </w:rPr>
              <w:t>1.</w:t>
            </w:r>
            <w:r>
              <w:rPr>
                <w:rFonts w:hint="eastAsia"/>
                <w:color w:val="000000"/>
              </w:rPr>
              <w:t>開狀銀行自簽發信用狀時起，即受其應為兌付之不可撤銷之拘束</w:t>
            </w:r>
          </w:p>
          <w:p w:rsidR="00670011" w:rsidRPr="00670011" w:rsidRDefault="00670011" w:rsidP="00670011">
            <w:pPr>
              <w:rPr>
                <w:color w:val="000000"/>
              </w:rPr>
            </w:pPr>
            <w:r>
              <w:rPr>
                <w:rFonts w:hint="eastAsia"/>
                <w:color w:val="000000"/>
              </w:rPr>
              <w:t>2.</w:t>
            </w:r>
            <w:r>
              <w:rPr>
                <w:rFonts w:hint="eastAsia"/>
                <w:color w:val="000000"/>
              </w:rPr>
              <w:t>買方憑合約向往來銀行申請開發信用狀，通常買方即為受益人</w:t>
            </w:r>
          </w:p>
          <w:p w:rsidR="00670011" w:rsidRPr="00670011" w:rsidRDefault="00670011" w:rsidP="00670011">
            <w:pPr>
              <w:rPr>
                <w:color w:val="000000"/>
              </w:rPr>
            </w:pPr>
            <w:r>
              <w:rPr>
                <w:rFonts w:hint="eastAsia"/>
                <w:color w:val="000000"/>
              </w:rPr>
              <w:t>3.</w:t>
            </w:r>
            <w:r>
              <w:rPr>
                <w:rFonts w:hint="eastAsia"/>
                <w:color w:val="000000"/>
              </w:rPr>
              <w:t>通知銀行收到開狀銀行開來的信用狀，不需確信外觀真實性即可通知受益人</w:t>
            </w:r>
          </w:p>
          <w:p w:rsidR="00670011" w:rsidRPr="00670011" w:rsidRDefault="00670011" w:rsidP="00670011">
            <w:pPr>
              <w:rPr>
                <w:color w:val="000000"/>
              </w:rPr>
            </w:pPr>
            <w:r>
              <w:rPr>
                <w:rFonts w:hint="eastAsia"/>
                <w:color w:val="000000"/>
              </w:rPr>
              <w:t>4.</w:t>
            </w:r>
            <w:r>
              <w:rPr>
                <w:rFonts w:hint="eastAsia"/>
                <w:color w:val="000000"/>
              </w:rPr>
              <w:t>通知銀行收到開狀銀行開來的信用狀，不需確信外觀真實性即可通知受益人</w:t>
            </w:r>
          </w:p>
        </w:tc>
        <w:tc>
          <w:tcPr>
            <w:tcW w:w="456" w:type="dxa"/>
          </w:tcPr>
          <w:p w:rsidR="001369C1" w:rsidRDefault="00670011" w:rsidP="001369C1">
            <w:r>
              <w:rPr>
                <w:rFonts w:hint="eastAsia"/>
              </w:rPr>
              <w:t>1</w:t>
            </w:r>
          </w:p>
        </w:tc>
        <w:tc>
          <w:tcPr>
            <w:tcW w:w="2833" w:type="dxa"/>
          </w:tcPr>
          <w:p w:rsidR="00670011" w:rsidRPr="00670011" w:rsidRDefault="00670011" w:rsidP="00670011">
            <w:pPr>
              <w:pStyle w:val="a4"/>
              <w:widowControl/>
              <w:numPr>
                <w:ilvl w:val="0"/>
                <w:numId w:val="2"/>
              </w:numPr>
              <w:ind w:leftChars="0"/>
              <w:rPr>
                <w:color w:val="000000"/>
              </w:rPr>
            </w:pPr>
            <w:r w:rsidRPr="00670011">
              <w:rPr>
                <w:rFonts w:hint="eastAsia"/>
                <w:color w:val="000000"/>
              </w:rPr>
              <w:t>賣方才是信用狀受益人</w:t>
            </w:r>
          </w:p>
          <w:p w:rsidR="00670011" w:rsidRDefault="00670011" w:rsidP="00670011">
            <w:pPr>
              <w:pStyle w:val="a4"/>
              <w:widowControl/>
              <w:numPr>
                <w:ilvl w:val="0"/>
                <w:numId w:val="2"/>
              </w:numPr>
              <w:ind w:leftChars="0"/>
              <w:rPr>
                <w:color w:val="000000"/>
              </w:rPr>
            </w:pPr>
            <w:r w:rsidRPr="00670011">
              <w:rPr>
                <w:rFonts w:hint="eastAsia"/>
                <w:color w:val="000000"/>
              </w:rPr>
              <w:t>銀行須就外觀真實性做審查</w:t>
            </w:r>
          </w:p>
          <w:p w:rsidR="001369C1" w:rsidRPr="00670011" w:rsidRDefault="00670011" w:rsidP="001369C1">
            <w:pPr>
              <w:pStyle w:val="a4"/>
              <w:widowControl/>
              <w:numPr>
                <w:ilvl w:val="0"/>
                <w:numId w:val="2"/>
              </w:numPr>
              <w:ind w:leftChars="0"/>
              <w:rPr>
                <w:color w:val="000000"/>
              </w:rPr>
            </w:pPr>
            <w:r w:rsidRPr="00670011">
              <w:rPr>
                <w:rFonts w:hint="eastAsia"/>
                <w:color w:val="000000"/>
              </w:rPr>
              <w:t>通知買方贖單</w:t>
            </w:r>
          </w:p>
        </w:tc>
      </w:tr>
      <w:tr w:rsidR="001369C1" w:rsidTr="00410816">
        <w:tc>
          <w:tcPr>
            <w:tcW w:w="567" w:type="dxa"/>
          </w:tcPr>
          <w:p w:rsidR="001369C1" w:rsidRDefault="001369C1" w:rsidP="001369C1">
            <w:r>
              <w:rPr>
                <w:rFonts w:hint="eastAsia"/>
              </w:rPr>
              <w:t>25.</w:t>
            </w:r>
          </w:p>
        </w:tc>
        <w:tc>
          <w:tcPr>
            <w:tcW w:w="6067" w:type="dxa"/>
            <w:vAlign w:val="center"/>
          </w:tcPr>
          <w:p w:rsidR="001369C1" w:rsidRDefault="001369C1" w:rsidP="001369C1">
            <w:pPr>
              <w:rPr>
                <w:color w:val="000000"/>
              </w:rPr>
            </w:pPr>
            <w:r>
              <w:rPr>
                <w:rFonts w:hint="eastAsia"/>
                <w:color w:val="000000"/>
              </w:rPr>
              <w:t>倘信用狀申請人已具結辦理擔保提貨，日後開狀銀行接到押匯銀行提示之瑕疵單據，申請人可否拒付？</w:t>
            </w:r>
            <w:r>
              <w:rPr>
                <w:rFonts w:hint="eastAsia"/>
                <w:color w:val="000000"/>
              </w:rPr>
              <w:t>(102</w:t>
            </w:r>
            <w:r>
              <w:rPr>
                <w:rFonts w:hint="eastAsia"/>
                <w:color w:val="000000"/>
              </w:rPr>
              <w:t>年初階外匯人員第</w:t>
            </w:r>
            <w:r>
              <w:rPr>
                <w:rFonts w:hint="eastAsia"/>
                <w:color w:val="000000"/>
              </w:rPr>
              <w:t>4</w:t>
            </w:r>
            <w:r>
              <w:rPr>
                <w:rFonts w:hint="eastAsia"/>
                <w:color w:val="000000"/>
              </w:rPr>
              <w:t>屆進口外匯試題</w:t>
            </w:r>
            <w:r>
              <w:rPr>
                <w:rFonts w:hint="eastAsia"/>
                <w:color w:val="000000"/>
              </w:rPr>
              <w:t>)</w:t>
            </w:r>
          </w:p>
          <w:p w:rsidR="00670011" w:rsidRPr="00670011" w:rsidRDefault="00670011" w:rsidP="00E3457F">
            <w:pPr>
              <w:rPr>
                <w:color w:val="000000"/>
              </w:rPr>
            </w:pPr>
            <w:r>
              <w:rPr>
                <w:rFonts w:hint="eastAsia"/>
                <w:color w:val="000000"/>
              </w:rPr>
              <w:t>1.</w:t>
            </w:r>
            <w:r>
              <w:rPr>
                <w:rFonts w:hint="eastAsia"/>
                <w:color w:val="000000"/>
              </w:rPr>
              <w:t>運送單據為海運提單時，仍可拒付</w:t>
            </w:r>
          </w:p>
          <w:p w:rsidR="00670011" w:rsidRPr="00E3457F" w:rsidRDefault="00670011" w:rsidP="00E3457F">
            <w:pPr>
              <w:rPr>
                <w:color w:val="000000"/>
              </w:rPr>
            </w:pPr>
            <w:r>
              <w:rPr>
                <w:rFonts w:hint="eastAsia"/>
                <w:color w:val="000000"/>
              </w:rPr>
              <w:t>2.</w:t>
            </w:r>
            <w:r w:rsidR="00E3457F">
              <w:rPr>
                <w:rFonts w:hint="eastAsia"/>
                <w:color w:val="000000"/>
              </w:rPr>
              <w:t>若申請人債信優良，仍可拒付</w:t>
            </w:r>
          </w:p>
          <w:p w:rsidR="00670011" w:rsidRPr="00E3457F" w:rsidRDefault="00670011" w:rsidP="00E3457F">
            <w:pPr>
              <w:rPr>
                <w:color w:val="000000"/>
              </w:rPr>
            </w:pPr>
            <w:r>
              <w:rPr>
                <w:rFonts w:hint="eastAsia"/>
                <w:color w:val="000000"/>
              </w:rPr>
              <w:t>3.</w:t>
            </w:r>
            <w:r w:rsidR="00E3457F">
              <w:rPr>
                <w:rFonts w:hint="eastAsia"/>
                <w:color w:val="000000"/>
              </w:rPr>
              <w:t>不得以單據瑕疵理由拒付</w:t>
            </w:r>
          </w:p>
          <w:p w:rsidR="00670011" w:rsidRDefault="00670011" w:rsidP="00E3457F">
            <w:pPr>
              <w:rPr>
                <w:color w:val="000000"/>
              </w:rPr>
            </w:pPr>
            <w:r>
              <w:rPr>
                <w:rFonts w:hint="eastAsia"/>
                <w:color w:val="000000"/>
              </w:rPr>
              <w:t>4.</w:t>
            </w:r>
            <w:r>
              <w:rPr>
                <w:rFonts w:hint="eastAsia"/>
                <w:color w:val="000000"/>
              </w:rPr>
              <w:t>七個營業日內可以拒付</w:t>
            </w:r>
          </w:p>
        </w:tc>
        <w:tc>
          <w:tcPr>
            <w:tcW w:w="456" w:type="dxa"/>
          </w:tcPr>
          <w:p w:rsidR="001369C1" w:rsidRDefault="00670011" w:rsidP="001369C1">
            <w:r>
              <w:rPr>
                <w:rFonts w:hint="eastAsia"/>
              </w:rPr>
              <w:t>3</w:t>
            </w:r>
          </w:p>
        </w:tc>
        <w:tc>
          <w:tcPr>
            <w:tcW w:w="2833" w:type="dxa"/>
          </w:tcPr>
          <w:p w:rsidR="00E3457F" w:rsidRDefault="00E3457F" w:rsidP="00E3457F">
            <w:pPr>
              <w:widowControl/>
              <w:rPr>
                <w:color w:val="000000"/>
              </w:rPr>
            </w:pPr>
            <w:r>
              <w:rPr>
                <w:rFonts w:hint="eastAsia"/>
                <w:color w:val="000000"/>
              </w:rPr>
              <w:t>已辦理擔保提貨者，不得以任何理由主張拒付</w:t>
            </w:r>
          </w:p>
          <w:p w:rsidR="001369C1" w:rsidRPr="00E3457F" w:rsidRDefault="001369C1" w:rsidP="001369C1"/>
        </w:tc>
      </w:tr>
      <w:tr w:rsidR="001369C1" w:rsidTr="00410816">
        <w:tc>
          <w:tcPr>
            <w:tcW w:w="567" w:type="dxa"/>
          </w:tcPr>
          <w:p w:rsidR="001369C1" w:rsidRDefault="001369C1" w:rsidP="001369C1">
            <w:r>
              <w:rPr>
                <w:rFonts w:hint="eastAsia"/>
              </w:rPr>
              <w:t>26.</w:t>
            </w:r>
          </w:p>
        </w:tc>
        <w:tc>
          <w:tcPr>
            <w:tcW w:w="6067" w:type="dxa"/>
            <w:vAlign w:val="center"/>
          </w:tcPr>
          <w:p w:rsidR="001369C1" w:rsidRDefault="001369C1" w:rsidP="001369C1">
            <w:pPr>
              <w:rPr>
                <w:color w:val="000000"/>
              </w:rPr>
            </w:pPr>
            <w:r>
              <w:rPr>
                <w:rFonts w:hint="eastAsia"/>
                <w:color w:val="000000"/>
              </w:rPr>
              <w:t>託收指示書上如載明「未獲付款時，須作成拒絕證書（</w:t>
            </w:r>
            <w:r>
              <w:rPr>
                <w:rFonts w:hint="eastAsia"/>
                <w:color w:val="000000"/>
              </w:rPr>
              <w:t>PROTEST</w:t>
            </w:r>
            <w:r>
              <w:rPr>
                <w:rFonts w:hint="eastAsia"/>
                <w:color w:val="000000"/>
              </w:rPr>
              <w:t>）」者，依我國票據法規定，如承兌匯票經過第三者背書或保證者，應於作成拒絕證書後幾日內，通知背書人或保證人？</w:t>
            </w:r>
            <w:r>
              <w:rPr>
                <w:rFonts w:hint="eastAsia"/>
                <w:color w:val="000000"/>
              </w:rPr>
              <w:t>( 102</w:t>
            </w:r>
            <w:r>
              <w:rPr>
                <w:rFonts w:hint="eastAsia"/>
                <w:color w:val="000000"/>
              </w:rPr>
              <w:t>年初階外匯人員第</w:t>
            </w:r>
            <w:r>
              <w:rPr>
                <w:rFonts w:hint="eastAsia"/>
                <w:color w:val="000000"/>
              </w:rPr>
              <w:t>4</w:t>
            </w:r>
            <w:r>
              <w:rPr>
                <w:rFonts w:hint="eastAsia"/>
                <w:color w:val="000000"/>
              </w:rPr>
              <w:t>屆進口外匯試題</w:t>
            </w:r>
            <w:r>
              <w:rPr>
                <w:rFonts w:hint="eastAsia"/>
                <w:color w:val="000000"/>
              </w:rPr>
              <w:t>)</w:t>
            </w:r>
          </w:p>
          <w:p w:rsidR="00F959E3" w:rsidRDefault="00F959E3" w:rsidP="00F959E3">
            <w:pPr>
              <w:rPr>
                <w:color w:val="000000"/>
              </w:rPr>
            </w:pPr>
            <w:r>
              <w:rPr>
                <w:rFonts w:hint="eastAsia"/>
                <w:color w:val="000000"/>
              </w:rPr>
              <w:t>1. 2</w:t>
            </w:r>
          </w:p>
          <w:p w:rsidR="00F959E3" w:rsidRDefault="00F959E3" w:rsidP="001369C1">
            <w:pPr>
              <w:rPr>
                <w:color w:val="000000"/>
              </w:rPr>
            </w:pPr>
            <w:r>
              <w:rPr>
                <w:rFonts w:hint="eastAsia"/>
                <w:color w:val="000000"/>
              </w:rPr>
              <w:t>2. 4</w:t>
            </w:r>
          </w:p>
          <w:p w:rsidR="00F959E3" w:rsidRDefault="00F959E3" w:rsidP="001369C1">
            <w:pPr>
              <w:rPr>
                <w:color w:val="000000"/>
              </w:rPr>
            </w:pPr>
            <w:r>
              <w:rPr>
                <w:rFonts w:hint="eastAsia"/>
                <w:color w:val="000000"/>
              </w:rPr>
              <w:t>3. 5</w:t>
            </w:r>
          </w:p>
          <w:p w:rsidR="00F959E3" w:rsidRDefault="00F959E3" w:rsidP="001369C1">
            <w:pPr>
              <w:rPr>
                <w:color w:val="000000"/>
              </w:rPr>
            </w:pPr>
            <w:r>
              <w:rPr>
                <w:rFonts w:hint="eastAsia"/>
                <w:color w:val="000000"/>
              </w:rPr>
              <w:t>4. 7</w:t>
            </w:r>
          </w:p>
        </w:tc>
        <w:tc>
          <w:tcPr>
            <w:tcW w:w="456" w:type="dxa"/>
          </w:tcPr>
          <w:p w:rsidR="001369C1" w:rsidRDefault="00F959E3" w:rsidP="001369C1">
            <w:r>
              <w:rPr>
                <w:rFonts w:hint="eastAsia"/>
              </w:rPr>
              <w:t>2</w:t>
            </w:r>
          </w:p>
        </w:tc>
        <w:tc>
          <w:tcPr>
            <w:tcW w:w="2833" w:type="dxa"/>
          </w:tcPr>
          <w:p w:rsidR="00F959E3" w:rsidRDefault="00F959E3" w:rsidP="00F959E3">
            <w:pPr>
              <w:widowControl/>
              <w:rPr>
                <w:color w:val="000000"/>
              </w:rPr>
            </w:pPr>
            <w:r>
              <w:rPr>
                <w:rFonts w:hint="eastAsia"/>
                <w:color w:val="000000"/>
              </w:rPr>
              <w:t>承兌匯票經第三人背書或保證者，並應於作成拒絕證書後「</w:t>
            </w:r>
            <w:r>
              <w:rPr>
                <w:rFonts w:hint="eastAsia"/>
                <w:color w:val="000000"/>
              </w:rPr>
              <w:t>4</w:t>
            </w:r>
            <w:r>
              <w:rPr>
                <w:rFonts w:hint="eastAsia"/>
                <w:color w:val="000000"/>
              </w:rPr>
              <w:t>日內」通知背書人或保證人</w:t>
            </w:r>
          </w:p>
          <w:p w:rsidR="001369C1" w:rsidRPr="00F959E3" w:rsidRDefault="001369C1" w:rsidP="001369C1"/>
        </w:tc>
      </w:tr>
      <w:tr w:rsidR="001369C1" w:rsidTr="00410816">
        <w:tc>
          <w:tcPr>
            <w:tcW w:w="567" w:type="dxa"/>
          </w:tcPr>
          <w:p w:rsidR="001369C1" w:rsidRDefault="001369C1" w:rsidP="001369C1">
            <w:r>
              <w:rPr>
                <w:rFonts w:hint="eastAsia"/>
              </w:rPr>
              <w:t>27.</w:t>
            </w:r>
          </w:p>
        </w:tc>
        <w:tc>
          <w:tcPr>
            <w:tcW w:w="6067" w:type="dxa"/>
            <w:vAlign w:val="center"/>
          </w:tcPr>
          <w:p w:rsidR="001369C1" w:rsidRDefault="001369C1" w:rsidP="001369C1">
            <w:pPr>
              <w:rPr>
                <w:color w:val="000000"/>
              </w:rPr>
            </w:pPr>
            <w:r>
              <w:rPr>
                <w:rFonts w:hint="eastAsia"/>
                <w:color w:val="000000"/>
              </w:rPr>
              <w:t>依</w:t>
            </w:r>
            <w:r>
              <w:rPr>
                <w:rFonts w:hint="eastAsia"/>
                <w:color w:val="000000"/>
              </w:rPr>
              <w:t>URC522</w:t>
            </w:r>
            <w:r>
              <w:rPr>
                <w:rFonts w:hint="eastAsia"/>
                <w:color w:val="000000"/>
              </w:rPr>
              <w:t>之規定，匯票經承兌後，到期未獲進口商付款時，提示銀行應如何處理？</w:t>
            </w:r>
            <w:r>
              <w:rPr>
                <w:rFonts w:hint="eastAsia"/>
                <w:color w:val="000000"/>
              </w:rPr>
              <w:t>(102</w:t>
            </w:r>
            <w:r>
              <w:rPr>
                <w:rFonts w:hint="eastAsia"/>
                <w:color w:val="000000"/>
              </w:rPr>
              <w:t>年初階外匯人員第</w:t>
            </w:r>
            <w:r>
              <w:rPr>
                <w:rFonts w:hint="eastAsia"/>
                <w:color w:val="000000"/>
              </w:rPr>
              <w:t>4</w:t>
            </w:r>
            <w:r>
              <w:rPr>
                <w:rFonts w:hint="eastAsia"/>
                <w:color w:val="000000"/>
              </w:rPr>
              <w:t>屆進口外匯試題</w:t>
            </w:r>
            <w:r>
              <w:rPr>
                <w:rFonts w:hint="eastAsia"/>
                <w:color w:val="000000"/>
              </w:rPr>
              <w:t xml:space="preserve">) </w:t>
            </w:r>
          </w:p>
          <w:p w:rsidR="00733192" w:rsidRDefault="00733192" w:rsidP="00733192">
            <w:pPr>
              <w:rPr>
                <w:color w:val="000000"/>
              </w:rPr>
            </w:pPr>
            <w:r>
              <w:rPr>
                <w:rFonts w:hint="eastAsia"/>
                <w:color w:val="000000"/>
              </w:rPr>
              <w:lastRenderedPageBreak/>
              <w:t>1.</w:t>
            </w:r>
            <w:r>
              <w:rPr>
                <w:rFonts w:hint="eastAsia"/>
                <w:color w:val="000000"/>
              </w:rPr>
              <w:t>儘速通知國外託收銀行</w:t>
            </w:r>
          </w:p>
          <w:p w:rsidR="00733192" w:rsidRPr="00807551" w:rsidRDefault="00733192" w:rsidP="00807551">
            <w:pPr>
              <w:rPr>
                <w:color w:val="000000"/>
              </w:rPr>
            </w:pPr>
            <w:r>
              <w:rPr>
                <w:rFonts w:hint="eastAsia"/>
                <w:color w:val="000000"/>
              </w:rPr>
              <w:t>2.</w:t>
            </w:r>
            <w:r w:rsidR="00807551">
              <w:rPr>
                <w:rFonts w:hint="eastAsia"/>
                <w:color w:val="000000"/>
              </w:rPr>
              <w:t>立即退回匯票後歸檔結案</w:t>
            </w:r>
          </w:p>
          <w:p w:rsidR="00733192" w:rsidRPr="00807551" w:rsidRDefault="00733192" w:rsidP="00807551">
            <w:pPr>
              <w:rPr>
                <w:color w:val="000000"/>
              </w:rPr>
            </w:pPr>
            <w:r>
              <w:rPr>
                <w:rFonts w:hint="eastAsia"/>
                <w:color w:val="000000"/>
              </w:rPr>
              <w:t>3.</w:t>
            </w:r>
            <w:r w:rsidR="00807551">
              <w:rPr>
                <w:rFonts w:hint="eastAsia"/>
                <w:color w:val="000000"/>
              </w:rPr>
              <w:t>得應進口商之要求逕予展延期限</w:t>
            </w:r>
          </w:p>
          <w:p w:rsidR="00733192" w:rsidRPr="00807551" w:rsidRDefault="00733192" w:rsidP="00807551">
            <w:pPr>
              <w:rPr>
                <w:color w:val="000000"/>
              </w:rPr>
            </w:pPr>
            <w:r>
              <w:rPr>
                <w:rFonts w:hint="eastAsia"/>
                <w:color w:val="000000"/>
              </w:rPr>
              <w:t>4.</w:t>
            </w:r>
            <w:r w:rsidR="00807551">
              <w:rPr>
                <w:rFonts w:hint="eastAsia"/>
                <w:color w:val="000000"/>
              </w:rPr>
              <w:t>因提示銀行無付款義務，故不予理會</w:t>
            </w:r>
          </w:p>
        </w:tc>
        <w:tc>
          <w:tcPr>
            <w:tcW w:w="456" w:type="dxa"/>
          </w:tcPr>
          <w:p w:rsidR="001369C1" w:rsidRDefault="00F959E3" w:rsidP="001369C1">
            <w:r>
              <w:rPr>
                <w:rFonts w:hint="eastAsia"/>
              </w:rPr>
              <w:lastRenderedPageBreak/>
              <w:t>1</w:t>
            </w:r>
          </w:p>
        </w:tc>
        <w:tc>
          <w:tcPr>
            <w:tcW w:w="2833" w:type="dxa"/>
          </w:tcPr>
          <w:p w:rsidR="00733192" w:rsidRDefault="00733192" w:rsidP="00733192">
            <w:pPr>
              <w:widowControl/>
              <w:rPr>
                <w:color w:val="000000"/>
              </w:rPr>
            </w:pPr>
            <w:r>
              <w:rPr>
                <w:rFonts w:hint="eastAsia"/>
                <w:color w:val="000000"/>
              </w:rPr>
              <w:t>匯票一經承兌，表示應有付款行為，若進口商未付款時，應立即通知</w:t>
            </w:r>
            <w:r>
              <w:rPr>
                <w:rFonts w:hint="eastAsia"/>
                <w:color w:val="000000"/>
              </w:rPr>
              <w:lastRenderedPageBreak/>
              <w:t>託收銀行，以免造成銀行損失</w:t>
            </w:r>
          </w:p>
          <w:p w:rsidR="001369C1" w:rsidRPr="00733192" w:rsidRDefault="001369C1" w:rsidP="001369C1"/>
        </w:tc>
      </w:tr>
      <w:tr w:rsidR="001369C1" w:rsidTr="00410816">
        <w:tc>
          <w:tcPr>
            <w:tcW w:w="567" w:type="dxa"/>
          </w:tcPr>
          <w:p w:rsidR="001369C1" w:rsidRDefault="001369C1" w:rsidP="001369C1">
            <w:r>
              <w:rPr>
                <w:rFonts w:hint="eastAsia"/>
              </w:rPr>
              <w:lastRenderedPageBreak/>
              <w:t>28.</w:t>
            </w:r>
          </w:p>
        </w:tc>
        <w:tc>
          <w:tcPr>
            <w:tcW w:w="6067" w:type="dxa"/>
            <w:vAlign w:val="center"/>
          </w:tcPr>
          <w:p w:rsidR="001369C1" w:rsidRDefault="001369C1" w:rsidP="001369C1">
            <w:pPr>
              <w:rPr>
                <w:color w:val="000000"/>
              </w:rPr>
            </w:pPr>
            <w:r>
              <w:rPr>
                <w:rFonts w:hint="eastAsia"/>
                <w:color w:val="000000"/>
              </w:rPr>
              <w:t>有關電子信用狀統一慣例</w:t>
            </w:r>
            <w:r>
              <w:rPr>
                <w:rFonts w:hint="eastAsia"/>
                <w:color w:val="000000"/>
              </w:rPr>
              <w:t>(eUCP1.1)</w:t>
            </w:r>
            <w:r>
              <w:rPr>
                <w:rFonts w:hint="eastAsia"/>
                <w:color w:val="000000"/>
              </w:rPr>
              <w:t>與信用狀統一慣例</w:t>
            </w:r>
            <w:r>
              <w:rPr>
                <w:rFonts w:hint="eastAsia"/>
                <w:color w:val="000000"/>
              </w:rPr>
              <w:t>(UCP600)</w:t>
            </w:r>
            <w:r>
              <w:rPr>
                <w:rFonts w:hint="eastAsia"/>
                <w:color w:val="000000"/>
              </w:rPr>
              <w:t>，下列敘述何者正確？</w:t>
            </w:r>
            <w:r>
              <w:rPr>
                <w:rFonts w:hint="eastAsia"/>
                <w:color w:val="000000"/>
              </w:rPr>
              <w:t>(</w:t>
            </w:r>
            <w:r>
              <w:rPr>
                <w:rFonts w:hint="eastAsia"/>
                <w:color w:val="000000"/>
              </w:rPr>
              <w:t>第十屆進口外匯試題</w:t>
            </w:r>
            <w:r>
              <w:rPr>
                <w:rFonts w:hint="eastAsia"/>
                <w:color w:val="000000"/>
              </w:rPr>
              <w:t>)</w:t>
            </w:r>
          </w:p>
          <w:p w:rsidR="00807551" w:rsidRPr="00807551" w:rsidRDefault="00807551" w:rsidP="00807551">
            <w:pPr>
              <w:rPr>
                <w:color w:val="000000"/>
              </w:rPr>
            </w:pPr>
            <w:r>
              <w:rPr>
                <w:rFonts w:hint="eastAsia"/>
                <w:color w:val="000000"/>
              </w:rPr>
              <w:t>1.</w:t>
            </w:r>
            <w:r>
              <w:rPr>
                <w:rFonts w:hint="eastAsia"/>
                <w:color w:val="000000"/>
              </w:rPr>
              <w:t>國際商會制定</w:t>
            </w:r>
            <w:r>
              <w:rPr>
                <w:rFonts w:hint="eastAsia"/>
                <w:color w:val="000000"/>
              </w:rPr>
              <w:t>eUCP1.1</w:t>
            </w:r>
            <w:r>
              <w:rPr>
                <w:rFonts w:hint="eastAsia"/>
                <w:color w:val="000000"/>
              </w:rPr>
              <w:t>是於</w:t>
            </w:r>
            <w:r>
              <w:rPr>
                <w:rFonts w:hint="eastAsia"/>
                <w:color w:val="000000"/>
              </w:rPr>
              <w:t>2007</w:t>
            </w:r>
            <w:r>
              <w:rPr>
                <w:rFonts w:hint="eastAsia"/>
                <w:color w:val="000000"/>
              </w:rPr>
              <w:t>年</w:t>
            </w:r>
            <w:r>
              <w:rPr>
                <w:rFonts w:hint="eastAsia"/>
                <w:color w:val="000000"/>
              </w:rPr>
              <w:t>4</w:t>
            </w:r>
            <w:r>
              <w:rPr>
                <w:rFonts w:hint="eastAsia"/>
                <w:color w:val="000000"/>
              </w:rPr>
              <w:t>月起正式實施</w:t>
            </w:r>
          </w:p>
          <w:p w:rsidR="00807551" w:rsidRPr="00807551" w:rsidRDefault="00807551" w:rsidP="00807551">
            <w:pPr>
              <w:rPr>
                <w:color w:val="000000"/>
              </w:rPr>
            </w:pPr>
            <w:r>
              <w:rPr>
                <w:rFonts w:hint="eastAsia"/>
                <w:color w:val="000000"/>
              </w:rPr>
              <w:t>2.</w:t>
            </w:r>
            <w:r>
              <w:rPr>
                <w:rFonts w:hint="eastAsia"/>
                <w:color w:val="000000"/>
              </w:rPr>
              <w:t>適用</w:t>
            </w:r>
            <w:r>
              <w:rPr>
                <w:rFonts w:hint="eastAsia"/>
                <w:color w:val="000000"/>
              </w:rPr>
              <w:t>eUCP1.1</w:t>
            </w:r>
            <w:r>
              <w:rPr>
                <w:rFonts w:hint="eastAsia"/>
                <w:color w:val="000000"/>
              </w:rPr>
              <w:t>之信用狀，需表明其結合</w:t>
            </w:r>
            <w:r>
              <w:rPr>
                <w:rFonts w:hint="eastAsia"/>
                <w:color w:val="000000"/>
              </w:rPr>
              <w:t>UCP600</w:t>
            </w:r>
            <w:r>
              <w:rPr>
                <w:rFonts w:hint="eastAsia"/>
                <w:color w:val="000000"/>
              </w:rPr>
              <w:t>，才適用</w:t>
            </w:r>
            <w:r>
              <w:rPr>
                <w:rFonts w:hint="eastAsia"/>
                <w:color w:val="000000"/>
              </w:rPr>
              <w:t>UCP600</w:t>
            </w:r>
          </w:p>
          <w:p w:rsidR="00807551" w:rsidRPr="00807551" w:rsidRDefault="00807551" w:rsidP="00807551">
            <w:pPr>
              <w:rPr>
                <w:color w:val="000000"/>
              </w:rPr>
            </w:pPr>
            <w:r>
              <w:rPr>
                <w:rFonts w:hint="eastAsia"/>
                <w:color w:val="000000"/>
              </w:rPr>
              <w:t>3.</w:t>
            </w:r>
            <w:r>
              <w:rPr>
                <w:rFonts w:hint="eastAsia"/>
                <w:color w:val="000000"/>
              </w:rPr>
              <w:t>當信用狀表明適用</w:t>
            </w:r>
            <w:r>
              <w:rPr>
                <w:rFonts w:hint="eastAsia"/>
                <w:color w:val="000000"/>
              </w:rPr>
              <w:t>eUCP1.1</w:t>
            </w:r>
            <w:r>
              <w:rPr>
                <w:rFonts w:hint="eastAsia"/>
                <w:color w:val="000000"/>
              </w:rPr>
              <w:t>時，</w:t>
            </w:r>
            <w:r>
              <w:rPr>
                <w:rFonts w:hint="eastAsia"/>
                <w:color w:val="000000"/>
              </w:rPr>
              <w:t>UCP600</w:t>
            </w:r>
            <w:r>
              <w:rPr>
                <w:rFonts w:hint="eastAsia"/>
                <w:color w:val="000000"/>
              </w:rPr>
              <w:t>應作為</w:t>
            </w:r>
            <w:r>
              <w:rPr>
                <w:rFonts w:hint="eastAsia"/>
                <w:color w:val="000000"/>
              </w:rPr>
              <w:t>eUCP1.1</w:t>
            </w:r>
            <w:r>
              <w:rPr>
                <w:rFonts w:hint="eastAsia"/>
                <w:color w:val="000000"/>
              </w:rPr>
              <w:t>之補篇而予以適用</w:t>
            </w:r>
          </w:p>
          <w:p w:rsidR="00807551" w:rsidRPr="00807551" w:rsidRDefault="00807551" w:rsidP="00807551">
            <w:pPr>
              <w:rPr>
                <w:color w:val="000000"/>
              </w:rPr>
            </w:pPr>
            <w:r>
              <w:rPr>
                <w:rFonts w:hint="eastAsia"/>
                <w:color w:val="000000"/>
              </w:rPr>
              <w:t>4.</w:t>
            </w:r>
            <w:r>
              <w:rPr>
                <w:rFonts w:hint="eastAsia"/>
                <w:color w:val="000000"/>
              </w:rPr>
              <w:t>當同時適用</w:t>
            </w:r>
            <w:r>
              <w:rPr>
                <w:rFonts w:hint="eastAsia"/>
                <w:color w:val="000000"/>
              </w:rPr>
              <w:t>eUCP1.1</w:t>
            </w:r>
            <w:r>
              <w:rPr>
                <w:rFonts w:hint="eastAsia"/>
                <w:color w:val="000000"/>
              </w:rPr>
              <w:t>與</w:t>
            </w:r>
            <w:r>
              <w:rPr>
                <w:rFonts w:hint="eastAsia"/>
                <w:color w:val="000000"/>
              </w:rPr>
              <w:t>UCP600</w:t>
            </w:r>
            <w:r>
              <w:rPr>
                <w:rFonts w:hint="eastAsia"/>
                <w:color w:val="000000"/>
              </w:rPr>
              <w:t>，卻產生不同結果時，應優先適用</w:t>
            </w:r>
            <w:r>
              <w:rPr>
                <w:rFonts w:hint="eastAsia"/>
                <w:color w:val="000000"/>
              </w:rPr>
              <w:t>eUCP1.1</w:t>
            </w:r>
            <w:r>
              <w:rPr>
                <w:rFonts w:hint="eastAsia"/>
                <w:color w:val="000000"/>
              </w:rPr>
              <w:t>之規定</w:t>
            </w:r>
          </w:p>
        </w:tc>
        <w:tc>
          <w:tcPr>
            <w:tcW w:w="456" w:type="dxa"/>
          </w:tcPr>
          <w:p w:rsidR="001369C1" w:rsidRDefault="00807551" w:rsidP="001369C1">
            <w:r>
              <w:rPr>
                <w:rFonts w:hint="eastAsia"/>
              </w:rPr>
              <w:t>4</w:t>
            </w:r>
          </w:p>
        </w:tc>
        <w:tc>
          <w:tcPr>
            <w:tcW w:w="2833" w:type="dxa"/>
          </w:tcPr>
          <w:p w:rsidR="001369C1" w:rsidRPr="00807551" w:rsidRDefault="00807551" w:rsidP="00807551">
            <w:pPr>
              <w:widowControl/>
              <w:rPr>
                <w:color w:val="000000"/>
              </w:rPr>
            </w:pPr>
            <w:r>
              <w:rPr>
                <w:rFonts w:hint="eastAsia"/>
                <w:color w:val="000000"/>
              </w:rPr>
              <w:t>1.eUCP</w:t>
            </w:r>
            <w:r>
              <w:rPr>
                <w:rFonts w:hint="eastAsia"/>
                <w:color w:val="000000"/>
              </w:rPr>
              <w:t>於</w:t>
            </w:r>
            <w:r>
              <w:rPr>
                <w:rFonts w:hint="eastAsia"/>
                <w:color w:val="000000"/>
              </w:rPr>
              <w:t>2007/7/1</w:t>
            </w:r>
            <w:r>
              <w:rPr>
                <w:rFonts w:hint="eastAsia"/>
                <w:color w:val="000000"/>
              </w:rPr>
              <w:t>起實施</w:t>
            </w:r>
            <w:r>
              <w:rPr>
                <w:rFonts w:hint="eastAsia"/>
                <w:color w:val="000000"/>
              </w:rPr>
              <w:br/>
              <w:t>2.</w:t>
            </w:r>
            <w:r>
              <w:rPr>
                <w:rFonts w:hint="eastAsia"/>
                <w:color w:val="000000"/>
              </w:rPr>
              <w:t>適用</w:t>
            </w:r>
            <w:r>
              <w:rPr>
                <w:rFonts w:hint="eastAsia"/>
                <w:color w:val="000000"/>
              </w:rPr>
              <w:t>eUCP</w:t>
            </w:r>
            <w:r>
              <w:rPr>
                <w:rFonts w:hint="eastAsia"/>
                <w:color w:val="000000"/>
              </w:rPr>
              <w:t>之規定者，亦適用</w:t>
            </w:r>
            <w:r>
              <w:rPr>
                <w:rFonts w:hint="eastAsia"/>
                <w:color w:val="000000"/>
              </w:rPr>
              <w:t>UCP600</w:t>
            </w:r>
            <w:r>
              <w:rPr>
                <w:rFonts w:hint="eastAsia"/>
                <w:color w:val="000000"/>
              </w:rPr>
              <w:t>，無須表明其結合</w:t>
            </w:r>
            <w:r>
              <w:rPr>
                <w:rFonts w:hint="eastAsia"/>
                <w:color w:val="000000"/>
              </w:rPr>
              <w:br/>
              <w:t>3.</w:t>
            </w:r>
            <w:r>
              <w:rPr>
                <w:rFonts w:hint="eastAsia"/>
                <w:color w:val="000000"/>
              </w:rPr>
              <w:t>當信用狀表明適用</w:t>
            </w:r>
            <w:r>
              <w:rPr>
                <w:rFonts w:hint="eastAsia"/>
                <w:color w:val="000000"/>
              </w:rPr>
              <w:t>eUCP1.1</w:t>
            </w:r>
            <w:r>
              <w:rPr>
                <w:rFonts w:hint="eastAsia"/>
                <w:color w:val="000000"/>
              </w:rPr>
              <w:t>時</w:t>
            </w:r>
            <w:r>
              <w:rPr>
                <w:rFonts w:hint="eastAsia"/>
                <w:color w:val="000000"/>
              </w:rPr>
              <w:t>,eUCP1.1</w:t>
            </w:r>
            <w:r>
              <w:rPr>
                <w:rFonts w:hint="eastAsia"/>
                <w:color w:val="000000"/>
              </w:rPr>
              <w:t>應作為</w:t>
            </w:r>
            <w:r>
              <w:rPr>
                <w:rFonts w:hint="eastAsia"/>
                <w:color w:val="000000"/>
              </w:rPr>
              <w:t>UCP600</w:t>
            </w:r>
            <w:r>
              <w:rPr>
                <w:rFonts w:hint="eastAsia"/>
                <w:color w:val="000000"/>
              </w:rPr>
              <w:t>之補篇予以適用</w:t>
            </w:r>
          </w:p>
        </w:tc>
      </w:tr>
      <w:tr w:rsidR="001369C1" w:rsidTr="00410816">
        <w:tc>
          <w:tcPr>
            <w:tcW w:w="567" w:type="dxa"/>
          </w:tcPr>
          <w:p w:rsidR="001369C1" w:rsidRDefault="001369C1" w:rsidP="001369C1">
            <w:r>
              <w:rPr>
                <w:rFonts w:hint="eastAsia"/>
              </w:rPr>
              <w:t>29.</w:t>
            </w:r>
          </w:p>
        </w:tc>
        <w:tc>
          <w:tcPr>
            <w:tcW w:w="6067" w:type="dxa"/>
            <w:vAlign w:val="center"/>
          </w:tcPr>
          <w:p w:rsidR="001369C1" w:rsidRDefault="001369C1" w:rsidP="001369C1">
            <w:pPr>
              <w:rPr>
                <w:color w:val="000000"/>
              </w:rPr>
            </w:pPr>
            <w:r>
              <w:rPr>
                <w:rFonts w:hint="eastAsia"/>
                <w:color w:val="000000"/>
              </w:rPr>
              <w:t>下列何種慣例、條規或規則不適用於商業信用狀？</w:t>
            </w:r>
            <w:r>
              <w:rPr>
                <w:rFonts w:hint="eastAsia"/>
                <w:color w:val="000000"/>
              </w:rPr>
              <w:t>(104</w:t>
            </w:r>
            <w:r>
              <w:rPr>
                <w:rFonts w:hint="eastAsia"/>
                <w:color w:val="000000"/>
              </w:rPr>
              <w:t>年初階外匯人員第</w:t>
            </w:r>
            <w:r>
              <w:rPr>
                <w:rFonts w:hint="eastAsia"/>
                <w:color w:val="000000"/>
              </w:rPr>
              <w:t>14</w:t>
            </w:r>
            <w:r>
              <w:rPr>
                <w:rFonts w:hint="eastAsia"/>
                <w:color w:val="000000"/>
              </w:rPr>
              <w:t>屆進出口外匯試題</w:t>
            </w:r>
            <w:r>
              <w:rPr>
                <w:rFonts w:hint="eastAsia"/>
                <w:color w:val="000000"/>
              </w:rPr>
              <w:t>)</w:t>
            </w:r>
          </w:p>
          <w:p w:rsidR="00807551" w:rsidRDefault="00807551" w:rsidP="00807551">
            <w:pPr>
              <w:rPr>
                <w:color w:val="000000"/>
              </w:rPr>
            </w:pPr>
            <w:r>
              <w:rPr>
                <w:rFonts w:hint="eastAsia"/>
                <w:color w:val="000000"/>
              </w:rPr>
              <w:t>1.UCP600</w:t>
            </w:r>
          </w:p>
          <w:p w:rsidR="00807551" w:rsidRDefault="00807551" w:rsidP="001369C1">
            <w:pPr>
              <w:rPr>
                <w:color w:val="000000"/>
              </w:rPr>
            </w:pPr>
            <w:r>
              <w:rPr>
                <w:rFonts w:hint="eastAsia"/>
                <w:color w:val="000000"/>
              </w:rPr>
              <w:t>2.ISP98</w:t>
            </w:r>
          </w:p>
          <w:p w:rsidR="00807551" w:rsidRDefault="00807551" w:rsidP="001369C1">
            <w:pPr>
              <w:rPr>
                <w:color w:val="000000"/>
              </w:rPr>
            </w:pPr>
            <w:r>
              <w:rPr>
                <w:rFonts w:hint="eastAsia"/>
                <w:color w:val="000000"/>
              </w:rPr>
              <w:t>3.</w:t>
            </w:r>
            <w:r>
              <w:rPr>
                <w:color w:val="000000"/>
              </w:rPr>
              <w:t>eUCP</w:t>
            </w:r>
          </w:p>
          <w:p w:rsidR="00807551" w:rsidRDefault="00807551" w:rsidP="00807551">
            <w:pPr>
              <w:rPr>
                <w:color w:val="000000"/>
              </w:rPr>
            </w:pPr>
            <w:r>
              <w:rPr>
                <w:rFonts w:hint="eastAsia"/>
                <w:color w:val="000000"/>
              </w:rPr>
              <w:t>4.URC522</w:t>
            </w:r>
          </w:p>
        </w:tc>
        <w:tc>
          <w:tcPr>
            <w:tcW w:w="456" w:type="dxa"/>
          </w:tcPr>
          <w:p w:rsidR="001369C1" w:rsidRDefault="00807551" w:rsidP="001369C1">
            <w:r>
              <w:rPr>
                <w:rFonts w:hint="eastAsia"/>
              </w:rPr>
              <w:t>4</w:t>
            </w:r>
          </w:p>
        </w:tc>
        <w:tc>
          <w:tcPr>
            <w:tcW w:w="2833" w:type="dxa"/>
          </w:tcPr>
          <w:p w:rsidR="00807551" w:rsidRDefault="00807551" w:rsidP="00807551">
            <w:pPr>
              <w:widowControl/>
              <w:rPr>
                <w:color w:val="000000"/>
              </w:rPr>
            </w:pPr>
            <w:r>
              <w:rPr>
                <w:rFonts w:hint="eastAsia"/>
                <w:color w:val="000000"/>
              </w:rPr>
              <w:t>URC522</w:t>
            </w:r>
            <w:r>
              <w:rPr>
                <w:rFonts w:hint="eastAsia"/>
                <w:color w:val="000000"/>
              </w:rPr>
              <w:t>適用於託收情事</w:t>
            </w:r>
          </w:p>
          <w:p w:rsidR="001369C1" w:rsidRDefault="001369C1" w:rsidP="001369C1"/>
        </w:tc>
      </w:tr>
      <w:tr w:rsidR="001369C1" w:rsidTr="00410816">
        <w:tc>
          <w:tcPr>
            <w:tcW w:w="567" w:type="dxa"/>
          </w:tcPr>
          <w:p w:rsidR="001369C1" w:rsidRDefault="001369C1" w:rsidP="001369C1">
            <w:r>
              <w:rPr>
                <w:rFonts w:hint="eastAsia"/>
              </w:rPr>
              <w:t>30.</w:t>
            </w:r>
          </w:p>
        </w:tc>
        <w:tc>
          <w:tcPr>
            <w:tcW w:w="6067" w:type="dxa"/>
            <w:vAlign w:val="center"/>
          </w:tcPr>
          <w:p w:rsidR="001369C1" w:rsidRDefault="001369C1" w:rsidP="001369C1">
            <w:pPr>
              <w:rPr>
                <w:color w:val="000000"/>
              </w:rPr>
            </w:pPr>
            <w:r>
              <w:rPr>
                <w:rFonts w:hint="eastAsia"/>
                <w:color w:val="000000"/>
              </w:rPr>
              <w:t>有關</w:t>
            </w:r>
            <w:r>
              <w:rPr>
                <w:rFonts w:hint="eastAsia"/>
                <w:color w:val="000000"/>
              </w:rPr>
              <w:t>SELLER'S USANCE</w:t>
            </w:r>
            <w:r>
              <w:rPr>
                <w:rFonts w:hint="eastAsia"/>
                <w:color w:val="000000"/>
              </w:rPr>
              <w:t>信用狀，下列敘述何者正確？</w:t>
            </w:r>
            <w:r>
              <w:rPr>
                <w:rFonts w:hint="eastAsia"/>
                <w:color w:val="000000"/>
              </w:rPr>
              <w:t>(102</w:t>
            </w:r>
            <w:r>
              <w:rPr>
                <w:rFonts w:hint="eastAsia"/>
                <w:color w:val="000000"/>
              </w:rPr>
              <w:t>年初階外匯人員第</w:t>
            </w:r>
            <w:r>
              <w:rPr>
                <w:rFonts w:hint="eastAsia"/>
                <w:color w:val="000000"/>
              </w:rPr>
              <w:t>4</w:t>
            </w:r>
            <w:r>
              <w:rPr>
                <w:rFonts w:hint="eastAsia"/>
                <w:color w:val="000000"/>
              </w:rPr>
              <w:t>屆進口外匯試題</w:t>
            </w:r>
            <w:r>
              <w:rPr>
                <w:rFonts w:hint="eastAsia"/>
                <w:color w:val="000000"/>
              </w:rPr>
              <w:t>)</w:t>
            </w:r>
          </w:p>
          <w:p w:rsidR="003651F2" w:rsidRDefault="003651F2" w:rsidP="001369C1">
            <w:pPr>
              <w:rPr>
                <w:color w:val="000000"/>
              </w:rPr>
            </w:pPr>
          </w:p>
          <w:p w:rsidR="009A2C1D" w:rsidRPr="009A2C1D" w:rsidRDefault="009A2C1D" w:rsidP="009A2C1D">
            <w:pPr>
              <w:rPr>
                <w:color w:val="000000"/>
              </w:rPr>
            </w:pPr>
            <w:r>
              <w:rPr>
                <w:rFonts w:hint="eastAsia"/>
                <w:color w:val="000000"/>
              </w:rPr>
              <w:t>1.</w:t>
            </w:r>
            <w:r>
              <w:rPr>
                <w:rFonts w:hint="eastAsia"/>
                <w:color w:val="000000"/>
              </w:rPr>
              <w:t>利息由賣方負擔，到期償還本金之風險仍在賣方</w:t>
            </w:r>
          </w:p>
          <w:p w:rsidR="009A2C1D" w:rsidRPr="009A2C1D" w:rsidRDefault="009A2C1D" w:rsidP="009A2C1D">
            <w:pPr>
              <w:rPr>
                <w:color w:val="000000"/>
              </w:rPr>
            </w:pPr>
            <w:r>
              <w:rPr>
                <w:rFonts w:hint="eastAsia"/>
                <w:color w:val="000000"/>
              </w:rPr>
              <w:t>2.</w:t>
            </w:r>
            <w:r>
              <w:rPr>
                <w:rFonts w:hint="eastAsia"/>
                <w:color w:val="000000"/>
              </w:rPr>
              <w:t>利息由買方負擔，到期償還本金之風險仍在買方</w:t>
            </w:r>
          </w:p>
          <w:p w:rsidR="009A2C1D" w:rsidRPr="003651F2" w:rsidRDefault="009A2C1D" w:rsidP="003651F2">
            <w:pPr>
              <w:rPr>
                <w:color w:val="000000"/>
              </w:rPr>
            </w:pPr>
            <w:r>
              <w:rPr>
                <w:rFonts w:hint="eastAsia"/>
                <w:color w:val="000000"/>
              </w:rPr>
              <w:t>3.</w:t>
            </w:r>
            <w:r w:rsidR="003651F2">
              <w:rPr>
                <w:rFonts w:hint="eastAsia"/>
                <w:color w:val="000000"/>
              </w:rPr>
              <w:t>利息由賣方負擔，到期償還本金之風險仍在買方</w:t>
            </w:r>
          </w:p>
          <w:p w:rsidR="009A2C1D" w:rsidRPr="009A2C1D" w:rsidRDefault="009A2C1D" w:rsidP="009A2C1D">
            <w:pPr>
              <w:rPr>
                <w:color w:val="000000"/>
              </w:rPr>
            </w:pPr>
            <w:r>
              <w:rPr>
                <w:rFonts w:hint="eastAsia"/>
                <w:color w:val="000000"/>
              </w:rPr>
              <w:t>4.</w:t>
            </w:r>
            <w:r>
              <w:rPr>
                <w:rFonts w:hint="eastAsia"/>
                <w:color w:val="000000"/>
              </w:rPr>
              <w:t>利息由買方負擔，到期償還本金之風險仍在賣方</w:t>
            </w:r>
          </w:p>
        </w:tc>
        <w:tc>
          <w:tcPr>
            <w:tcW w:w="456" w:type="dxa"/>
          </w:tcPr>
          <w:p w:rsidR="001369C1" w:rsidRDefault="009A2C1D" w:rsidP="001369C1">
            <w:r>
              <w:rPr>
                <w:rFonts w:hint="eastAsia"/>
              </w:rPr>
              <w:t>3</w:t>
            </w:r>
          </w:p>
        </w:tc>
        <w:tc>
          <w:tcPr>
            <w:tcW w:w="2833" w:type="dxa"/>
          </w:tcPr>
          <w:p w:rsidR="001369C1" w:rsidRPr="003651F2" w:rsidRDefault="009A2C1D" w:rsidP="003651F2">
            <w:pPr>
              <w:widowControl/>
              <w:rPr>
                <w:color w:val="000000"/>
              </w:rPr>
            </w:pPr>
            <w:r>
              <w:rPr>
                <w:rFonts w:hint="eastAsia"/>
                <w:color w:val="000000"/>
              </w:rPr>
              <w:t>賣方遠期信用狀的利息、貼現息雖然由賣方支付（出口商、信用狀受益人</w:t>
            </w:r>
            <w:r>
              <w:rPr>
                <w:rFonts w:hint="eastAsia"/>
                <w:color w:val="000000"/>
              </w:rPr>
              <w:t>)</w:t>
            </w:r>
            <w:r>
              <w:rPr>
                <w:rFonts w:hint="eastAsia"/>
                <w:color w:val="000000"/>
              </w:rPr>
              <w:t>，開狀銀行所付的清償責任（</w:t>
            </w:r>
            <w:r>
              <w:rPr>
                <w:rFonts w:hint="eastAsia"/>
                <w:color w:val="000000"/>
              </w:rPr>
              <w:t>reimbursement</w:t>
            </w:r>
            <w:r>
              <w:rPr>
                <w:rFonts w:hint="eastAsia"/>
                <w:color w:val="000000"/>
              </w:rPr>
              <w:t>）是在到期日，因此償還風險</w:t>
            </w:r>
            <w:r w:rsidR="003651F2">
              <w:rPr>
                <w:rFonts w:hint="eastAsia"/>
                <w:color w:val="000000"/>
              </w:rPr>
              <w:t>仍是</w:t>
            </w:r>
            <w:r>
              <w:rPr>
                <w:rFonts w:hint="eastAsia"/>
                <w:color w:val="000000"/>
              </w:rPr>
              <w:t>在買方</w:t>
            </w:r>
            <w:r>
              <w:rPr>
                <w:rFonts w:hint="eastAsia"/>
                <w:color w:val="000000"/>
              </w:rPr>
              <w:t>(</w:t>
            </w:r>
            <w:r>
              <w:rPr>
                <w:rFonts w:hint="eastAsia"/>
                <w:color w:val="000000"/>
              </w:rPr>
              <w:t>進口商</w:t>
            </w:r>
            <w:r>
              <w:rPr>
                <w:rFonts w:hint="eastAsia"/>
                <w:color w:val="000000"/>
              </w:rPr>
              <w:t>)</w:t>
            </w:r>
            <w:r>
              <w:rPr>
                <w:rFonts w:hint="eastAsia"/>
                <w:color w:val="000000"/>
              </w:rPr>
              <w:t>身上</w:t>
            </w:r>
          </w:p>
        </w:tc>
      </w:tr>
      <w:tr w:rsidR="001369C1" w:rsidTr="00410816">
        <w:tc>
          <w:tcPr>
            <w:tcW w:w="567" w:type="dxa"/>
          </w:tcPr>
          <w:p w:rsidR="001369C1" w:rsidRDefault="001369C1" w:rsidP="001369C1">
            <w:r>
              <w:rPr>
                <w:rFonts w:hint="eastAsia"/>
              </w:rPr>
              <w:t>31.</w:t>
            </w:r>
          </w:p>
        </w:tc>
        <w:tc>
          <w:tcPr>
            <w:tcW w:w="6067" w:type="dxa"/>
            <w:vAlign w:val="center"/>
          </w:tcPr>
          <w:p w:rsidR="001369C1" w:rsidRDefault="001369C1" w:rsidP="001369C1">
            <w:pPr>
              <w:rPr>
                <w:color w:val="000000"/>
              </w:rPr>
            </w:pPr>
            <w:r>
              <w:rPr>
                <w:rFonts w:hint="eastAsia"/>
                <w:color w:val="000000"/>
              </w:rPr>
              <w:t>請問</w:t>
            </w:r>
            <w:r>
              <w:rPr>
                <w:rFonts w:hint="eastAsia"/>
                <w:color w:val="000000"/>
              </w:rPr>
              <w:t>URDG</w:t>
            </w:r>
            <w:r>
              <w:rPr>
                <w:rFonts w:hint="eastAsia"/>
                <w:color w:val="000000"/>
              </w:rPr>
              <w:t>係下列何者之英文縮寫？</w:t>
            </w:r>
            <w:r>
              <w:rPr>
                <w:rFonts w:hint="eastAsia"/>
                <w:color w:val="000000"/>
              </w:rPr>
              <w:t>( 104</w:t>
            </w:r>
            <w:r>
              <w:rPr>
                <w:rFonts w:hint="eastAsia"/>
                <w:color w:val="000000"/>
              </w:rPr>
              <w:t>年初階外匯人員第</w:t>
            </w:r>
            <w:r>
              <w:rPr>
                <w:rFonts w:hint="eastAsia"/>
                <w:color w:val="000000"/>
              </w:rPr>
              <w:t>14</w:t>
            </w:r>
            <w:r>
              <w:rPr>
                <w:rFonts w:hint="eastAsia"/>
                <w:color w:val="000000"/>
              </w:rPr>
              <w:t>屆進口外匯試題</w:t>
            </w:r>
            <w:r>
              <w:rPr>
                <w:rFonts w:hint="eastAsia"/>
                <w:color w:val="000000"/>
              </w:rPr>
              <w:t xml:space="preserve">) </w:t>
            </w:r>
          </w:p>
          <w:p w:rsidR="003651F2" w:rsidRDefault="003651F2" w:rsidP="001369C1">
            <w:pPr>
              <w:rPr>
                <w:color w:val="000000"/>
              </w:rPr>
            </w:pPr>
          </w:p>
          <w:p w:rsidR="003651F2" w:rsidRPr="003651F2" w:rsidRDefault="003651F2" w:rsidP="003651F2">
            <w:pPr>
              <w:rPr>
                <w:color w:val="000000"/>
              </w:rPr>
            </w:pPr>
            <w:r>
              <w:rPr>
                <w:rFonts w:hint="eastAsia"/>
                <w:color w:val="000000"/>
              </w:rPr>
              <w:t>1.</w:t>
            </w:r>
            <w:r>
              <w:rPr>
                <w:rFonts w:hint="eastAsia"/>
                <w:color w:val="000000"/>
              </w:rPr>
              <w:t>契約保證統一規則</w:t>
            </w:r>
          </w:p>
          <w:p w:rsidR="003651F2" w:rsidRDefault="003651F2" w:rsidP="003651F2">
            <w:pPr>
              <w:rPr>
                <w:color w:val="000000"/>
              </w:rPr>
            </w:pPr>
            <w:r>
              <w:rPr>
                <w:rFonts w:hint="eastAsia"/>
                <w:color w:val="000000"/>
              </w:rPr>
              <w:t>2.</w:t>
            </w:r>
            <w:r>
              <w:rPr>
                <w:rFonts w:hint="eastAsia"/>
                <w:color w:val="000000"/>
              </w:rPr>
              <w:t>國際擔保函慣例</w:t>
            </w:r>
          </w:p>
          <w:p w:rsidR="003651F2" w:rsidRDefault="003651F2" w:rsidP="003651F2">
            <w:pPr>
              <w:rPr>
                <w:color w:val="000000"/>
              </w:rPr>
            </w:pPr>
            <w:r>
              <w:rPr>
                <w:rFonts w:hint="eastAsia"/>
                <w:color w:val="000000"/>
              </w:rPr>
              <w:t>3.</w:t>
            </w:r>
            <w:r>
              <w:rPr>
                <w:rFonts w:hint="eastAsia"/>
                <w:color w:val="000000"/>
              </w:rPr>
              <w:t>即付保證統一規則</w:t>
            </w:r>
          </w:p>
          <w:p w:rsidR="003651F2" w:rsidRDefault="003651F2" w:rsidP="003651F2">
            <w:pPr>
              <w:rPr>
                <w:color w:val="000000"/>
              </w:rPr>
            </w:pPr>
            <w:r>
              <w:rPr>
                <w:rFonts w:hint="eastAsia"/>
                <w:color w:val="000000"/>
              </w:rPr>
              <w:t>4.</w:t>
            </w:r>
            <w:r>
              <w:rPr>
                <w:rFonts w:hint="eastAsia"/>
                <w:color w:val="000000"/>
              </w:rPr>
              <w:t>信用狀統一慣例</w:t>
            </w:r>
          </w:p>
        </w:tc>
        <w:tc>
          <w:tcPr>
            <w:tcW w:w="456" w:type="dxa"/>
          </w:tcPr>
          <w:p w:rsidR="001369C1" w:rsidRDefault="003651F2" w:rsidP="001369C1">
            <w:r>
              <w:rPr>
                <w:rFonts w:hint="eastAsia"/>
              </w:rPr>
              <w:t>3</w:t>
            </w:r>
          </w:p>
        </w:tc>
        <w:tc>
          <w:tcPr>
            <w:tcW w:w="2833" w:type="dxa"/>
          </w:tcPr>
          <w:p w:rsidR="003651F2" w:rsidRDefault="003651F2" w:rsidP="003651F2">
            <w:pPr>
              <w:widowControl/>
              <w:rPr>
                <w:color w:val="000000"/>
              </w:rPr>
            </w:pPr>
            <w:r>
              <w:rPr>
                <w:rFonts w:hint="eastAsia"/>
                <w:color w:val="000000"/>
              </w:rPr>
              <w:t>Uniform Rules for Demand Guarantees-</w:t>
            </w:r>
            <w:r>
              <w:rPr>
                <w:rFonts w:hint="eastAsia"/>
                <w:color w:val="000000"/>
              </w:rPr>
              <w:t>即付保證統一規則；</w:t>
            </w:r>
            <w:r>
              <w:rPr>
                <w:rFonts w:hint="eastAsia"/>
                <w:color w:val="000000"/>
              </w:rPr>
              <w:t>Uniform Rules for Contract Guarantees-</w:t>
            </w:r>
            <w:r>
              <w:rPr>
                <w:rFonts w:hint="eastAsia"/>
                <w:color w:val="000000"/>
              </w:rPr>
              <w:t>契約擔保統一規則；</w:t>
            </w:r>
            <w:r>
              <w:rPr>
                <w:rFonts w:hint="eastAsia"/>
                <w:color w:val="000000"/>
              </w:rPr>
              <w:t>UCP600-</w:t>
            </w:r>
            <w:r>
              <w:rPr>
                <w:rFonts w:hint="eastAsia"/>
                <w:color w:val="000000"/>
              </w:rPr>
              <w:t>信用狀統一慣例；</w:t>
            </w:r>
            <w:r>
              <w:rPr>
                <w:rFonts w:hint="eastAsia"/>
                <w:color w:val="000000"/>
              </w:rPr>
              <w:t>ISP98-</w:t>
            </w:r>
            <w:r>
              <w:rPr>
                <w:rFonts w:hint="eastAsia"/>
                <w:color w:val="000000"/>
              </w:rPr>
              <w:t>國際擔保函慣例</w:t>
            </w:r>
          </w:p>
          <w:p w:rsidR="001369C1" w:rsidRPr="003651F2" w:rsidRDefault="001369C1" w:rsidP="001369C1"/>
        </w:tc>
      </w:tr>
      <w:tr w:rsidR="001369C1" w:rsidTr="00410816">
        <w:tc>
          <w:tcPr>
            <w:tcW w:w="567" w:type="dxa"/>
          </w:tcPr>
          <w:p w:rsidR="001369C1" w:rsidRDefault="001369C1" w:rsidP="001369C1">
            <w:r>
              <w:rPr>
                <w:rFonts w:hint="eastAsia"/>
              </w:rPr>
              <w:t>32.</w:t>
            </w:r>
          </w:p>
        </w:tc>
        <w:tc>
          <w:tcPr>
            <w:tcW w:w="6067" w:type="dxa"/>
            <w:vAlign w:val="center"/>
          </w:tcPr>
          <w:p w:rsidR="001369C1" w:rsidRDefault="001369C1" w:rsidP="001369C1">
            <w:pPr>
              <w:rPr>
                <w:color w:val="000000"/>
              </w:rPr>
            </w:pPr>
            <w:r>
              <w:rPr>
                <w:rFonts w:hint="eastAsia"/>
                <w:color w:val="000000"/>
              </w:rPr>
              <w:t>依據</w:t>
            </w:r>
            <w:r>
              <w:rPr>
                <w:rFonts w:hint="eastAsia"/>
                <w:color w:val="000000"/>
              </w:rPr>
              <w:t>ISP98</w:t>
            </w:r>
            <w:r>
              <w:rPr>
                <w:rFonts w:hint="eastAsia"/>
                <w:color w:val="000000"/>
              </w:rPr>
              <w:t>的規定，銀行審查單據最無爭議的「安全期」（</w:t>
            </w:r>
            <w:r>
              <w:rPr>
                <w:rFonts w:hint="eastAsia"/>
                <w:color w:val="000000"/>
              </w:rPr>
              <w:t>DEEMED NOT UNREASONABLE</w:t>
            </w:r>
            <w:r>
              <w:rPr>
                <w:rFonts w:hint="eastAsia"/>
                <w:color w:val="000000"/>
              </w:rPr>
              <w:t>）是：</w:t>
            </w:r>
            <w:r>
              <w:rPr>
                <w:rFonts w:hint="eastAsia"/>
                <w:color w:val="000000"/>
              </w:rPr>
              <w:t>(104</w:t>
            </w:r>
            <w:r>
              <w:rPr>
                <w:rFonts w:hint="eastAsia"/>
                <w:color w:val="000000"/>
              </w:rPr>
              <w:t>年初階外</w:t>
            </w:r>
            <w:r>
              <w:rPr>
                <w:rFonts w:hint="eastAsia"/>
                <w:color w:val="000000"/>
              </w:rPr>
              <w:lastRenderedPageBreak/>
              <w:t>匯人員第</w:t>
            </w:r>
            <w:r>
              <w:rPr>
                <w:rFonts w:hint="eastAsia"/>
                <w:color w:val="000000"/>
              </w:rPr>
              <w:t>14</w:t>
            </w:r>
            <w:r>
              <w:rPr>
                <w:rFonts w:hint="eastAsia"/>
                <w:color w:val="000000"/>
              </w:rPr>
              <w:t>屆進口外匯試題</w:t>
            </w:r>
            <w:r>
              <w:rPr>
                <w:rFonts w:hint="eastAsia"/>
                <w:color w:val="000000"/>
              </w:rPr>
              <w:t xml:space="preserve">) </w:t>
            </w:r>
          </w:p>
          <w:p w:rsidR="003651F2" w:rsidRDefault="003651F2" w:rsidP="001369C1">
            <w:pPr>
              <w:rPr>
                <w:color w:val="000000"/>
              </w:rPr>
            </w:pPr>
            <w:r>
              <w:rPr>
                <w:rFonts w:hint="eastAsia"/>
                <w:color w:val="000000"/>
              </w:rPr>
              <w:t>1.</w:t>
            </w:r>
            <w:r>
              <w:rPr>
                <w:rFonts w:hint="eastAsia"/>
                <w:color w:val="000000"/>
              </w:rPr>
              <w:t>二個營業日之內</w:t>
            </w:r>
          </w:p>
          <w:p w:rsidR="003651F2" w:rsidRDefault="003651F2" w:rsidP="003651F2">
            <w:pPr>
              <w:rPr>
                <w:color w:val="000000"/>
              </w:rPr>
            </w:pPr>
            <w:r>
              <w:rPr>
                <w:rFonts w:hint="eastAsia"/>
                <w:color w:val="000000"/>
              </w:rPr>
              <w:t>2.</w:t>
            </w:r>
            <w:r>
              <w:rPr>
                <w:rFonts w:hint="eastAsia"/>
                <w:color w:val="000000"/>
              </w:rPr>
              <w:t>三個營業日之內</w:t>
            </w:r>
          </w:p>
          <w:p w:rsidR="003651F2" w:rsidRDefault="003651F2" w:rsidP="003651F2">
            <w:pPr>
              <w:rPr>
                <w:color w:val="000000"/>
              </w:rPr>
            </w:pPr>
            <w:r>
              <w:rPr>
                <w:rFonts w:hint="eastAsia"/>
                <w:color w:val="000000"/>
              </w:rPr>
              <w:t>3.</w:t>
            </w:r>
            <w:r>
              <w:rPr>
                <w:rFonts w:hint="eastAsia"/>
                <w:color w:val="000000"/>
              </w:rPr>
              <w:t>五個營業日之內</w:t>
            </w:r>
          </w:p>
          <w:p w:rsidR="003651F2" w:rsidRDefault="003651F2" w:rsidP="003651F2">
            <w:pPr>
              <w:rPr>
                <w:color w:val="000000"/>
              </w:rPr>
            </w:pPr>
            <w:r>
              <w:rPr>
                <w:rFonts w:hint="eastAsia"/>
                <w:color w:val="000000"/>
              </w:rPr>
              <w:t>4.</w:t>
            </w:r>
            <w:r>
              <w:rPr>
                <w:rFonts w:hint="eastAsia"/>
                <w:color w:val="000000"/>
              </w:rPr>
              <w:t>七個營業日之內</w:t>
            </w:r>
          </w:p>
        </w:tc>
        <w:tc>
          <w:tcPr>
            <w:tcW w:w="456" w:type="dxa"/>
          </w:tcPr>
          <w:p w:rsidR="001369C1" w:rsidRDefault="0070162B" w:rsidP="001369C1">
            <w:r>
              <w:rPr>
                <w:rFonts w:hint="eastAsia"/>
              </w:rPr>
              <w:lastRenderedPageBreak/>
              <w:t>2</w:t>
            </w:r>
          </w:p>
        </w:tc>
        <w:tc>
          <w:tcPr>
            <w:tcW w:w="2833" w:type="dxa"/>
          </w:tcPr>
          <w:p w:rsidR="001369C1" w:rsidRDefault="001369C1" w:rsidP="001369C1"/>
        </w:tc>
      </w:tr>
      <w:tr w:rsidR="001369C1" w:rsidTr="00410816">
        <w:tc>
          <w:tcPr>
            <w:tcW w:w="567" w:type="dxa"/>
          </w:tcPr>
          <w:p w:rsidR="001369C1" w:rsidRDefault="001369C1" w:rsidP="001369C1">
            <w:r>
              <w:rPr>
                <w:rFonts w:hint="eastAsia"/>
              </w:rPr>
              <w:t>33.</w:t>
            </w:r>
          </w:p>
        </w:tc>
        <w:tc>
          <w:tcPr>
            <w:tcW w:w="6067" w:type="dxa"/>
            <w:vAlign w:val="center"/>
          </w:tcPr>
          <w:p w:rsidR="00742081" w:rsidRDefault="00337B1A" w:rsidP="001369C1">
            <w:pPr>
              <w:widowControl/>
              <w:rPr>
                <w:color w:val="000000"/>
              </w:rPr>
            </w:pPr>
            <w:r w:rsidRPr="00337B1A">
              <w:rPr>
                <w:rFonts w:hint="eastAsia"/>
                <w:color w:val="000000"/>
              </w:rPr>
              <w:t>依</w:t>
            </w:r>
            <w:r w:rsidRPr="00337B1A">
              <w:rPr>
                <w:rFonts w:hint="eastAsia"/>
                <w:color w:val="000000"/>
              </w:rPr>
              <w:t>URC522</w:t>
            </w:r>
            <w:r w:rsidRPr="00337B1A">
              <w:rPr>
                <w:rFonts w:hint="eastAsia"/>
                <w:color w:val="000000"/>
              </w:rPr>
              <w:t>規定，有關進口託收「部分付款」之規定，下列敘述何者錯誤</w:t>
            </w:r>
            <w:r w:rsidRPr="00337B1A">
              <w:rPr>
                <w:rFonts w:hint="eastAsia"/>
                <w:color w:val="000000"/>
              </w:rPr>
              <w:t>?(102</w:t>
            </w:r>
            <w:r w:rsidRPr="00337B1A">
              <w:rPr>
                <w:rFonts w:hint="eastAsia"/>
                <w:color w:val="000000"/>
              </w:rPr>
              <w:t>年初階外匯人員第</w:t>
            </w:r>
            <w:r w:rsidRPr="00337B1A">
              <w:rPr>
                <w:rFonts w:hint="eastAsia"/>
                <w:color w:val="000000"/>
              </w:rPr>
              <w:t>12</w:t>
            </w:r>
            <w:r w:rsidRPr="00337B1A">
              <w:rPr>
                <w:rFonts w:hint="eastAsia"/>
                <w:color w:val="000000"/>
              </w:rPr>
              <w:t>屆進口外匯試題</w:t>
            </w:r>
            <w:r w:rsidRPr="00337B1A">
              <w:rPr>
                <w:rFonts w:hint="eastAsia"/>
                <w:color w:val="000000"/>
              </w:rPr>
              <w:t>)</w:t>
            </w:r>
          </w:p>
          <w:p w:rsidR="00337B1A" w:rsidRDefault="00337B1A" w:rsidP="00742081">
            <w:pPr>
              <w:widowControl/>
              <w:spacing w:line="276" w:lineRule="auto"/>
              <w:rPr>
                <w:color w:val="000000"/>
              </w:rPr>
            </w:pPr>
            <w:r>
              <w:rPr>
                <w:rFonts w:hint="eastAsia"/>
                <w:color w:val="000000"/>
              </w:rPr>
              <w:t>1.</w:t>
            </w:r>
            <w:r w:rsidRPr="00337B1A">
              <w:rPr>
                <w:color w:val="000000"/>
              </w:rPr>
              <w:t>僅託收銀行於託收指示書特別授權時，始得辦理</w:t>
            </w:r>
          </w:p>
          <w:p w:rsidR="00337B1A" w:rsidRDefault="00337B1A" w:rsidP="00742081">
            <w:pPr>
              <w:widowControl/>
              <w:spacing w:line="276" w:lineRule="auto"/>
              <w:rPr>
                <w:color w:val="000000"/>
              </w:rPr>
            </w:pPr>
            <w:r>
              <w:rPr>
                <w:rFonts w:hint="eastAsia"/>
                <w:color w:val="000000"/>
              </w:rPr>
              <w:t>2.</w:t>
            </w:r>
            <w:r w:rsidRPr="00337B1A">
              <w:rPr>
                <w:color w:val="000000"/>
              </w:rPr>
              <w:t>代收銀行受理進口商部分付款後仍不得交付單據，對因遲延交付單據所致之後果不負責任</w:t>
            </w:r>
          </w:p>
          <w:p w:rsidR="00337B1A" w:rsidRDefault="00337B1A" w:rsidP="00742081">
            <w:pPr>
              <w:widowControl/>
              <w:spacing w:line="276" w:lineRule="auto"/>
              <w:rPr>
                <w:color w:val="000000"/>
              </w:rPr>
            </w:pPr>
            <w:r>
              <w:rPr>
                <w:rFonts w:hint="eastAsia"/>
                <w:color w:val="000000"/>
              </w:rPr>
              <w:t>3.</w:t>
            </w:r>
            <w:r w:rsidRPr="00337B1A">
              <w:rPr>
                <w:color w:val="000000"/>
              </w:rPr>
              <w:t>所收取之貨款應依託收指示書之條件儘速交付所由收受託收指示之一方</w:t>
            </w:r>
          </w:p>
          <w:p w:rsidR="00337B1A" w:rsidRPr="00337B1A" w:rsidRDefault="00337B1A" w:rsidP="00742081">
            <w:pPr>
              <w:widowControl/>
              <w:spacing w:line="276" w:lineRule="auto"/>
              <w:rPr>
                <w:color w:val="000000"/>
              </w:rPr>
            </w:pPr>
            <w:r>
              <w:rPr>
                <w:rFonts w:hint="eastAsia"/>
                <w:color w:val="000000"/>
              </w:rPr>
              <w:t>4.</w:t>
            </w:r>
            <w:r w:rsidRPr="00337B1A">
              <w:rPr>
                <w:rFonts w:hint="eastAsia"/>
                <w:color w:val="000000"/>
              </w:rPr>
              <w:t>代收銀行須俟收妥全額款項後始得交付單據，且須對遲延交付單據可能發生之後果負責任</w:t>
            </w:r>
          </w:p>
        </w:tc>
        <w:tc>
          <w:tcPr>
            <w:tcW w:w="456" w:type="dxa"/>
          </w:tcPr>
          <w:p w:rsidR="001369C1" w:rsidRDefault="00337B1A" w:rsidP="001369C1">
            <w:r>
              <w:rPr>
                <w:rFonts w:hint="eastAsia"/>
              </w:rPr>
              <w:t>4</w:t>
            </w:r>
          </w:p>
        </w:tc>
        <w:tc>
          <w:tcPr>
            <w:tcW w:w="2833" w:type="dxa"/>
          </w:tcPr>
          <w:p w:rsidR="001369C1" w:rsidRDefault="00337B1A" w:rsidP="001369C1">
            <w:r w:rsidRPr="00742081">
              <w:rPr>
                <w:color w:val="000000"/>
              </w:rPr>
              <w:t>進口託收不得有部分付款之情事，若發生代收銀行須負責</w:t>
            </w:r>
          </w:p>
        </w:tc>
      </w:tr>
      <w:tr w:rsidR="001369C1" w:rsidTr="00410816">
        <w:tc>
          <w:tcPr>
            <w:tcW w:w="567" w:type="dxa"/>
          </w:tcPr>
          <w:p w:rsidR="001369C1" w:rsidRDefault="001369C1" w:rsidP="001369C1">
            <w:r>
              <w:rPr>
                <w:rFonts w:hint="eastAsia"/>
              </w:rPr>
              <w:t>34.</w:t>
            </w:r>
          </w:p>
        </w:tc>
        <w:tc>
          <w:tcPr>
            <w:tcW w:w="6067" w:type="dxa"/>
            <w:vAlign w:val="center"/>
          </w:tcPr>
          <w:p w:rsidR="001369C1" w:rsidRDefault="00742081" w:rsidP="001369C1">
            <w:pPr>
              <w:rPr>
                <w:color w:val="000000"/>
              </w:rPr>
            </w:pPr>
            <w:r w:rsidRPr="00742081">
              <w:rPr>
                <w:rFonts w:hint="eastAsia"/>
                <w:color w:val="000000"/>
              </w:rPr>
              <w:t>依</w:t>
            </w:r>
            <w:r w:rsidRPr="00742081">
              <w:rPr>
                <w:rFonts w:hint="eastAsia"/>
                <w:color w:val="000000"/>
              </w:rPr>
              <w:t>UCP600</w:t>
            </w:r>
            <w:r w:rsidRPr="00742081">
              <w:rPr>
                <w:rFonts w:hint="eastAsia"/>
                <w:color w:val="000000"/>
              </w:rPr>
              <w:t>之規定，下列有關修改之敘述，何者錯誤？</w:t>
            </w:r>
            <w:r w:rsidRPr="00742081">
              <w:rPr>
                <w:rFonts w:hint="eastAsia"/>
                <w:color w:val="000000"/>
              </w:rPr>
              <w:t>( 104</w:t>
            </w:r>
            <w:r w:rsidRPr="00742081">
              <w:rPr>
                <w:rFonts w:hint="eastAsia"/>
                <w:color w:val="000000"/>
              </w:rPr>
              <w:t>年初階外匯人員第</w:t>
            </w:r>
            <w:r w:rsidRPr="00742081">
              <w:rPr>
                <w:rFonts w:hint="eastAsia"/>
                <w:color w:val="000000"/>
              </w:rPr>
              <w:t>14</w:t>
            </w:r>
            <w:r w:rsidRPr="00742081">
              <w:rPr>
                <w:rFonts w:hint="eastAsia"/>
                <w:color w:val="000000"/>
              </w:rPr>
              <w:t>屆進口外匯試題</w:t>
            </w:r>
            <w:r w:rsidRPr="00742081">
              <w:rPr>
                <w:rFonts w:hint="eastAsia"/>
                <w:color w:val="000000"/>
              </w:rPr>
              <w:t>)</w:t>
            </w:r>
          </w:p>
          <w:p w:rsidR="00742081" w:rsidRDefault="00742081" w:rsidP="00742081">
            <w:pPr>
              <w:spacing w:line="276" w:lineRule="auto"/>
              <w:rPr>
                <w:color w:val="000000"/>
              </w:rPr>
            </w:pPr>
            <w:r>
              <w:rPr>
                <w:rFonts w:hint="eastAsia"/>
                <w:color w:val="000000"/>
              </w:rPr>
              <w:t>1.</w:t>
            </w:r>
            <w:r w:rsidRPr="00742081">
              <w:rPr>
                <w:color w:val="000000"/>
              </w:rPr>
              <w:t xml:space="preserve"> </w:t>
            </w:r>
            <w:r w:rsidRPr="00742081">
              <w:rPr>
                <w:color w:val="000000"/>
              </w:rPr>
              <w:t>修改書之部分接受者，不予容許，並將視為對該修改書拒絕之知會</w:t>
            </w:r>
          </w:p>
          <w:p w:rsidR="00742081" w:rsidRPr="00742081" w:rsidRDefault="00742081" w:rsidP="00742081">
            <w:pPr>
              <w:spacing w:line="276" w:lineRule="auto"/>
              <w:rPr>
                <w:color w:val="000000"/>
              </w:rPr>
            </w:pPr>
            <w:r>
              <w:rPr>
                <w:rFonts w:hint="eastAsia"/>
                <w:color w:val="000000"/>
              </w:rPr>
              <w:t>2.</w:t>
            </w:r>
            <w:r w:rsidRPr="00742081">
              <w:rPr>
                <w:color w:val="000000"/>
              </w:rPr>
              <w:t xml:space="preserve"> </w:t>
            </w:r>
            <w:r w:rsidRPr="00742081">
              <w:rPr>
                <w:color w:val="000000"/>
              </w:rPr>
              <w:t>信用狀中規定除非受益人於特定時間內拒絕，否則修改書即生效意旨者，應不予理會</w:t>
            </w:r>
          </w:p>
          <w:p w:rsidR="00742081" w:rsidRDefault="00742081" w:rsidP="00742081">
            <w:pPr>
              <w:spacing w:line="276" w:lineRule="auto"/>
              <w:rPr>
                <w:color w:val="000000"/>
              </w:rPr>
            </w:pPr>
            <w:r>
              <w:rPr>
                <w:rFonts w:hint="eastAsia"/>
                <w:color w:val="000000"/>
              </w:rPr>
              <w:t>3.</w:t>
            </w:r>
            <w:r w:rsidRPr="00742081">
              <w:rPr>
                <w:color w:val="000000"/>
              </w:rPr>
              <w:t xml:space="preserve"> </w:t>
            </w:r>
            <w:r w:rsidRPr="00742081">
              <w:rPr>
                <w:color w:val="000000"/>
              </w:rPr>
              <w:t>信用狀非經開狀銀行、保兌銀行（如有者）及受益人之同意，不得修改或取消</w:t>
            </w:r>
          </w:p>
          <w:p w:rsidR="00742081" w:rsidRDefault="00742081" w:rsidP="00742081">
            <w:pPr>
              <w:spacing w:line="276" w:lineRule="auto"/>
              <w:rPr>
                <w:color w:val="000000"/>
              </w:rPr>
            </w:pPr>
            <w:r>
              <w:rPr>
                <w:rFonts w:hint="eastAsia"/>
                <w:color w:val="000000"/>
              </w:rPr>
              <w:t>4.</w:t>
            </w:r>
            <w:r w:rsidRPr="00742081">
              <w:rPr>
                <w:rFonts w:hint="eastAsia"/>
                <w:color w:val="000000"/>
              </w:rPr>
              <w:t>若銀行受託通知修改書，但選擇不通知時，則無須將此意旨告知所由收受修改書之銀行</w:t>
            </w:r>
          </w:p>
        </w:tc>
        <w:tc>
          <w:tcPr>
            <w:tcW w:w="456" w:type="dxa"/>
          </w:tcPr>
          <w:p w:rsidR="001369C1" w:rsidRDefault="00742081" w:rsidP="001369C1">
            <w:r>
              <w:rPr>
                <w:rFonts w:hint="eastAsia"/>
              </w:rPr>
              <w:t>4</w:t>
            </w:r>
          </w:p>
        </w:tc>
        <w:tc>
          <w:tcPr>
            <w:tcW w:w="2833" w:type="dxa"/>
          </w:tcPr>
          <w:p w:rsidR="001369C1" w:rsidRDefault="0008422B" w:rsidP="001369C1">
            <w:r w:rsidRPr="0008422B">
              <w:rPr>
                <w:color w:val="000000"/>
              </w:rPr>
              <w:t>必須將不通知告訴收受修改書之銀行，方便其作業</w:t>
            </w:r>
          </w:p>
        </w:tc>
      </w:tr>
      <w:tr w:rsidR="001369C1" w:rsidTr="00410816">
        <w:tc>
          <w:tcPr>
            <w:tcW w:w="567" w:type="dxa"/>
          </w:tcPr>
          <w:p w:rsidR="001369C1" w:rsidRDefault="001369C1" w:rsidP="001369C1">
            <w:r>
              <w:rPr>
                <w:rFonts w:hint="eastAsia"/>
              </w:rPr>
              <w:t>35.</w:t>
            </w:r>
          </w:p>
        </w:tc>
        <w:tc>
          <w:tcPr>
            <w:tcW w:w="6067" w:type="dxa"/>
            <w:vAlign w:val="center"/>
          </w:tcPr>
          <w:p w:rsidR="001369C1" w:rsidRPr="0008422B" w:rsidRDefault="0008422B" w:rsidP="0008422B">
            <w:pPr>
              <w:spacing w:line="276" w:lineRule="auto"/>
              <w:rPr>
                <w:color w:val="000000"/>
              </w:rPr>
            </w:pPr>
            <w:r w:rsidRPr="0008422B">
              <w:rPr>
                <w:color w:val="000000"/>
              </w:rPr>
              <w:t>進口開狀為銀行之授信行為，銀行應嚴格審查客戶申請開狀之內容，下列敘述何者錯誤？</w:t>
            </w:r>
            <w:r w:rsidRPr="0008422B">
              <w:rPr>
                <w:color w:val="000000"/>
              </w:rPr>
              <w:t xml:space="preserve">(104 </w:t>
            </w:r>
            <w:r w:rsidRPr="0008422B">
              <w:rPr>
                <w:color w:val="000000"/>
              </w:rPr>
              <w:t>年初階外匯人員第</w:t>
            </w:r>
            <w:r w:rsidRPr="0008422B">
              <w:rPr>
                <w:color w:val="000000"/>
              </w:rPr>
              <w:t>17</w:t>
            </w:r>
            <w:r w:rsidRPr="0008422B">
              <w:rPr>
                <w:color w:val="000000"/>
              </w:rPr>
              <w:t>屆進口外匯試題</w:t>
            </w:r>
            <w:r w:rsidRPr="0008422B">
              <w:rPr>
                <w:color w:val="000000"/>
              </w:rPr>
              <w:t>)</w:t>
            </w:r>
          </w:p>
          <w:p w:rsidR="0008422B" w:rsidRDefault="0008422B" w:rsidP="0008422B">
            <w:pPr>
              <w:spacing w:line="276" w:lineRule="auto"/>
              <w:rPr>
                <w:color w:val="000000"/>
              </w:rPr>
            </w:pPr>
            <w:r>
              <w:rPr>
                <w:rFonts w:hint="eastAsia"/>
                <w:color w:val="000000"/>
              </w:rPr>
              <w:t>1.</w:t>
            </w:r>
            <w:r w:rsidRPr="0008422B">
              <w:rPr>
                <w:color w:val="000000"/>
              </w:rPr>
              <w:t xml:space="preserve"> </w:t>
            </w:r>
            <w:r w:rsidRPr="0008422B">
              <w:rPr>
                <w:color w:val="000000"/>
              </w:rPr>
              <w:t>若須開發對銀行不利之條款，應注意債權確保</w:t>
            </w:r>
          </w:p>
          <w:p w:rsidR="0008422B" w:rsidRDefault="0008422B" w:rsidP="0008422B">
            <w:pPr>
              <w:spacing w:line="276" w:lineRule="auto"/>
              <w:rPr>
                <w:color w:val="000000"/>
              </w:rPr>
            </w:pPr>
            <w:r>
              <w:rPr>
                <w:rFonts w:hint="eastAsia"/>
                <w:color w:val="000000"/>
              </w:rPr>
              <w:t xml:space="preserve">2. </w:t>
            </w:r>
            <w:r w:rsidRPr="0008422B">
              <w:rPr>
                <w:color w:val="000000"/>
              </w:rPr>
              <w:t>開發信用狀之特殊條款，可不須瞭解其動機，即逕予開發</w:t>
            </w:r>
          </w:p>
          <w:p w:rsidR="0008422B" w:rsidRDefault="0008422B" w:rsidP="0008422B">
            <w:pPr>
              <w:spacing w:line="276" w:lineRule="auto"/>
              <w:rPr>
                <w:color w:val="000000"/>
              </w:rPr>
            </w:pPr>
            <w:r>
              <w:rPr>
                <w:rFonts w:hint="eastAsia"/>
                <w:color w:val="000000"/>
              </w:rPr>
              <w:t>3.</w:t>
            </w:r>
            <w:r w:rsidRPr="0008422B">
              <w:rPr>
                <w:color w:val="000000"/>
              </w:rPr>
              <w:t xml:space="preserve"> </w:t>
            </w:r>
            <w:r w:rsidRPr="0008422B">
              <w:rPr>
                <w:color w:val="000000"/>
              </w:rPr>
              <w:t>須注意進口貨品與客戶之營業項目是否相符</w:t>
            </w:r>
          </w:p>
          <w:p w:rsidR="0008422B" w:rsidRDefault="0008422B" w:rsidP="0008422B">
            <w:pPr>
              <w:spacing w:line="276" w:lineRule="auto"/>
              <w:rPr>
                <w:color w:val="000000"/>
              </w:rPr>
            </w:pPr>
            <w:r>
              <w:rPr>
                <w:rFonts w:hint="eastAsia"/>
                <w:color w:val="000000"/>
              </w:rPr>
              <w:t>4.</w:t>
            </w:r>
            <w:r w:rsidRPr="0008422B">
              <w:rPr>
                <w:color w:val="000000"/>
              </w:rPr>
              <w:t xml:space="preserve"> </w:t>
            </w:r>
            <w:r w:rsidRPr="0008422B">
              <w:rPr>
                <w:color w:val="000000"/>
              </w:rPr>
              <w:t>應將特別條款或其他指示予以單據化</w:t>
            </w:r>
          </w:p>
        </w:tc>
        <w:tc>
          <w:tcPr>
            <w:tcW w:w="456" w:type="dxa"/>
          </w:tcPr>
          <w:p w:rsidR="001369C1" w:rsidRPr="0008422B" w:rsidRDefault="0008422B" w:rsidP="0008422B">
            <w:pPr>
              <w:spacing w:line="276" w:lineRule="auto"/>
              <w:rPr>
                <w:color w:val="000000"/>
              </w:rPr>
            </w:pPr>
            <w:r w:rsidRPr="0008422B">
              <w:rPr>
                <w:rFonts w:hint="eastAsia"/>
                <w:color w:val="000000"/>
              </w:rPr>
              <w:t>2</w:t>
            </w:r>
          </w:p>
        </w:tc>
        <w:tc>
          <w:tcPr>
            <w:tcW w:w="2833" w:type="dxa"/>
          </w:tcPr>
          <w:p w:rsidR="001369C1" w:rsidRPr="0008422B" w:rsidRDefault="0008422B" w:rsidP="0008422B">
            <w:pPr>
              <w:spacing w:line="276" w:lineRule="auto"/>
              <w:rPr>
                <w:color w:val="000000"/>
              </w:rPr>
            </w:pPr>
            <w:r w:rsidRPr="0008422B">
              <w:rPr>
                <w:color w:val="000000"/>
              </w:rPr>
              <w:t>銀行對受信行為須謹慎處理，要先了解客戶動機再決定是否授權</w:t>
            </w:r>
          </w:p>
        </w:tc>
      </w:tr>
      <w:tr w:rsidR="001369C1" w:rsidTr="00410816">
        <w:tc>
          <w:tcPr>
            <w:tcW w:w="567" w:type="dxa"/>
          </w:tcPr>
          <w:p w:rsidR="001369C1" w:rsidRDefault="001369C1" w:rsidP="001369C1">
            <w:r>
              <w:rPr>
                <w:rFonts w:hint="eastAsia"/>
              </w:rPr>
              <w:t>36.</w:t>
            </w:r>
          </w:p>
        </w:tc>
        <w:tc>
          <w:tcPr>
            <w:tcW w:w="6067" w:type="dxa"/>
            <w:vAlign w:val="center"/>
          </w:tcPr>
          <w:p w:rsidR="001369C1" w:rsidRPr="00554856" w:rsidRDefault="0008422B" w:rsidP="00554856">
            <w:pPr>
              <w:spacing w:line="276" w:lineRule="auto"/>
              <w:rPr>
                <w:color w:val="000000"/>
              </w:rPr>
            </w:pPr>
            <w:r w:rsidRPr="00554856">
              <w:rPr>
                <w:color w:val="000000"/>
              </w:rPr>
              <w:t>有關電子信用狀統一慣例</w:t>
            </w:r>
            <w:r w:rsidRPr="00554856">
              <w:rPr>
                <w:color w:val="000000"/>
              </w:rPr>
              <w:t xml:space="preserve">eUCP </w:t>
            </w:r>
            <w:r w:rsidRPr="00554856">
              <w:rPr>
                <w:color w:val="000000"/>
              </w:rPr>
              <w:t>之敘述，下列何者錯</w:t>
            </w:r>
            <w:r w:rsidRPr="00554856">
              <w:rPr>
                <w:color w:val="000000"/>
              </w:rPr>
              <w:lastRenderedPageBreak/>
              <w:t>誤？</w:t>
            </w:r>
            <w:r w:rsidRPr="00554856">
              <w:rPr>
                <w:color w:val="000000"/>
              </w:rPr>
              <w:t>( 104</w:t>
            </w:r>
            <w:r w:rsidRPr="00554856">
              <w:rPr>
                <w:color w:val="000000"/>
              </w:rPr>
              <w:t>年初階外匯人員第</w:t>
            </w:r>
            <w:r w:rsidRPr="00554856">
              <w:rPr>
                <w:color w:val="000000"/>
              </w:rPr>
              <w:t>17</w:t>
            </w:r>
            <w:r w:rsidRPr="00554856">
              <w:rPr>
                <w:color w:val="000000"/>
              </w:rPr>
              <w:t>屆進口外匯試題</w:t>
            </w:r>
            <w:r w:rsidRPr="00554856">
              <w:rPr>
                <w:color w:val="000000"/>
              </w:rPr>
              <w:t>)</w:t>
            </w:r>
          </w:p>
          <w:p w:rsidR="0008422B" w:rsidRDefault="0008422B" w:rsidP="00554856">
            <w:pPr>
              <w:spacing w:line="276" w:lineRule="auto"/>
              <w:rPr>
                <w:color w:val="000000"/>
              </w:rPr>
            </w:pPr>
            <w:r>
              <w:rPr>
                <w:rFonts w:hint="eastAsia"/>
                <w:color w:val="000000"/>
              </w:rPr>
              <w:t>1.</w:t>
            </w:r>
            <w:r w:rsidRPr="00554856">
              <w:rPr>
                <w:color w:val="000000"/>
              </w:rPr>
              <w:t xml:space="preserve"> eUCP </w:t>
            </w:r>
            <w:r w:rsidRPr="00554856">
              <w:rPr>
                <w:color w:val="000000"/>
              </w:rPr>
              <w:t>之內容不適用於合併紙面單據與電子記錄之提示</w:t>
            </w:r>
          </w:p>
          <w:p w:rsidR="0008422B" w:rsidRDefault="0008422B" w:rsidP="00554856">
            <w:pPr>
              <w:spacing w:line="276" w:lineRule="auto"/>
              <w:rPr>
                <w:color w:val="000000"/>
              </w:rPr>
            </w:pPr>
            <w:r>
              <w:rPr>
                <w:rFonts w:hint="eastAsia"/>
                <w:color w:val="000000"/>
              </w:rPr>
              <w:t>2.</w:t>
            </w:r>
            <w:r w:rsidR="002A2E1C" w:rsidRPr="00554856">
              <w:rPr>
                <w:rFonts w:hint="eastAsia"/>
                <w:color w:val="000000"/>
              </w:rPr>
              <w:t xml:space="preserve"> </w:t>
            </w:r>
            <w:r w:rsidR="002A2E1C" w:rsidRPr="002A2E1C">
              <w:rPr>
                <w:rFonts w:hint="eastAsia"/>
                <w:color w:val="000000"/>
              </w:rPr>
              <w:t xml:space="preserve">eUCP </w:t>
            </w:r>
            <w:r w:rsidR="002A2E1C" w:rsidRPr="002A2E1C">
              <w:rPr>
                <w:rFonts w:hint="eastAsia"/>
                <w:color w:val="000000"/>
              </w:rPr>
              <w:t>不是</w:t>
            </w:r>
            <w:r w:rsidR="002A2E1C" w:rsidRPr="002A2E1C">
              <w:rPr>
                <w:rFonts w:hint="eastAsia"/>
                <w:color w:val="000000"/>
              </w:rPr>
              <w:t xml:space="preserve">UCP </w:t>
            </w:r>
            <w:r w:rsidR="002A2E1C" w:rsidRPr="002A2E1C">
              <w:rPr>
                <w:rFonts w:hint="eastAsia"/>
                <w:color w:val="000000"/>
              </w:rPr>
              <w:t>之修正版本，僅為其一項補充</w:t>
            </w:r>
          </w:p>
          <w:p w:rsidR="0008422B" w:rsidRDefault="0008422B" w:rsidP="00554856">
            <w:pPr>
              <w:spacing w:line="276" w:lineRule="auto"/>
              <w:rPr>
                <w:color w:val="000000"/>
              </w:rPr>
            </w:pPr>
            <w:r>
              <w:rPr>
                <w:rFonts w:hint="eastAsia"/>
                <w:color w:val="000000"/>
              </w:rPr>
              <w:t>3.</w:t>
            </w:r>
            <w:r w:rsidR="00554856" w:rsidRPr="00554856">
              <w:rPr>
                <w:color w:val="000000"/>
              </w:rPr>
              <w:t xml:space="preserve"> eUCP </w:t>
            </w:r>
            <w:r w:rsidR="00554856" w:rsidRPr="00554856">
              <w:rPr>
                <w:color w:val="000000"/>
              </w:rPr>
              <w:t>與</w:t>
            </w:r>
            <w:r w:rsidR="00554856" w:rsidRPr="00554856">
              <w:rPr>
                <w:color w:val="000000"/>
              </w:rPr>
              <w:t xml:space="preserve">UCP </w:t>
            </w:r>
            <w:r w:rsidR="00554856" w:rsidRPr="00554856">
              <w:rPr>
                <w:color w:val="000000"/>
              </w:rPr>
              <w:t>一起使用，在兩者所產生之不同結果範圍內，應優先適用</w:t>
            </w:r>
            <w:r w:rsidR="00554856" w:rsidRPr="00554856">
              <w:rPr>
                <w:color w:val="000000"/>
              </w:rPr>
              <w:t xml:space="preserve">eUCP </w:t>
            </w:r>
            <w:r w:rsidR="00554856" w:rsidRPr="00554856">
              <w:rPr>
                <w:color w:val="000000"/>
              </w:rPr>
              <w:t>之規定</w:t>
            </w:r>
          </w:p>
          <w:p w:rsidR="0008422B" w:rsidRDefault="0008422B" w:rsidP="00554856">
            <w:pPr>
              <w:spacing w:line="276" w:lineRule="auto"/>
              <w:rPr>
                <w:color w:val="000000"/>
              </w:rPr>
            </w:pPr>
            <w:r>
              <w:rPr>
                <w:rFonts w:hint="eastAsia"/>
                <w:color w:val="000000"/>
              </w:rPr>
              <w:t>4.</w:t>
            </w:r>
            <w:r w:rsidR="00554856" w:rsidRPr="00554856">
              <w:rPr>
                <w:color w:val="000000"/>
              </w:rPr>
              <w:t xml:space="preserve"> eUCP </w:t>
            </w:r>
            <w:r w:rsidR="00554856" w:rsidRPr="00554856">
              <w:rPr>
                <w:color w:val="000000"/>
              </w:rPr>
              <w:t>之內容適用於全面之電子記錄之提示</w:t>
            </w:r>
          </w:p>
        </w:tc>
        <w:tc>
          <w:tcPr>
            <w:tcW w:w="456" w:type="dxa"/>
          </w:tcPr>
          <w:p w:rsidR="001369C1" w:rsidRDefault="0008422B" w:rsidP="001369C1">
            <w:r>
              <w:rPr>
                <w:rFonts w:hint="eastAsia"/>
              </w:rPr>
              <w:lastRenderedPageBreak/>
              <w:t>1</w:t>
            </w:r>
          </w:p>
        </w:tc>
        <w:tc>
          <w:tcPr>
            <w:tcW w:w="2833" w:type="dxa"/>
          </w:tcPr>
          <w:p w:rsidR="001369C1" w:rsidRDefault="001369C1" w:rsidP="001369C1"/>
        </w:tc>
      </w:tr>
      <w:tr w:rsidR="001369C1" w:rsidRPr="00554856" w:rsidTr="00410816">
        <w:tc>
          <w:tcPr>
            <w:tcW w:w="567" w:type="dxa"/>
          </w:tcPr>
          <w:p w:rsidR="001369C1" w:rsidRDefault="001369C1" w:rsidP="001369C1">
            <w:r>
              <w:rPr>
                <w:rFonts w:hint="eastAsia"/>
              </w:rPr>
              <w:t>37.</w:t>
            </w:r>
          </w:p>
        </w:tc>
        <w:tc>
          <w:tcPr>
            <w:tcW w:w="6067" w:type="dxa"/>
            <w:vAlign w:val="center"/>
          </w:tcPr>
          <w:p w:rsidR="001369C1" w:rsidRPr="00554856" w:rsidRDefault="00554856" w:rsidP="001369C1">
            <w:pPr>
              <w:rPr>
                <w:color w:val="000000"/>
              </w:rPr>
            </w:pPr>
            <w:r w:rsidRPr="00554856">
              <w:rPr>
                <w:color w:val="000000"/>
              </w:rPr>
              <w:t>有關託收，下列敘述何者錯誤？</w:t>
            </w:r>
            <w:r w:rsidRPr="00554856">
              <w:rPr>
                <w:color w:val="000000"/>
              </w:rPr>
              <w:t>( 104</w:t>
            </w:r>
            <w:r w:rsidRPr="00554856">
              <w:rPr>
                <w:color w:val="000000"/>
              </w:rPr>
              <w:t>年初階外匯人員第</w:t>
            </w:r>
            <w:r w:rsidRPr="00554856">
              <w:rPr>
                <w:color w:val="000000"/>
              </w:rPr>
              <w:t>17</w:t>
            </w:r>
            <w:r w:rsidRPr="00554856">
              <w:rPr>
                <w:color w:val="000000"/>
              </w:rPr>
              <w:t>屆進口外匯業務</w:t>
            </w:r>
            <w:r w:rsidRPr="00554856">
              <w:rPr>
                <w:color w:val="000000"/>
              </w:rPr>
              <w:t>)</w:t>
            </w:r>
          </w:p>
          <w:p w:rsidR="00554856" w:rsidRDefault="00554856" w:rsidP="001369C1">
            <w:pPr>
              <w:rPr>
                <w:color w:val="000000"/>
              </w:rPr>
            </w:pPr>
            <w:r>
              <w:rPr>
                <w:rFonts w:hint="eastAsia"/>
                <w:color w:val="000000"/>
              </w:rPr>
              <w:t>1.</w:t>
            </w:r>
            <w:r w:rsidRPr="00554856">
              <w:rPr>
                <w:color w:val="000000"/>
              </w:rPr>
              <w:t xml:space="preserve"> </w:t>
            </w:r>
            <w:r w:rsidRPr="00554856">
              <w:rPr>
                <w:color w:val="000000"/>
              </w:rPr>
              <w:t>光票託收是指不附有商業單據的財務單據項下的託收</w:t>
            </w:r>
          </w:p>
          <w:p w:rsidR="00554856" w:rsidRDefault="00554856" w:rsidP="001369C1">
            <w:pPr>
              <w:rPr>
                <w:color w:val="000000"/>
              </w:rPr>
            </w:pPr>
            <w:r>
              <w:rPr>
                <w:rFonts w:hint="eastAsia"/>
                <w:color w:val="000000"/>
              </w:rPr>
              <w:t>2.</w:t>
            </w:r>
            <w:r w:rsidRPr="00554856">
              <w:rPr>
                <w:color w:val="000000"/>
              </w:rPr>
              <w:t xml:space="preserve"> </w:t>
            </w:r>
            <w:r w:rsidRPr="00554856">
              <w:rPr>
                <w:color w:val="000000"/>
              </w:rPr>
              <w:t>商業單據未附隨財務單據者，屬跟單託收</w:t>
            </w:r>
          </w:p>
          <w:p w:rsidR="00554856" w:rsidRDefault="00554856" w:rsidP="001369C1">
            <w:pPr>
              <w:rPr>
                <w:color w:val="000000"/>
              </w:rPr>
            </w:pPr>
            <w:r>
              <w:rPr>
                <w:rFonts w:hint="eastAsia"/>
                <w:color w:val="000000"/>
              </w:rPr>
              <w:t>3.</w:t>
            </w:r>
            <w:r w:rsidRPr="00554856">
              <w:rPr>
                <w:color w:val="000000"/>
              </w:rPr>
              <w:t xml:space="preserve"> </w:t>
            </w:r>
            <w:r w:rsidRPr="00554856">
              <w:rPr>
                <w:color w:val="000000"/>
              </w:rPr>
              <w:t>無論進口商是否贖單，代收銀行須負付款義務</w:t>
            </w:r>
          </w:p>
          <w:p w:rsidR="00554856" w:rsidRDefault="00554856" w:rsidP="001369C1">
            <w:pPr>
              <w:rPr>
                <w:color w:val="000000"/>
              </w:rPr>
            </w:pPr>
            <w:r>
              <w:rPr>
                <w:rFonts w:hint="eastAsia"/>
                <w:color w:val="000000"/>
              </w:rPr>
              <w:t>4.</w:t>
            </w:r>
            <w:r w:rsidRPr="00554856">
              <w:rPr>
                <w:color w:val="000000"/>
              </w:rPr>
              <w:t xml:space="preserve"> </w:t>
            </w:r>
            <w:r w:rsidRPr="00554856">
              <w:rPr>
                <w:color w:val="000000"/>
              </w:rPr>
              <w:t>買賣雙方往來已久，且信用良好，可採用</w:t>
            </w:r>
            <w:r w:rsidRPr="00554856">
              <w:rPr>
                <w:color w:val="000000"/>
              </w:rPr>
              <w:t xml:space="preserve">D/A </w:t>
            </w:r>
            <w:r w:rsidRPr="00554856">
              <w:rPr>
                <w:color w:val="000000"/>
              </w:rPr>
              <w:t>或</w:t>
            </w:r>
            <w:r w:rsidRPr="00554856">
              <w:rPr>
                <w:color w:val="000000"/>
              </w:rPr>
              <w:t xml:space="preserve">D/P </w:t>
            </w:r>
            <w:r w:rsidRPr="00554856">
              <w:rPr>
                <w:color w:val="000000"/>
              </w:rPr>
              <w:t>付款方式</w:t>
            </w:r>
          </w:p>
        </w:tc>
        <w:tc>
          <w:tcPr>
            <w:tcW w:w="456" w:type="dxa"/>
          </w:tcPr>
          <w:p w:rsidR="001369C1" w:rsidRPr="00554856" w:rsidRDefault="00554856" w:rsidP="001369C1">
            <w:pPr>
              <w:rPr>
                <w:color w:val="000000"/>
              </w:rPr>
            </w:pPr>
            <w:r w:rsidRPr="00554856">
              <w:rPr>
                <w:rFonts w:hint="eastAsia"/>
                <w:color w:val="000000"/>
              </w:rPr>
              <w:t>3</w:t>
            </w:r>
          </w:p>
        </w:tc>
        <w:tc>
          <w:tcPr>
            <w:tcW w:w="2833" w:type="dxa"/>
          </w:tcPr>
          <w:p w:rsidR="001369C1" w:rsidRPr="00554856" w:rsidRDefault="00554856" w:rsidP="001369C1">
            <w:pPr>
              <w:rPr>
                <w:color w:val="000000"/>
              </w:rPr>
            </w:pPr>
            <w:r w:rsidRPr="00554856">
              <w:rPr>
                <w:color w:val="000000"/>
              </w:rPr>
              <w:t>付款交單</w:t>
            </w:r>
            <w:r w:rsidRPr="00554856">
              <w:rPr>
                <w:color w:val="000000"/>
              </w:rPr>
              <w:t>(D/P)</w:t>
            </w:r>
            <w:r w:rsidRPr="00554856">
              <w:rPr>
                <w:color w:val="000000"/>
              </w:rPr>
              <w:t>銀行無須付付款義務，承兌交單</w:t>
            </w:r>
            <w:r w:rsidRPr="00554856">
              <w:rPr>
                <w:color w:val="000000"/>
              </w:rPr>
              <w:t>(D/A)</w:t>
            </w:r>
            <w:r w:rsidRPr="00554856">
              <w:rPr>
                <w:color w:val="000000"/>
              </w:rPr>
              <w:t>銀行則需墊付款項</w:t>
            </w:r>
          </w:p>
        </w:tc>
      </w:tr>
      <w:tr w:rsidR="001369C1" w:rsidTr="00410816">
        <w:tc>
          <w:tcPr>
            <w:tcW w:w="567" w:type="dxa"/>
          </w:tcPr>
          <w:p w:rsidR="001369C1" w:rsidRDefault="001369C1" w:rsidP="001369C1">
            <w:r>
              <w:rPr>
                <w:rFonts w:hint="eastAsia"/>
              </w:rPr>
              <w:t>38.</w:t>
            </w:r>
          </w:p>
        </w:tc>
        <w:tc>
          <w:tcPr>
            <w:tcW w:w="6067" w:type="dxa"/>
            <w:vAlign w:val="center"/>
          </w:tcPr>
          <w:p w:rsidR="001369C1" w:rsidRPr="00062F57" w:rsidRDefault="00062F57" w:rsidP="001369C1">
            <w:pPr>
              <w:rPr>
                <w:color w:val="000000"/>
              </w:rPr>
            </w:pPr>
            <w:r w:rsidRPr="00062F57">
              <w:rPr>
                <w:color w:val="000000"/>
              </w:rPr>
              <w:t>依銀行業辦理外匯業務作業規範之規定，指定銀行辦理進口外匯業務時，下列何者錯誤？</w:t>
            </w:r>
            <w:r w:rsidRPr="00062F57">
              <w:rPr>
                <w:color w:val="000000"/>
              </w:rPr>
              <w:t xml:space="preserve">(104 </w:t>
            </w:r>
            <w:r w:rsidRPr="00062F57">
              <w:rPr>
                <w:color w:val="000000"/>
              </w:rPr>
              <w:t>年初階外匯人員第</w:t>
            </w:r>
            <w:r w:rsidRPr="00062F57">
              <w:rPr>
                <w:color w:val="000000"/>
              </w:rPr>
              <w:t>17</w:t>
            </w:r>
            <w:r w:rsidRPr="00062F57">
              <w:rPr>
                <w:color w:val="000000"/>
              </w:rPr>
              <w:t>屆進口外匯</w:t>
            </w:r>
            <w:r w:rsidRPr="00062F57">
              <w:rPr>
                <w:color w:val="000000"/>
              </w:rPr>
              <w:t>)</w:t>
            </w:r>
          </w:p>
          <w:p w:rsidR="00062F57" w:rsidRPr="00062F57" w:rsidRDefault="00062F57" w:rsidP="001369C1">
            <w:pPr>
              <w:rPr>
                <w:color w:val="000000"/>
              </w:rPr>
            </w:pPr>
            <w:r>
              <w:rPr>
                <w:rFonts w:hint="eastAsia"/>
                <w:color w:val="000000"/>
              </w:rPr>
              <w:t>1.</w:t>
            </w:r>
            <w:r w:rsidRPr="00062F57">
              <w:rPr>
                <w:color w:val="000000"/>
              </w:rPr>
              <w:t xml:space="preserve"> </w:t>
            </w:r>
            <w:r w:rsidRPr="00062F57">
              <w:rPr>
                <w:color w:val="000000"/>
              </w:rPr>
              <w:t>應於承作之次二個營業日中午前，依規定向央行外匯局檢送交易日報</w:t>
            </w:r>
          </w:p>
          <w:p w:rsidR="00062F57" w:rsidRDefault="00062F57" w:rsidP="001369C1">
            <w:pPr>
              <w:rPr>
                <w:color w:val="000000"/>
              </w:rPr>
            </w:pPr>
            <w:r>
              <w:rPr>
                <w:rFonts w:hint="eastAsia"/>
                <w:color w:val="000000"/>
              </w:rPr>
              <w:t>2.</w:t>
            </w:r>
            <w:r w:rsidRPr="00062F57">
              <w:rPr>
                <w:color w:val="000000"/>
              </w:rPr>
              <w:t xml:space="preserve"> </w:t>
            </w:r>
            <w:r w:rsidRPr="00062F57">
              <w:rPr>
                <w:color w:val="000000"/>
              </w:rPr>
              <w:t>進口所需外匯以新臺幣結購者，應掣發進口結匯證實書</w:t>
            </w:r>
          </w:p>
          <w:p w:rsidR="00062F57" w:rsidRDefault="00062F57" w:rsidP="001369C1">
            <w:pPr>
              <w:rPr>
                <w:color w:val="000000"/>
              </w:rPr>
            </w:pPr>
            <w:r>
              <w:rPr>
                <w:rFonts w:hint="eastAsia"/>
                <w:color w:val="000000"/>
              </w:rPr>
              <w:t>3.</w:t>
            </w:r>
            <w:r w:rsidRPr="00062F57">
              <w:rPr>
                <w:color w:val="000000"/>
              </w:rPr>
              <w:t xml:space="preserve"> </w:t>
            </w:r>
            <w:r w:rsidRPr="00062F57">
              <w:rPr>
                <w:color w:val="000000"/>
              </w:rPr>
              <w:t>開發信用狀保證金之收取比率由指定銀行自行決定</w:t>
            </w:r>
          </w:p>
          <w:p w:rsidR="00062F57" w:rsidRDefault="00062F57" w:rsidP="001369C1">
            <w:pPr>
              <w:rPr>
                <w:color w:val="000000"/>
              </w:rPr>
            </w:pPr>
            <w:r>
              <w:rPr>
                <w:rFonts w:hint="eastAsia"/>
                <w:color w:val="000000"/>
              </w:rPr>
              <w:t>4.</w:t>
            </w:r>
            <w:r w:rsidRPr="00062F57">
              <w:rPr>
                <w:color w:val="000000"/>
              </w:rPr>
              <w:t xml:space="preserve"> </w:t>
            </w:r>
            <w:r w:rsidRPr="00062F57">
              <w:rPr>
                <w:color w:val="000000"/>
              </w:rPr>
              <w:t>以媒體檢送交易日報者，應附送該外匯業務所製作之媒體資料</w:t>
            </w:r>
          </w:p>
        </w:tc>
        <w:tc>
          <w:tcPr>
            <w:tcW w:w="456" w:type="dxa"/>
          </w:tcPr>
          <w:p w:rsidR="001369C1" w:rsidRDefault="00062F57" w:rsidP="001369C1">
            <w:r>
              <w:rPr>
                <w:rFonts w:hint="eastAsia"/>
              </w:rPr>
              <w:t>1</w:t>
            </w:r>
          </w:p>
        </w:tc>
        <w:tc>
          <w:tcPr>
            <w:tcW w:w="2833" w:type="dxa"/>
          </w:tcPr>
          <w:p w:rsidR="00062F57" w:rsidRPr="00062F57" w:rsidRDefault="00062F57" w:rsidP="00062F57">
            <w:r w:rsidRPr="00062F57">
              <w:t>列報文件：應於承作之次營業日，依下列規定向本行外匯局檢</w:t>
            </w:r>
          </w:p>
          <w:p w:rsidR="001369C1" w:rsidRPr="00062F57" w:rsidRDefault="00062F57" w:rsidP="001369C1">
            <w:r w:rsidRPr="00062F57">
              <w:t>送交易日報：以書面檢送交易日報者，應附送臨櫃，外匯交易所掣發之單證及網際網路外匯交易所製作之外匯交易清單與相關媒體資料</w:t>
            </w:r>
          </w:p>
        </w:tc>
      </w:tr>
      <w:tr w:rsidR="001369C1" w:rsidTr="00410816">
        <w:tc>
          <w:tcPr>
            <w:tcW w:w="567" w:type="dxa"/>
          </w:tcPr>
          <w:p w:rsidR="001369C1" w:rsidRDefault="001369C1" w:rsidP="001369C1">
            <w:r>
              <w:rPr>
                <w:rFonts w:hint="eastAsia"/>
              </w:rPr>
              <w:t>39.</w:t>
            </w:r>
          </w:p>
        </w:tc>
        <w:tc>
          <w:tcPr>
            <w:tcW w:w="6067" w:type="dxa"/>
            <w:vAlign w:val="center"/>
          </w:tcPr>
          <w:p w:rsidR="001369C1" w:rsidRPr="00062F57" w:rsidRDefault="00062F57" w:rsidP="001369C1">
            <w:pPr>
              <w:rPr>
                <w:color w:val="000000"/>
              </w:rPr>
            </w:pPr>
            <w:r w:rsidRPr="00062F57">
              <w:rPr>
                <w:color w:val="000000"/>
              </w:rPr>
              <w:t>有關進口開狀之敘述，下列何者錯誤？</w:t>
            </w:r>
            <w:r w:rsidRPr="00062F57">
              <w:rPr>
                <w:color w:val="000000"/>
              </w:rPr>
              <w:t>(102</w:t>
            </w:r>
            <w:r w:rsidRPr="00062F57">
              <w:rPr>
                <w:color w:val="000000"/>
              </w:rPr>
              <w:t>年初階外匯人員第</w:t>
            </w:r>
            <w:r w:rsidRPr="00062F57">
              <w:rPr>
                <w:color w:val="000000"/>
              </w:rPr>
              <w:t>5</w:t>
            </w:r>
            <w:r w:rsidRPr="00062F57">
              <w:rPr>
                <w:color w:val="000000"/>
              </w:rPr>
              <w:t>屆進口外匯業務</w:t>
            </w:r>
            <w:r w:rsidRPr="00062F57">
              <w:rPr>
                <w:color w:val="000000"/>
              </w:rPr>
              <w:t>)</w:t>
            </w:r>
          </w:p>
          <w:p w:rsidR="00062F57" w:rsidRDefault="00062F57" w:rsidP="001369C1">
            <w:pPr>
              <w:rPr>
                <w:color w:val="000000"/>
              </w:rPr>
            </w:pPr>
            <w:r>
              <w:rPr>
                <w:rFonts w:hint="eastAsia"/>
                <w:color w:val="000000"/>
              </w:rPr>
              <w:t>1.</w:t>
            </w:r>
            <w:r w:rsidRPr="00062F57">
              <w:rPr>
                <w:color w:val="000000"/>
              </w:rPr>
              <w:t xml:space="preserve"> </w:t>
            </w:r>
            <w:r w:rsidRPr="00062F57">
              <w:rPr>
                <w:color w:val="000000"/>
              </w:rPr>
              <w:t>開發遠期信用狀應註明利息由誰負擔</w:t>
            </w:r>
          </w:p>
          <w:p w:rsidR="00062F57" w:rsidRPr="00062F57" w:rsidRDefault="00062F57" w:rsidP="001369C1">
            <w:pPr>
              <w:rPr>
                <w:color w:val="000000"/>
              </w:rPr>
            </w:pPr>
            <w:r>
              <w:rPr>
                <w:rFonts w:hint="eastAsia"/>
                <w:color w:val="000000"/>
              </w:rPr>
              <w:t>2.</w:t>
            </w:r>
            <w:r w:rsidRPr="00062F57">
              <w:rPr>
                <w:color w:val="000000"/>
              </w:rPr>
              <w:t xml:space="preserve"> </w:t>
            </w:r>
            <w:r w:rsidRPr="00062F57">
              <w:rPr>
                <w:color w:val="000000"/>
              </w:rPr>
              <w:t>開發</w:t>
            </w:r>
            <w:r w:rsidRPr="00062F57">
              <w:rPr>
                <w:color w:val="000000"/>
              </w:rPr>
              <w:t>SELLER'S USANCE</w:t>
            </w:r>
            <w:r w:rsidRPr="00062F57">
              <w:rPr>
                <w:color w:val="000000"/>
              </w:rPr>
              <w:t>信用狀，可不受銀行授信天期之限制</w:t>
            </w:r>
          </w:p>
          <w:p w:rsidR="00062F57" w:rsidRDefault="00062F57" w:rsidP="001369C1">
            <w:pPr>
              <w:rPr>
                <w:color w:val="000000"/>
              </w:rPr>
            </w:pPr>
            <w:r>
              <w:rPr>
                <w:rFonts w:hint="eastAsia"/>
                <w:color w:val="000000"/>
              </w:rPr>
              <w:t>3.</w:t>
            </w:r>
            <w:r w:rsidRPr="00062F57">
              <w:rPr>
                <w:color w:val="000000"/>
              </w:rPr>
              <w:t xml:space="preserve"> </w:t>
            </w:r>
            <w:r w:rsidRPr="00062F57">
              <w:rPr>
                <w:color w:val="000000"/>
              </w:rPr>
              <w:t>若客戶開狀之授信條件為</w:t>
            </w:r>
            <w:r w:rsidRPr="00062F57">
              <w:rPr>
                <w:color w:val="000000"/>
              </w:rPr>
              <w:t>120</w:t>
            </w:r>
            <w:r w:rsidRPr="00062F57">
              <w:rPr>
                <w:color w:val="000000"/>
              </w:rPr>
              <w:t>天，得申請</w:t>
            </w:r>
            <w:r w:rsidRPr="00062F57">
              <w:rPr>
                <w:color w:val="000000"/>
              </w:rPr>
              <w:t>90 DAYS AFTER SIGHT</w:t>
            </w:r>
          </w:p>
          <w:p w:rsidR="00062F57" w:rsidRDefault="00062F57" w:rsidP="001369C1">
            <w:pPr>
              <w:rPr>
                <w:color w:val="000000"/>
              </w:rPr>
            </w:pPr>
            <w:r>
              <w:rPr>
                <w:rFonts w:hint="eastAsia"/>
                <w:color w:val="000000"/>
              </w:rPr>
              <w:t>4.</w:t>
            </w:r>
            <w:r w:rsidRPr="00062F57">
              <w:rPr>
                <w:color w:val="000000"/>
              </w:rPr>
              <w:t xml:space="preserve"> </w:t>
            </w:r>
            <w:r w:rsidRPr="00062F57">
              <w:rPr>
                <w:color w:val="000000"/>
              </w:rPr>
              <w:t>開發</w:t>
            </w:r>
            <w:r w:rsidRPr="00062F57">
              <w:rPr>
                <w:color w:val="000000"/>
              </w:rPr>
              <w:t>BUYER'S USANCE</w:t>
            </w:r>
            <w:r w:rsidRPr="00062F57">
              <w:rPr>
                <w:color w:val="000000"/>
              </w:rPr>
              <w:t>信用狀，大多以「</w:t>
            </w:r>
            <w:r w:rsidRPr="00062F57">
              <w:rPr>
                <w:color w:val="000000"/>
              </w:rPr>
              <w:t>SIGHT</w:t>
            </w:r>
            <w:r w:rsidRPr="00062F57">
              <w:rPr>
                <w:color w:val="000000"/>
              </w:rPr>
              <w:t>」對外開狀，到單時銀行仍可對客戶融資</w:t>
            </w:r>
          </w:p>
        </w:tc>
        <w:tc>
          <w:tcPr>
            <w:tcW w:w="456" w:type="dxa"/>
          </w:tcPr>
          <w:p w:rsidR="001369C1" w:rsidRPr="00062F57" w:rsidRDefault="00062F57" w:rsidP="001369C1">
            <w:pPr>
              <w:rPr>
                <w:color w:val="000000"/>
              </w:rPr>
            </w:pPr>
            <w:r w:rsidRPr="00062F57">
              <w:rPr>
                <w:rFonts w:hint="eastAsia"/>
                <w:color w:val="000000"/>
              </w:rPr>
              <w:t>2</w:t>
            </w:r>
          </w:p>
        </w:tc>
        <w:tc>
          <w:tcPr>
            <w:tcW w:w="2833" w:type="dxa"/>
          </w:tcPr>
          <w:p w:rsidR="001369C1" w:rsidRPr="00062F57" w:rsidRDefault="00062F57" w:rsidP="001369C1">
            <w:pPr>
              <w:rPr>
                <w:color w:val="000000"/>
              </w:rPr>
            </w:pPr>
            <w:r w:rsidRPr="00062F57">
              <w:rPr>
                <w:color w:val="000000"/>
              </w:rPr>
              <w:t>賣方遠期信用狀仍受授信天期限制</w:t>
            </w:r>
          </w:p>
        </w:tc>
      </w:tr>
      <w:tr w:rsidR="001369C1" w:rsidTr="00410816">
        <w:tc>
          <w:tcPr>
            <w:tcW w:w="567" w:type="dxa"/>
          </w:tcPr>
          <w:p w:rsidR="001369C1" w:rsidRDefault="001369C1" w:rsidP="001369C1">
            <w:r>
              <w:rPr>
                <w:rFonts w:hint="eastAsia"/>
              </w:rPr>
              <w:t>40.</w:t>
            </w:r>
          </w:p>
        </w:tc>
        <w:tc>
          <w:tcPr>
            <w:tcW w:w="6067" w:type="dxa"/>
            <w:vAlign w:val="center"/>
          </w:tcPr>
          <w:p w:rsidR="001369C1" w:rsidRPr="00BB55B4" w:rsidRDefault="00062F57" w:rsidP="001369C1">
            <w:pPr>
              <w:rPr>
                <w:color w:val="000000"/>
              </w:rPr>
            </w:pPr>
            <w:r w:rsidRPr="00BB55B4">
              <w:rPr>
                <w:color w:val="000000"/>
              </w:rPr>
              <w:t>依</w:t>
            </w:r>
            <w:r w:rsidRPr="00BB55B4">
              <w:rPr>
                <w:color w:val="000000"/>
              </w:rPr>
              <w:t>UCP600</w:t>
            </w:r>
            <w:r w:rsidRPr="00BB55B4">
              <w:rPr>
                <w:color w:val="000000"/>
              </w:rPr>
              <w:t>第</w:t>
            </w:r>
            <w:r w:rsidRPr="00BB55B4">
              <w:rPr>
                <w:color w:val="000000"/>
              </w:rPr>
              <w:t>17</w:t>
            </w:r>
            <w:r w:rsidRPr="00BB55B4">
              <w:rPr>
                <w:color w:val="000000"/>
              </w:rPr>
              <w:t>條有關正本單據之規定，下列敘述何者錯誤？</w:t>
            </w:r>
            <w:r w:rsidRPr="00BB55B4">
              <w:rPr>
                <w:color w:val="000000"/>
              </w:rPr>
              <w:t>(102</w:t>
            </w:r>
            <w:r w:rsidRPr="00BB55B4">
              <w:rPr>
                <w:color w:val="000000"/>
              </w:rPr>
              <w:t>年初階外匯人員第</w:t>
            </w:r>
            <w:r w:rsidRPr="00BB55B4">
              <w:rPr>
                <w:color w:val="000000"/>
              </w:rPr>
              <w:t>12</w:t>
            </w:r>
            <w:r w:rsidRPr="00BB55B4">
              <w:rPr>
                <w:color w:val="000000"/>
              </w:rPr>
              <w:t>屆進口外匯業務</w:t>
            </w:r>
            <w:r w:rsidRPr="00BB55B4">
              <w:rPr>
                <w:color w:val="000000"/>
              </w:rPr>
              <w:t>)</w:t>
            </w:r>
          </w:p>
          <w:p w:rsidR="00062F57" w:rsidRDefault="00062F57" w:rsidP="001369C1">
            <w:pPr>
              <w:rPr>
                <w:color w:val="000000"/>
              </w:rPr>
            </w:pPr>
            <w:r>
              <w:rPr>
                <w:rFonts w:hint="eastAsia"/>
                <w:color w:val="000000"/>
              </w:rPr>
              <w:t>1.</w:t>
            </w:r>
            <w:r w:rsidRPr="00BB55B4">
              <w:rPr>
                <w:color w:val="000000"/>
              </w:rPr>
              <w:t xml:space="preserve"> </w:t>
            </w:r>
            <w:r w:rsidRPr="00BB55B4">
              <w:rPr>
                <w:color w:val="000000"/>
              </w:rPr>
              <w:t>銀行將複製簽字認係與手寫簽字等同，因此，單據顯示載有單據簽發人的複製簽字者亦認其為正本單據</w:t>
            </w:r>
          </w:p>
          <w:p w:rsidR="00062F57" w:rsidRPr="00BB55B4" w:rsidRDefault="00062F57" w:rsidP="001369C1">
            <w:pPr>
              <w:rPr>
                <w:color w:val="000000"/>
              </w:rPr>
            </w:pPr>
            <w:r>
              <w:rPr>
                <w:rFonts w:hint="eastAsia"/>
                <w:color w:val="000000"/>
              </w:rPr>
              <w:lastRenderedPageBreak/>
              <w:t>2.</w:t>
            </w:r>
            <w:r w:rsidRPr="00BB55B4">
              <w:rPr>
                <w:color w:val="000000"/>
              </w:rPr>
              <w:t xml:space="preserve"> </w:t>
            </w:r>
            <w:r w:rsidRPr="00BB55B4">
              <w:rPr>
                <w:color w:val="000000"/>
              </w:rPr>
              <w:t>經銀行傳真機產製的任何單據，銀行認其為正本</w:t>
            </w:r>
          </w:p>
          <w:p w:rsidR="00062F57" w:rsidRDefault="00062F57" w:rsidP="001369C1">
            <w:pPr>
              <w:rPr>
                <w:color w:val="000000"/>
              </w:rPr>
            </w:pPr>
            <w:r>
              <w:rPr>
                <w:rFonts w:hint="eastAsia"/>
                <w:color w:val="000000"/>
              </w:rPr>
              <w:t>3.</w:t>
            </w:r>
            <w:r w:rsidRPr="00BB55B4">
              <w:rPr>
                <w:color w:val="000000"/>
              </w:rPr>
              <w:t xml:space="preserve"> </w:t>
            </w:r>
            <w:r w:rsidRPr="00BB55B4">
              <w:rPr>
                <w:color w:val="000000"/>
              </w:rPr>
              <w:t>除另有表明外，顯示由單據簽發人親手書寫、打字、打孔、或蓋章，即為正本單據</w:t>
            </w:r>
          </w:p>
          <w:p w:rsidR="00062F57" w:rsidRDefault="00062F57" w:rsidP="001369C1">
            <w:pPr>
              <w:rPr>
                <w:color w:val="000000"/>
              </w:rPr>
            </w:pPr>
            <w:r>
              <w:rPr>
                <w:rFonts w:hint="eastAsia"/>
                <w:color w:val="000000"/>
              </w:rPr>
              <w:t>4.</w:t>
            </w:r>
            <w:r w:rsidRPr="00BB55B4">
              <w:rPr>
                <w:color w:val="000000"/>
              </w:rPr>
              <w:t xml:space="preserve"> </w:t>
            </w:r>
            <w:r w:rsidRPr="00BB55B4">
              <w:rPr>
                <w:color w:val="000000"/>
              </w:rPr>
              <w:t>除另有明示外，顯示係製作在單據簽發人的原始用箋上，即為正本單據</w:t>
            </w:r>
          </w:p>
        </w:tc>
        <w:tc>
          <w:tcPr>
            <w:tcW w:w="456" w:type="dxa"/>
          </w:tcPr>
          <w:p w:rsidR="001369C1" w:rsidRPr="00BB55B4" w:rsidRDefault="00062F57" w:rsidP="001369C1">
            <w:pPr>
              <w:rPr>
                <w:color w:val="000000"/>
              </w:rPr>
            </w:pPr>
            <w:r w:rsidRPr="00BB55B4">
              <w:rPr>
                <w:rFonts w:hint="eastAsia"/>
                <w:color w:val="000000"/>
              </w:rPr>
              <w:lastRenderedPageBreak/>
              <w:t>2</w:t>
            </w:r>
          </w:p>
        </w:tc>
        <w:tc>
          <w:tcPr>
            <w:tcW w:w="2833" w:type="dxa"/>
          </w:tcPr>
          <w:p w:rsidR="001369C1" w:rsidRPr="00BB55B4" w:rsidRDefault="00062F57" w:rsidP="001369C1">
            <w:pPr>
              <w:rPr>
                <w:color w:val="000000"/>
              </w:rPr>
            </w:pPr>
            <w:r w:rsidRPr="00BB55B4">
              <w:rPr>
                <w:color w:val="000000"/>
              </w:rPr>
              <w:t>經傳真後仍需確認</w:t>
            </w:r>
            <w:r w:rsidRPr="00BB55B4">
              <w:rPr>
                <w:color w:val="000000"/>
              </w:rPr>
              <w:t>"</w:t>
            </w:r>
            <w:r w:rsidRPr="00BB55B4">
              <w:rPr>
                <w:color w:val="000000"/>
              </w:rPr>
              <w:t>外觀真實性</w:t>
            </w:r>
            <w:r w:rsidRPr="00BB55B4">
              <w:rPr>
                <w:color w:val="000000"/>
              </w:rPr>
              <w:t>"</w:t>
            </w:r>
            <w:r w:rsidRPr="00BB55B4">
              <w:rPr>
                <w:color w:val="000000"/>
              </w:rPr>
              <w:t>方得認定其是否為正本</w:t>
            </w:r>
          </w:p>
        </w:tc>
      </w:tr>
    </w:tbl>
    <w:p w:rsidR="001369C1" w:rsidRDefault="001369C1"/>
    <w:sectPr w:rsidR="001369C1" w:rsidSect="00796B7E">
      <w:headerReference w:type="default" r:id="rId7"/>
      <w:headerReference w:type="first" r:id="rId8"/>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30E" w:rsidRDefault="00BD530E" w:rsidP="00BD530E">
      <w:r>
        <w:separator/>
      </w:r>
    </w:p>
  </w:endnote>
  <w:endnote w:type="continuationSeparator" w:id="0">
    <w:p w:rsidR="00BD530E" w:rsidRDefault="00BD530E" w:rsidP="00BD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30E" w:rsidRDefault="00BD530E" w:rsidP="00BD530E">
      <w:r>
        <w:separator/>
      </w:r>
    </w:p>
  </w:footnote>
  <w:footnote w:type="continuationSeparator" w:id="0">
    <w:p w:rsidR="00BD530E" w:rsidRDefault="00BD530E" w:rsidP="00BD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7E1735E938B4D70B99C290BC5602067"/>
      </w:placeholder>
      <w:temporary/>
      <w:showingPlcHdr/>
      <w15:appearance w15:val="hidden"/>
    </w:sdtPr>
    <w:sdtContent>
      <w:p w:rsidR="00796B7E" w:rsidRDefault="00796B7E">
        <w:pPr>
          <w:pStyle w:val="a5"/>
        </w:pPr>
        <w:r>
          <w:rPr>
            <w:lang w:val="zh-TW"/>
          </w:rPr>
          <w:t>[</w:t>
        </w:r>
        <w:r>
          <w:rPr>
            <w:lang w:val="zh-TW"/>
          </w:rPr>
          <w:t>在此鍵入</w:t>
        </w:r>
        <w:r>
          <w:rPr>
            <w:lang w:val="zh-TW"/>
          </w:rPr>
          <w:t>]</w:t>
        </w:r>
      </w:p>
    </w:sdtContent>
  </w:sdt>
  <w:p w:rsidR="00796B7E" w:rsidRDefault="00796B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7E" w:rsidRDefault="00796B7E" w:rsidP="00796B7E">
    <w:pPr>
      <w:pStyle w:val="a5"/>
    </w:pPr>
    <w:r>
      <w:rPr>
        <w:rFonts w:hint="eastAsia"/>
      </w:rPr>
      <w:t>本試卷僅供中信金融管理學院使用</w:t>
    </w:r>
  </w:p>
  <w:p w:rsidR="00796B7E" w:rsidRDefault="00796B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B7F9B"/>
    <w:multiLevelType w:val="hybridMultilevel"/>
    <w:tmpl w:val="6C56A352"/>
    <w:lvl w:ilvl="0" w:tplc="932A4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71F2788"/>
    <w:multiLevelType w:val="hybridMultilevel"/>
    <w:tmpl w:val="1370F1BA"/>
    <w:lvl w:ilvl="0" w:tplc="E36AF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C1"/>
    <w:rsid w:val="00062F57"/>
    <w:rsid w:val="0008422B"/>
    <w:rsid w:val="001369C1"/>
    <w:rsid w:val="001E6200"/>
    <w:rsid w:val="002A2E1C"/>
    <w:rsid w:val="00337B1A"/>
    <w:rsid w:val="003651F2"/>
    <w:rsid w:val="00406C5C"/>
    <w:rsid w:val="00410816"/>
    <w:rsid w:val="004A2E86"/>
    <w:rsid w:val="00505C79"/>
    <w:rsid w:val="00554856"/>
    <w:rsid w:val="00662040"/>
    <w:rsid w:val="00670011"/>
    <w:rsid w:val="0070162B"/>
    <w:rsid w:val="00733192"/>
    <w:rsid w:val="00742081"/>
    <w:rsid w:val="00796B7E"/>
    <w:rsid w:val="007F78A3"/>
    <w:rsid w:val="00807551"/>
    <w:rsid w:val="00844722"/>
    <w:rsid w:val="00996445"/>
    <w:rsid w:val="009A2C1D"/>
    <w:rsid w:val="009C2E02"/>
    <w:rsid w:val="00B43321"/>
    <w:rsid w:val="00B86A3A"/>
    <w:rsid w:val="00BB55B4"/>
    <w:rsid w:val="00BD530E"/>
    <w:rsid w:val="00D619BC"/>
    <w:rsid w:val="00D87C08"/>
    <w:rsid w:val="00DA09C5"/>
    <w:rsid w:val="00DA680B"/>
    <w:rsid w:val="00E3457F"/>
    <w:rsid w:val="00EB447C"/>
    <w:rsid w:val="00F959E3"/>
    <w:rsid w:val="00FA47CC"/>
    <w:rsid w:val="00FB0E8E"/>
    <w:rsid w:val="00FE3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4484FF-A223-4C25-A1F3-C4D89B58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4722"/>
    <w:pPr>
      <w:ind w:leftChars="200" w:left="480"/>
    </w:pPr>
  </w:style>
  <w:style w:type="paragraph" w:styleId="Web">
    <w:name w:val="Normal (Web)"/>
    <w:basedOn w:val="a"/>
    <w:uiPriority w:val="99"/>
    <w:semiHidden/>
    <w:unhideWhenUsed/>
    <w:rsid w:val="00062F57"/>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BD530E"/>
    <w:pPr>
      <w:tabs>
        <w:tab w:val="center" w:pos="4153"/>
        <w:tab w:val="right" w:pos="8306"/>
      </w:tabs>
      <w:snapToGrid w:val="0"/>
    </w:pPr>
    <w:rPr>
      <w:sz w:val="20"/>
      <w:szCs w:val="20"/>
    </w:rPr>
  </w:style>
  <w:style w:type="character" w:customStyle="1" w:styleId="a6">
    <w:name w:val="頁首 字元"/>
    <w:basedOn w:val="a0"/>
    <w:link w:val="a5"/>
    <w:uiPriority w:val="99"/>
    <w:rsid w:val="00BD530E"/>
    <w:rPr>
      <w:sz w:val="20"/>
      <w:szCs w:val="20"/>
    </w:rPr>
  </w:style>
  <w:style w:type="paragraph" w:styleId="a7">
    <w:name w:val="footer"/>
    <w:basedOn w:val="a"/>
    <w:link w:val="a8"/>
    <w:uiPriority w:val="99"/>
    <w:unhideWhenUsed/>
    <w:rsid w:val="00BD530E"/>
    <w:pPr>
      <w:tabs>
        <w:tab w:val="center" w:pos="4153"/>
        <w:tab w:val="right" w:pos="8306"/>
      </w:tabs>
      <w:snapToGrid w:val="0"/>
    </w:pPr>
    <w:rPr>
      <w:sz w:val="20"/>
      <w:szCs w:val="20"/>
    </w:rPr>
  </w:style>
  <w:style w:type="character" w:customStyle="1" w:styleId="a8">
    <w:name w:val="頁尾 字元"/>
    <w:basedOn w:val="a0"/>
    <w:link w:val="a7"/>
    <w:uiPriority w:val="99"/>
    <w:rsid w:val="00BD53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555">
      <w:bodyDiv w:val="1"/>
      <w:marLeft w:val="0"/>
      <w:marRight w:val="0"/>
      <w:marTop w:val="0"/>
      <w:marBottom w:val="0"/>
      <w:divBdr>
        <w:top w:val="none" w:sz="0" w:space="0" w:color="auto"/>
        <w:left w:val="none" w:sz="0" w:space="0" w:color="auto"/>
        <w:bottom w:val="none" w:sz="0" w:space="0" w:color="auto"/>
        <w:right w:val="none" w:sz="0" w:space="0" w:color="auto"/>
      </w:divBdr>
    </w:div>
    <w:div w:id="34281008">
      <w:bodyDiv w:val="1"/>
      <w:marLeft w:val="0"/>
      <w:marRight w:val="0"/>
      <w:marTop w:val="0"/>
      <w:marBottom w:val="0"/>
      <w:divBdr>
        <w:top w:val="none" w:sz="0" w:space="0" w:color="auto"/>
        <w:left w:val="none" w:sz="0" w:space="0" w:color="auto"/>
        <w:bottom w:val="none" w:sz="0" w:space="0" w:color="auto"/>
        <w:right w:val="none" w:sz="0" w:space="0" w:color="auto"/>
      </w:divBdr>
    </w:div>
    <w:div w:id="50806864">
      <w:bodyDiv w:val="1"/>
      <w:marLeft w:val="0"/>
      <w:marRight w:val="0"/>
      <w:marTop w:val="0"/>
      <w:marBottom w:val="0"/>
      <w:divBdr>
        <w:top w:val="none" w:sz="0" w:space="0" w:color="auto"/>
        <w:left w:val="none" w:sz="0" w:space="0" w:color="auto"/>
        <w:bottom w:val="none" w:sz="0" w:space="0" w:color="auto"/>
        <w:right w:val="none" w:sz="0" w:space="0" w:color="auto"/>
      </w:divBdr>
    </w:div>
    <w:div w:id="53312930">
      <w:bodyDiv w:val="1"/>
      <w:marLeft w:val="0"/>
      <w:marRight w:val="0"/>
      <w:marTop w:val="0"/>
      <w:marBottom w:val="0"/>
      <w:divBdr>
        <w:top w:val="none" w:sz="0" w:space="0" w:color="auto"/>
        <w:left w:val="none" w:sz="0" w:space="0" w:color="auto"/>
        <w:bottom w:val="none" w:sz="0" w:space="0" w:color="auto"/>
        <w:right w:val="none" w:sz="0" w:space="0" w:color="auto"/>
      </w:divBdr>
    </w:div>
    <w:div w:id="92434074">
      <w:bodyDiv w:val="1"/>
      <w:marLeft w:val="0"/>
      <w:marRight w:val="0"/>
      <w:marTop w:val="0"/>
      <w:marBottom w:val="0"/>
      <w:divBdr>
        <w:top w:val="none" w:sz="0" w:space="0" w:color="auto"/>
        <w:left w:val="none" w:sz="0" w:space="0" w:color="auto"/>
        <w:bottom w:val="none" w:sz="0" w:space="0" w:color="auto"/>
        <w:right w:val="none" w:sz="0" w:space="0" w:color="auto"/>
      </w:divBdr>
    </w:div>
    <w:div w:id="112361030">
      <w:bodyDiv w:val="1"/>
      <w:marLeft w:val="0"/>
      <w:marRight w:val="0"/>
      <w:marTop w:val="0"/>
      <w:marBottom w:val="0"/>
      <w:divBdr>
        <w:top w:val="none" w:sz="0" w:space="0" w:color="auto"/>
        <w:left w:val="none" w:sz="0" w:space="0" w:color="auto"/>
        <w:bottom w:val="none" w:sz="0" w:space="0" w:color="auto"/>
        <w:right w:val="none" w:sz="0" w:space="0" w:color="auto"/>
      </w:divBdr>
    </w:div>
    <w:div w:id="114102439">
      <w:bodyDiv w:val="1"/>
      <w:marLeft w:val="0"/>
      <w:marRight w:val="0"/>
      <w:marTop w:val="0"/>
      <w:marBottom w:val="0"/>
      <w:divBdr>
        <w:top w:val="none" w:sz="0" w:space="0" w:color="auto"/>
        <w:left w:val="none" w:sz="0" w:space="0" w:color="auto"/>
        <w:bottom w:val="none" w:sz="0" w:space="0" w:color="auto"/>
        <w:right w:val="none" w:sz="0" w:space="0" w:color="auto"/>
      </w:divBdr>
    </w:div>
    <w:div w:id="136263701">
      <w:bodyDiv w:val="1"/>
      <w:marLeft w:val="0"/>
      <w:marRight w:val="0"/>
      <w:marTop w:val="0"/>
      <w:marBottom w:val="0"/>
      <w:divBdr>
        <w:top w:val="none" w:sz="0" w:space="0" w:color="auto"/>
        <w:left w:val="none" w:sz="0" w:space="0" w:color="auto"/>
        <w:bottom w:val="none" w:sz="0" w:space="0" w:color="auto"/>
        <w:right w:val="none" w:sz="0" w:space="0" w:color="auto"/>
      </w:divBdr>
    </w:div>
    <w:div w:id="137306545">
      <w:bodyDiv w:val="1"/>
      <w:marLeft w:val="0"/>
      <w:marRight w:val="0"/>
      <w:marTop w:val="0"/>
      <w:marBottom w:val="0"/>
      <w:divBdr>
        <w:top w:val="none" w:sz="0" w:space="0" w:color="auto"/>
        <w:left w:val="none" w:sz="0" w:space="0" w:color="auto"/>
        <w:bottom w:val="none" w:sz="0" w:space="0" w:color="auto"/>
        <w:right w:val="none" w:sz="0" w:space="0" w:color="auto"/>
      </w:divBdr>
    </w:div>
    <w:div w:id="162208800">
      <w:bodyDiv w:val="1"/>
      <w:marLeft w:val="0"/>
      <w:marRight w:val="0"/>
      <w:marTop w:val="0"/>
      <w:marBottom w:val="0"/>
      <w:divBdr>
        <w:top w:val="none" w:sz="0" w:space="0" w:color="auto"/>
        <w:left w:val="none" w:sz="0" w:space="0" w:color="auto"/>
        <w:bottom w:val="none" w:sz="0" w:space="0" w:color="auto"/>
        <w:right w:val="none" w:sz="0" w:space="0" w:color="auto"/>
      </w:divBdr>
    </w:div>
    <w:div w:id="224529004">
      <w:bodyDiv w:val="1"/>
      <w:marLeft w:val="0"/>
      <w:marRight w:val="0"/>
      <w:marTop w:val="0"/>
      <w:marBottom w:val="0"/>
      <w:divBdr>
        <w:top w:val="none" w:sz="0" w:space="0" w:color="auto"/>
        <w:left w:val="none" w:sz="0" w:space="0" w:color="auto"/>
        <w:bottom w:val="none" w:sz="0" w:space="0" w:color="auto"/>
        <w:right w:val="none" w:sz="0" w:space="0" w:color="auto"/>
      </w:divBdr>
    </w:div>
    <w:div w:id="227885271">
      <w:bodyDiv w:val="1"/>
      <w:marLeft w:val="0"/>
      <w:marRight w:val="0"/>
      <w:marTop w:val="0"/>
      <w:marBottom w:val="0"/>
      <w:divBdr>
        <w:top w:val="none" w:sz="0" w:space="0" w:color="auto"/>
        <w:left w:val="none" w:sz="0" w:space="0" w:color="auto"/>
        <w:bottom w:val="none" w:sz="0" w:space="0" w:color="auto"/>
        <w:right w:val="none" w:sz="0" w:space="0" w:color="auto"/>
      </w:divBdr>
    </w:div>
    <w:div w:id="232014131">
      <w:bodyDiv w:val="1"/>
      <w:marLeft w:val="0"/>
      <w:marRight w:val="0"/>
      <w:marTop w:val="0"/>
      <w:marBottom w:val="0"/>
      <w:divBdr>
        <w:top w:val="none" w:sz="0" w:space="0" w:color="auto"/>
        <w:left w:val="none" w:sz="0" w:space="0" w:color="auto"/>
        <w:bottom w:val="none" w:sz="0" w:space="0" w:color="auto"/>
        <w:right w:val="none" w:sz="0" w:space="0" w:color="auto"/>
      </w:divBdr>
    </w:div>
    <w:div w:id="232084130">
      <w:bodyDiv w:val="1"/>
      <w:marLeft w:val="0"/>
      <w:marRight w:val="0"/>
      <w:marTop w:val="0"/>
      <w:marBottom w:val="0"/>
      <w:divBdr>
        <w:top w:val="none" w:sz="0" w:space="0" w:color="auto"/>
        <w:left w:val="none" w:sz="0" w:space="0" w:color="auto"/>
        <w:bottom w:val="none" w:sz="0" w:space="0" w:color="auto"/>
        <w:right w:val="none" w:sz="0" w:space="0" w:color="auto"/>
      </w:divBdr>
    </w:div>
    <w:div w:id="242758298">
      <w:bodyDiv w:val="1"/>
      <w:marLeft w:val="0"/>
      <w:marRight w:val="0"/>
      <w:marTop w:val="0"/>
      <w:marBottom w:val="0"/>
      <w:divBdr>
        <w:top w:val="none" w:sz="0" w:space="0" w:color="auto"/>
        <w:left w:val="none" w:sz="0" w:space="0" w:color="auto"/>
        <w:bottom w:val="none" w:sz="0" w:space="0" w:color="auto"/>
        <w:right w:val="none" w:sz="0" w:space="0" w:color="auto"/>
      </w:divBdr>
    </w:div>
    <w:div w:id="243270515">
      <w:bodyDiv w:val="1"/>
      <w:marLeft w:val="0"/>
      <w:marRight w:val="0"/>
      <w:marTop w:val="0"/>
      <w:marBottom w:val="0"/>
      <w:divBdr>
        <w:top w:val="none" w:sz="0" w:space="0" w:color="auto"/>
        <w:left w:val="none" w:sz="0" w:space="0" w:color="auto"/>
        <w:bottom w:val="none" w:sz="0" w:space="0" w:color="auto"/>
        <w:right w:val="none" w:sz="0" w:space="0" w:color="auto"/>
      </w:divBdr>
    </w:div>
    <w:div w:id="268898784">
      <w:bodyDiv w:val="1"/>
      <w:marLeft w:val="0"/>
      <w:marRight w:val="0"/>
      <w:marTop w:val="0"/>
      <w:marBottom w:val="0"/>
      <w:divBdr>
        <w:top w:val="none" w:sz="0" w:space="0" w:color="auto"/>
        <w:left w:val="none" w:sz="0" w:space="0" w:color="auto"/>
        <w:bottom w:val="none" w:sz="0" w:space="0" w:color="auto"/>
        <w:right w:val="none" w:sz="0" w:space="0" w:color="auto"/>
      </w:divBdr>
    </w:div>
    <w:div w:id="270209336">
      <w:bodyDiv w:val="1"/>
      <w:marLeft w:val="0"/>
      <w:marRight w:val="0"/>
      <w:marTop w:val="0"/>
      <w:marBottom w:val="0"/>
      <w:divBdr>
        <w:top w:val="none" w:sz="0" w:space="0" w:color="auto"/>
        <w:left w:val="none" w:sz="0" w:space="0" w:color="auto"/>
        <w:bottom w:val="none" w:sz="0" w:space="0" w:color="auto"/>
        <w:right w:val="none" w:sz="0" w:space="0" w:color="auto"/>
      </w:divBdr>
    </w:div>
    <w:div w:id="282420015">
      <w:bodyDiv w:val="1"/>
      <w:marLeft w:val="0"/>
      <w:marRight w:val="0"/>
      <w:marTop w:val="0"/>
      <w:marBottom w:val="0"/>
      <w:divBdr>
        <w:top w:val="none" w:sz="0" w:space="0" w:color="auto"/>
        <w:left w:val="none" w:sz="0" w:space="0" w:color="auto"/>
        <w:bottom w:val="none" w:sz="0" w:space="0" w:color="auto"/>
        <w:right w:val="none" w:sz="0" w:space="0" w:color="auto"/>
      </w:divBdr>
    </w:div>
    <w:div w:id="284233171">
      <w:bodyDiv w:val="1"/>
      <w:marLeft w:val="0"/>
      <w:marRight w:val="0"/>
      <w:marTop w:val="0"/>
      <w:marBottom w:val="0"/>
      <w:divBdr>
        <w:top w:val="none" w:sz="0" w:space="0" w:color="auto"/>
        <w:left w:val="none" w:sz="0" w:space="0" w:color="auto"/>
        <w:bottom w:val="none" w:sz="0" w:space="0" w:color="auto"/>
        <w:right w:val="none" w:sz="0" w:space="0" w:color="auto"/>
      </w:divBdr>
    </w:div>
    <w:div w:id="304240001">
      <w:bodyDiv w:val="1"/>
      <w:marLeft w:val="0"/>
      <w:marRight w:val="0"/>
      <w:marTop w:val="0"/>
      <w:marBottom w:val="0"/>
      <w:divBdr>
        <w:top w:val="none" w:sz="0" w:space="0" w:color="auto"/>
        <w:left w:val="none" w:sz="0" w:space="0" w:color="auto"/>
        <w:bottom w:val="none" w:sz="0" w:space="0" w:color="auto"/>
        <w:right w:val="none" w:sz="0" w:space="0" w:color="auto"/>
      </w:divBdr>
    </w:div>
    <w:div w:id="348794878">
      <w:bodyDiv w:val="1"/>
      <w:marLeft w:val="0"/>
      <w:marRight w:val="0"/>
      <w:marTop w:val="0"/>
      <w:marBottom w:val="0"/>
      <w:divBdr>
        <w:top w:val="none" w:sz="0" w:space="0" w:color="auto"/>
        <w:left w:val="none" w:sz="0" w:space="0" w:color="auto"/>
        <w:bottom w:val="none" w:sz="0" w:space="0" w:color="auto"/>
        <w:right w:val="none" w:sz="0" w:space="0" w:color="auto"/>
      </w:divBdr>
    </w:div>
    <w:div w:id="349307639">
      <w:bodyDiv w:val="1"/>
      <w:marLeft w:val="0"/>
      <w:marRight w:val="0"/>
      <w:marTop w:val="0"/>
      <w:marBottom w:val="0"/>
      <w:divBdr>
        <w:top w:val="none" w:sz="0" w:space="0" w:color="auto"/>
        <w:left w:val="none" w:sz="0" w:space="0" w:color="auto"/>
        <w:bottom w:val="none" w:sz="0" w:space="0" w:color="auto"/>
        <w:right w:val="none" w:sz="0" w:space="0" w:color="auto"/>
      </w:divBdr>
    </w:div>
    <w:div w:id="363096368">
      <w:bodyDiv w:val="1"/>
      <w:marLeft w:val="0"/>
      <w:marRight w:val="0"/>
      <w:marTop w:val="0"/>
      <w:marBottom w:val="0"/>
      <w:divBdr>
        <w:top w:val="none" w:sz="0" w:space="0" w:color="auto"/>
        <w:left w:val="none" w:sz="0" w:space="0" w:color="auto"/>
        <w:bottom w:val="none" w:sz="0" w:space="0" w:color="auto"/>
        <w:right w:val="none" w:sz="0" w:space="0" w:color="auto"/>
      </w:divBdr>
    </w:div>
    <w:div w:id="370885709">
      <w:bodyDiv w:val="1"/>
      <w:marLeft w:val="0"/>
      <w:marRight w:val="0"/>
      <w:marTop w:val="0"/>
      <w:marBottom w:val="0"/>
      <w:divBdr>
        <w:top w:val="none" w:sz="0" w:space="0" w:color="auto"/>
        <w:left w:val="none" w:sz="0" w:space="0" w:color="auto"/>
        <w:bottom w:val="none" w:sz="0" w:space="0" w:color="auto"/>
        <w:right w:val="none" w:sz="0" w:space="0" w:color="auto"/>
      </w:divBdr>
    </w:div>
    <w:div w:id="373316290">
      <w:bodyDiv w:val="1"/>
      <w:marLeft w:val="0"/>
      <w:marRight w:val="0"/>
      <w:marTop w:val="0"/>
      <w:marBottom w:val="0"/>
      <w:divBdr>
        <w:top w:val="none" w:sz="0" w:space="0" w:color="auto"/>
        <w:left w:val="none" w:sz="0" w:space="0" w:color="auto"/>
        <w:bottom w:val="none" w:sz="0" w:space="0" w:color="auto"/>
        <w:right w:val="none" w:sz="0" w:space="0" w:color="auto"/>
      </w:divBdr>
    </w:div>
    <w:div w:id="377438979">
      <w:bodyDiv w:val="1"/>
      <w:marLeft w:val="0"/>
      <w:marRight w:val="0"/>
      <w:marTop w:val="0"/>
      <w:marBottom w:val="0"/>
      <w:divBdr>
        <w:top w:val="none" w:sz="0" w:space="0" w:color="auto"/>
        <w:left w:val="none" w:sz="0" w:space="0" w:color="auto"/>
        <w:bottom w:val="none" w:sz="0" w:space="0" w:color="auto"/>
        <w:right w:val="none" w:sz="0" w:space="0" w:color="auto"/>
      </w:divBdr>
    </w:div>
    <w:div w:id="385691010">
      <w:bodyDiv w:val="1"/>
      <w:marLeft w:val="0"/>
      <w:marRight w:val="0"/>
      <w:marTop w:val="0"/>
      <w:marBottom w:val="0"/>
      <w:divBdr>
        <w:top w:val="none" w:sz="0" w:space="0" w:color="auto"/>
        <w:left w:val="none" w:sz="0" w:space="0" w:color="auto"/>
        <w:bottom w:val="none" w:sz="0" w:space="0" w:color="auto"/>
        <w:right w:val="none" w:sz="0" w:space="0" w:color="auto"/>
      </w:divBdr>
    </w:div>
    <w:div w:id="408502068">
      <w:bodyDiv w:val="1"/>
      <w:marLeft w:val="0"/>
      <w:marRight w:val="0"/>
      <w:marTop w:val="0"/>
      <w:marBottom w:val="0"/>
      <w:divBdr>
        <w:top w:val="none" w:sz="0" w:space="0" w:color="auto"/>
        <w:left w:val="none" w:sz="0" w:space="0" w:color="auto"/>
        <w:bottom w:val="none" w:sz="0" w:space="0" w:color="auto"/>
        <w:right w:val="none" w:sz="0" w:space="0" w:color="auto"/>
      </w:divBdr>
    </w:div>
    <w:div w:id="445270822">
      <w:bodyDiv w:val="1"/>
      <w:marLeft w:val="0"/>
      <w:marRight w:val="0"/>
      <w:marTop w:val="0"/>
      <w:marBottom w:val="0"/>
      <w:divBdr>
        <w:top w:val="none" w:sz="0" w:space="0" w:color="auto"/>
        <w:left w:val="none" w:sz="0" w:space="0" w:color="auto"/>
        <w:bottom w:val="none" w:sz="0" w:space="0" w:color="auto"/>
        <w:right w:val="none" w:sz="0" w:space="0" w:color="auto"/>
      </w:divBdr>
    </w:div>
    <w:div w:id="445730764">
      <w:bodyDiv w:val="1"/>
      <w:marLeft w:val="0"/>
      <w:marRight w:val="0"/>
      <w:marTop w:val="0"/>
      <w:marBottom w:val="0"/>
      <w:divBdr>
        <w:top w:val="none" w:sz="0" w:space="0" w:color="auto"/>
        <w:left w:val="none" w:sz="0" w:space="0" w:color="auto"/>
        <w:bottom w:val="none" w:sz="0" w:space="0" w:color="auto"/>
        <w:right w:val="none" w:sz="0" w:space="0" w:color="auto"/>
      </w:divBdr>
    </w:div>
    <w:div w:id="458912953">
      <w:bodyDiv w:val="1"/>
      <w:marLeft w:val="0"/>
      <w:marRight w:val="0"/>
      <w:marTop w:val="0"/>
      <w:marBottom w:val="0"/>
      <w:divBdr>
        <w:top w:val="none" w:sz="0" w:space="0" w:color="auto"/>
        <w:left w:val="none" w:sz="0" w:space="0" w:color="auto"/>
        <w:bottom w:val="none" w:sz="0" w:space="0" w:color="auto"/>
        <w:right w:val="none" w:sz="0" w:space="0" w:color="auto"/>
      </w:divBdr>
    </w:div>
    <w:div w:id="482083543">
      <w:bodyDiv w:val="1"/>
      <w:marLeft w:val="0"/>
      <w:marRight w:val="0"/>
      <w:marTop w:val="0"/>
      <w:marBottom w:val="0"/>
      <w:divBdr>
        <w:top w:val="none" w:sz="0" w:space="0" w:color="auto"/>
        <w:left w:val="none" w:sz="0" w:space="0" w:color="auto"/>
        <w:bottom w:val="none" w:sz="0" w:space="0" w:color="auto"/>
        <w:right w:val="none" w:sz="0" w:space="0" w:color="auto"/>
      </w:divBdr>
    </w:div>
    <w:div w:id="484471588">
      <w:bodyDiv w:val="1"/>
      <w:marLeft w:val="0"/>
      <w:marRight w:val="0"/>
      <w:marTop w:val="0"/>
      <w:marBottom w:val="0"/>
      <w:divBdr>
        <w:top w:val="none" w:sz="0" w:space="0" w:color="auto"/>
        <w:left w:val="none" w:sz="0" w:space="0" w:color="auto"/>
        <w:bottom w:val="none" w:sz="0" w:space="0" w:color="auto"/>
        <w:right w:val="none" w:sz="0" w:space="0" w:color="auto"/>
      </w:divBdr>
    </w:div>
    <w:div w:id="489061115">
      <w:bodyDiv w:val="1"/>
      <w:marLeft w:val="0"/>
      <w:marRight w:val="0"/>
      <w:marTop w:val="0"/>
      <w:marBottom w:val="0"/>
      <w:divBdr>
        <w:top w:val="none" w:sz="0" w:space="0" w:color="auto"/>
        <w:left w:val="none" w:sz="0" w:space="0" w:color="auto"/>
        <w:bottom w:val="none" w:sz="0" w:space="0" w:color="auto"/>
        <w:right w:val="none" w:sz="0" w:space="0" w:color="auto"/>
      </w:divBdr>
    </w:div>
    <w:div w:id="520241708">
      <w:bodyDiv w:val="1"/>
      <w:marLeft w:val="0"/>
      <w:marRight w:val="0"/>
      <w:marTop w:val="0"/>
      <w:marBottom w:val="0"/>
      <w:divBdr>
        <w:top w:val="none" w:sz="0" w:space="0" w:color="auto"/>
        <w:left w:val="none" w:sz="0" w:space="0" w:color="auto"/>
        <w:bottom w:val="none" w:sz="0" w:space="0" w:color="auto"/>
        <w:right w:val="none" w:sz="0" w:space="0" w:color="auto"/>
      </w:divBdr>
    </w:div>
    <w:div w:id="529876049">
      <w:bodyDiv w:val="1"/>
      <w:marLeft w:val="0"/>
      <w:marRight w:val="0"/>
      <w:marTop w:val="0"/>
      <w:marBottom w:val="0"/>
      <w:divBdr>
        <w:top w:val="none" w:sz="0" w:space="0" w:color="auto"/>
        <w:left w:val="none" w:sz="0" w:space="0" w:color="auto"/>
        <w:bottom w:val="none" w:sz="0" w:space="0" w:color="auto"/>
        <w:right w:val="none" w:sz="0" w:space="0" w:color="auto"/>
      </w:divBdr>
    </w:div>
    <w:div w:id="550267475">
      <w:bodyDiv w:val="1"/>
      <w:marLeft w:val="0"/>
      <w:marRight w:val="0"/>
      <w:marTop w:val="0"/>
      <w:marBottom w:val="0"/>
      <w:divBdr>
        <w:top w:val="none" w:sz="0" w:space="0" w:color="auto"/>
        <w:left w:val="none" w:sz="0" w:space="0" w:color="auto"/>
        <w:bottom w:val="none" w:sz="0" w:space="0" w:color="auto"/>
        <w:right w:val="none" w:sz="0" w:space="0" w:color="auto"/>
      </w:divBdr>
    </w:div>
    <w:div w:id="569996933">
      <w:bodyDiv w:val="1"/>
      <w:marLeft w:val="0"/>
      <w:marRight w:val="0"/>
      <w:marTop w:val="0"/>
      <w:marBottom w:val="0"/>
      <w:divBdr>
        <w:top w:val="none" w:sz="0" w:space="0" w:color="auto"/>
        <w:left w:val="none" w:sz="0" w:space="0" w:color="auto"/>
        <w:bottom w:val="none" w:sz="0" w:space="0" w:color="auto"/>
        <w:right w:val="none" w:sz="0" w:space="0" w:color="auto"/>
      </w:divBdr>
    </w:div>
    <w:div w:id="603075825">
      <w:bodyDiv w:val="1"/>
      <w:marLeft w:val="0"/>
      <w:marRight w:val="0"/>
      <w:marTop w:val="0"/>
      <w:marBottom w:val="0"/>
      <w:divBdr>
        <w:top w:val="none" w:sz="0" w:space="0" w:color="auto"/>
        <w:left w:val="none" w:sz="0" w:space="0" w:color="auto"/>
        <w:bottom w:val="none" w:sz="0" w:space="0" w:color="auto"/>
        <w:right w:val="none" w:sz="0" w:space="0" w:color="auto"/>
      </w:divBdr>
    </w:div>
    <w:div w:id="621038200">
      <w:bodyDiv w:val="1"/>
      <w:marLeft w:val="0"/>
      <w:marRight w:val="0"/>
      <w:marTop w:val="0"/>
      <w:marBottom w:val="0"/>
      <w:divBdr>
        <w:top w:val="none" w:sz="0" w:space="0" w:color="auto"/>
        <w:left w:val="none" w:sz="0" w:space="0" w:color="auto"/>
        <w:bottom w:val="none" w:sz="0" w:space="0" w:color="auto"/>
        <w:right w:val="none" w:sz="0" w:space="0" w:color="auto"/>
      </w:divBdr>
    </w:div>
    <w:div w:id="670761355">
      <w:bodyDiv w:val="1"/>
      <w:marLeft w:val="0"/>
      <w:marRight w:val="0"/>
      <w:marTop w:val="0"/>
      <w:marBottom w:val="0"/>
      <w:divBdr>
        <w:top w:val="none" w:sz="0" w:space="0" w:color="auto"/>
        <w:left w:val="none" w:sz="0" w:space="0" w:color="auto"/>
        <w:bottom w:val="none" w:sz="0" w:space="0" w:color="auto"/>
        <w:right w:val="none" w:sz="0" w:space="0" w:color="auto"/>
      </w:divBdr>
    </w:div>
    <w:div w:id="698626196">
      <w:bodyDiv w:val="1"/>
      <w:marLeft w:val="0"/>
      <w:marRight w:val="0"/>
      <w:marTop w:val="0"/>
      <w:marBottom w:val="0"/>
      <w:divBdr>
        <w:top w:val="none" w:sz="0" w:space="0" w:color="auto"/>
        <w:left w:val="none" w:sz="0" w:space="0" w:color="auto"/>
        <w:bottom w:val="none" w:sz="0" w:space="0" w:color="auto"/>
        <w:right w:val="none" w:sz="0" w:space="0" w:color="auto"/>
      </w:divBdr>
    </w:div>
    <w:div w:id="708644717">
      <w:bodyDiv w:val="1"/>
      <w:marLeft w:val="0"/>
      <w:marRight w:val="0"/>
      <w:marTop w:val="0"/>
      <w:marBottom w:val="0"/>
      <w:divBdr>
        <w:top w:val="none" w:sz="0" w:space="0" w:color="auto"/>
        <w:left w:val="none" w:sz="0" w:space="0" w:color="auto"/>
        <w:bottom w:val="none" w:sz="0" w:space="0" w:color="auto"/>
        <w:right w:val="none" w:sz="0" w:space="0" w:color="auto"/>
      </w:divBdr>
    </w:div>
    <w:div w:id="727606277">
      <w:bodyDiv w:val="1"/>
      <w:marLeft w:val="0"/>
      <w:marRight w:val="0"/>
      <w:marTop w:val="0"/>
      <w:marBottom w:val="0"/>
      <w:divBdr>
        <w:top w:val="none" w:sz="0" w:space="0" w:color="auto"/>
        <w:left w:val="none" w:sz="0" w:space="0" w:color="auto"/>
        <w:bottom w:val="none" w:sz="0" w:space="0" w:color="auto"/>
        <w:right w:val="none" w:sz="0" w:space="0" w:color="auto"/>
      </w:divBdr>
    </w:div>
    <w:div w:id="728110721">
      <w:bodyDiv w:val="1"/>
      <w:marLeft w:val="0"/>
      <w:marRight w:val="0"/>
      <w:marTop w:val="0"/>
      <w:marBottom w:val="0"/>
      <w:divBdr>
        <w:top w:val="none" w:sz="0" w:space="0" w:color="auto"/>
        <w:left w:val="none" w:sz="0" w:space="0" w:color="auto"/>
        <w:bottom w:val="none" w:sz="0" w:space="0" w:color="auto"/>
        <w:right w:val="none" w:sz="0" w:space="0" w:color="auto"/>
      </w:divBdr>
    </w:div>
    <w:div w:id="779032379">
      <w:bodyDiv w:val="1"/>
      <w:marLeft w:val="0"/>
      <w:marRight w:val="0"/>
      <w:marTop w:val="0"/>
      <w:marBottom w:val="0"/>
      <w:divBdr>
        <w:top w:val="none" w:sz="0" w:space="0" w:color="auto"/>
        <w:left w:val="none" w:sz="0" w:space="0" w:color="auto"/>
        <w:bottom w:val="none" w:sz="0" w:space="0" w:color="auto"/>
        <w:right w:val="none" w:sz="0" w:space="0" w:color="auto"/>
      </w:divBdr>
    </w:div>
    <w:div w:id="787892712">
      <w:bodyDiv w:val="1"/>
      <w:marLeft w:val="0"/>
      <w:marRight w:val="0"/>
      <w:marTop w:val="0"/>
      <w:marBottom w:val="0"/>
      <w:divBdr>
        <w:top w:val="none" w:sz="0" w:space="0" w:color="auto"/>
        <w:left w:val="none" w:sz="0" w:space="0" w:color="auto"/>
        <w:bottom w:val="none" w:sz="0" w:space="0" w:color="auto"/>
        <w:right w:val="none" w:sz="0" w:space="0" w:color="auto"/>
      </w:divBdr>
    </w:div>
    <w:div w:id="787895803">
      <w:bodyDiv w:val="1"/>
      <w:marLeft w:val="0"/>
      <w:marRight w:val="0"/>
      <w:marTop w:val="0"/>
      <w:marBottom w:val="0"/>
      <w:divBdr>
        <w:top w:val="none" w:sz="0" w:space="0" w:color="auto"/>
        <w:left w:val="none" w:sz="0" w:space="0" w:color="auto"/>
        <w:bottom w:val="none" w:sz="0" w:space="0" w:color="auto"/>
        <w:right w:val="none" w:sz="0" w:space="0" w:color="auto"/>
      </w:divBdr>
    </w:div>
    <w:div w:id="810250488">
      <w:bodyDiv w:val="1"/>
      <w:marLeft w:val="0"/>
      <w:marRight w:val="0"/>
      <w:marTop w:val="0"/>
      <w:marBottom w:val="0"/>
      <w:divBdr>
        <w:top w:val="none" w:sz="0" w:space="0" w:color="auto"/>
        <w:left w:val="none" w:sz="0" w:space="0" w:color="auto"/>
        <w:bottom w:val="none" w:sz="0" w:space="0" w:color="auto"/>
        <w:right w:val="none" w:sz="0" w:space="0" w:color="auto"/>
      </w:divBdr>
    </w:div>
    <w:div w:id="823788150">
      <w:bodyDiv w:val="1"/>
      <w:marLeft w:val="0"/>
      <w:marRight w:val="0"/>
      <w:marTop w:val="0"/>
      <w:marBottom w:val="0"/>
      <w:divBdr>
        <w:top w:val="none" w:sz="0" w:space="0" w:color="auto"/>
        <w:left w:val="none" w:sz="0" w:space="0" w:color="auto"/>
        <w:bottom w:val="none" w:sz="0" w:space="0" w:color="auto"/>
        <w:right w:val="none" w:sz="0" w:space="0" w:color="auto"/>
      </w:divBdr>
    </w:div>
    <w:div w:id="829247355">
      <w:bodyDiv w:val="1"/>
      <w:marLeft w:val="0"/>
      <w:marRight w:val="0"/>
      <w:marTop w:val="0"/>
      <w:marBottom w:val="0"/>
      <w:divBdr>
        <w:top w:val="none" w:sz="0" w:space="0" w:color="auto"/>
        <w:left w:val="none" w:sz="0" w:space="0" w:color="auto"/>
        <w:bottom w:val="none" w:sz="0" w:space="0" w:color="auto"/>
        <w:right w:val="none" w:sz="0" w:space="0" w:color="auto"/>
      </w:divBdr>
    </w:div>
    <w:div w:id="848176461">
      <w:bodyDiv w:val="1"/>
      <w:marLeft w:val="0"/>
      <w:marRight w:val="0"/>
      <w:marTop w:val="0"/>
      <w:marBottom w:val="0"/>
      <w:divBdr>
        <w:top w:val="none" w:sz="0" w:space="0" w:color="auto"/>
        <w:left w:val="none" w:sz="0" w:space="0" w:color="auto"/>
        <w:bottom w:val="none" w:sz="0" w:space="0" w:color="auto"/>
        <w:right w:val="none" w:sz="0" w:space="0" w:color="auto"/>
      </w:divBdr>
    </w:div>
    <w:div w:id="852066055">
      <w:bodyDiv w:val="1"/>
      <w:marLeft w:val="0"/>
      <w:marRight w:val="0"/>
      <w:marTop w:val="0"/>
      <w:marBottom w:val="0"/>
      <w:divBdr>
        <w:top w:val="none" w:sz="0" w:space="0" w:color="auto"/>
        <w:left w:val="none" w:sz="0" w:space="0" w:color="auto"/>
        <w:bottom w:val="none" w:sz="0" w:space="0" w:color="auto"/>
        <w:right w:val="none" w:sz="0" w:space="0" w:color="auto"/>
      </w:divBdr>
    </w:div>
    <w:div w:id="900018738">
      <w:bodyDiv w:val="1"/>
      <w:marLeft w:val="0"/>
      <w:marRight w:val="0"/>
      <w:marTop w:val="0"/>
      <w:marBottom w:val="0"/>
      <w:divBdr>
        <w:top w:val="none" w:sz="0" w:space="0" w:color="auto"/>
        <w:left w:val="none" w:sz="0" w:space="0" w:color="auto"/>
        <w:bottom w:val="none" w:sz="0" w:space="0" w:color="auto"/>
        <w:right w:val="none" w:sz="0" w:space="0" w:color="auto"/>
      </w:divBdr>
    </w:div>
    <w:div w:id="907423339">
      <w:bodyDiv w:val="1"/>
      <w:marLeft w:val="0"/>
      <w:marRight w:val="0"/>
      <w:marTop w:val="0"/>
      <w:marBottom w:val="0"/>
      <w:divBdr>
        <w:top w:val="none" w:sz="0" w:space="0" w:color="auto"/>
        <w:left w:val="none" w:sz="0" w:space="0" w:color="auto"/>
        <w:bottom w:val="none" w:sz="0" w:space="0" w:color="auto"/>
        <w:right w:val="none" w:sz="0" w:space="0" w:color="auto"/>
      </w:divBdr>
    </w:div>
    <w:div w:id="915359039">
      <w:bodyDiv w:val="1"/>
      <w:marLeft w:val="0"/>
      <w:marRight w:val="0"/>
      <w:marTop w:val="0"/>
      <w:marBottom w:val="0"/>
      <w:divBdr>
        <w:top w:val="none" w:sz="0" w:space="0" w:color="auto"/>
        <w:left w:val="none" w:sz="0" w:space="0" w:color="auto"/>
        <w:bottom w:val="none" w:sz="0" w:space="0" w:color="auto"/>
        <w:right w:val="none" w:sz="0" w:space="0" w:color="auto"/>
      </w:divBdr>
    </w:div>
    <w:div w:id="922446194">
      <w:bodyDiv w:val="1"/>
      <w:marLeft w:val="0"/>
      <w:marRight w:val="0"/>
      <w:marTop w:val="0"/>
      <w:marBottom w:val="0"/>
      <w:divBdr>
        <w:top w:val="none" w:sz="0" w:space="0" w:color="auto"/>
        <w:left w:val="none" w:sz="0" w:space="0" w:color="auto"/>
        <w:bottom w:val="none" w:sz="0" w:space="0" w:color="auto"/>
        <w:right w:val="none" w:sz="0" w:space="0" w:color="auto"/>
      </w:divBdr>
    </w:div>
    <w:div w:id="926620347">
      <w:bodyDiv w:val="1"/>
      <w:marLeft w:val="0"/>
      <w:marRight w:val="0"/>
      <w:marTop w:val="0"/>
      <w:marBottom w:val="0"/>
      <w:divBdr>
        <w:top w:val="none" w:sz="0" w:space="0" w:color="auto"/>
        <w:left w:val="none" w:sz="0" w:space="0" w:color="auto"/>
        <w:bottom w:val="none" w:sz="0" w:space="0" w:color="auto"/>
        <w:right w:val="none" w:sz="0" w:space="0" w:color="auto"/>
      </w:divBdr>
    </w:div>
    <w:div w:id="932474522">
      <w:bodyDiv w:val="1"/>
      <w:marLeft w:val="0"/>
      <w:marRight w:val="0"/>
      <w:marTop w:val="0"/>
      <w:marBottom w:val="0"/>
      <w:divBdr>
        <w:top w:val="none" w:sz="0" w:space="0" w:color="auto"/>
        <w:left w:val="none" w:sz="0" w:space="0" w:color="auto"/>
        <w:bottom w:val="none" w:sz="0" w:space="0" w:color="auto"/>
        <w:right w:val="none" w:sz="0" w:space="0" w:color="auto"/>
      </w:divBdr>
    </w:div>
    <w:div w:id="957681337">
      <w:bodyDiv w:val="1"/>
      <w:marLeft w:val="0"/>
      <w:marRight w:val="0"/>
      <w:marTop w:val="0"/>
      <w:marBottom w:val="0"/>
      <w:divBdr>
        <w:top w:val="none" w:sz="0" w:space="0" w:color="auto"/>
        <w:left w:val="none" w:sz="0" w:space="0" w:color="auto"/>
        <w:bottom w:val="none" w:sz="0" w:space="0" w:color="auto"/>
        <w:right w:val="none" w:sz="0" w:space="0" w:color="auto"/>
      </w:divBdr>
    </w:div>
    <w:div w:id="972055056">
      <w:bodyDiv w:val="1"/>
      <w:marLeft w:val="0"/>
      <w:marRight w:val="0"/>
      <w:marTop w:val="0"/>
      <w:marBottom w:val="0"/>
      <w:divBdr>
        <w:top w:val="none" w:sz="0" w:space="0" w:color="auto"/>
        <w:left w:val="none" w:sz="0" w:space="0" w:color="auto"/>
        <w:bottom w:val="none" w:sz="0" w:space="0" w:color="auto"/>
        <w:right w:val="none" w:sz="0" w:space="0" w:color="auto"/>
      </w:divBdr>
    </w:div>
    <w:div w:id="978192275">
      <w:bodyDiv w:val="1"/>
      <w:marLeft w:val="0"/>
      <w:marRight w:val="0"/>
      <w:marTop w:val="0"/>
      <w:marBottom w:val="0"/>
      <w:divBdr>
        <w:top w:val="none" w:sz="0" w:space="0" w:color="auto"/>
        <w:left w:val="none" w:sz="0" w:space="0" w:color="auto"/>
        <w:bottom w:val="none" w:sz="0" w:space="0" w:color="auto"/>
        <w:right w:val="none" w:sz="0" w:space="0" w:color="auto"/>
      </w:divBdr>
    </w:div>
    <w:div w:id="986906908">
      <w:bodyDiv w:val="1"/>
      <w:marLeft w:val="0"/>
      <w:marRight w:val="0"/>
      <w:marTop w:val="0"/>
      <w:marBottom w:val="0"/>
      <w:divBdr>
        <w:top w:val="none" w:sz="0" w:space="0" w:color="auto"/>
        <w:left w:val="none" w:sz="0" w:space="0" w:color="auto"/>
        <w:bottom w:val="none" w:sz="0" w:space="0" w:color="auto"/>
        <w:right w:val="none" w:sz="0" w:space="0" w:color="auto"/>
      </w:divBdr>
    </w:div>
    <w:div w:id="992177672">
      <w:bodyDiv w:val="1"/>
      <w:marLeft w:val="0"/>
      <w:marRight w:val="0"/>
      <w:marTop w:val="0"/>
      <w:marBottom w:val="0"/>
      <w:divBdr>
        <w:top w:val="none" w:sz="0" w:space="0" w:color="auto"/>
        <w:left w:val="none" w:sz="0" w:space="0" w:color="auto"/>
        <w:bottom w:val="none" w:sz="0" w:space="0" w:color="auto"/>
        <w:right w:val="none" w:sz="0" w:space="0" w:color="auto"/>
      </w:divBdr>
    </w:div>
    <w:div w:id="1077287778">
      <w:bodyDiv w:val="1"/>
      <w:marLeft w:val="0"/>
      <w:marRight w:val="0"/>
      <w:marTop w:val="0"/>
      <w:marBottom w:val="0"/>
      <w:divBdr>
        <w:top w:val="none" w:sz="0" w:space="0" w:color="auto"/>
        <w:left w:val="none" w:sz="0" w:space="0" w:color="auto"/>
        <w:bottom w:val="none" w:sz="0" w:space="0" w:color="auto"/>
        <w:right w:val="none" w:sz="0" w:space="0" w:color="auto"/>
      </w:divBdr>
    </w:div>
    <w:div w:id="1128816332">
      <w:bodyDiv w:val="1"/>
      <w:marLeft w:val="0"/>
      <w:marRight w:val="0"/>
      <w:marTop w:val="0"/>
      <w:marBottom w:val="0"/>
      <w:divBdr>
        <w:top w:val="none" w:sz="0" w:space="0" w:color="auto"/>
        <w:left w:val="none" w:sz="0" w:space="0" w:color="auto"/>
        <w:bottom w:val="none" w:sz="0" w:space="0" w:color="auto"/>
        <w:right w:val="none" w:sz="0" w:space="0" w:color="auto"/>
      </w:divBdr>
    </w:div>
    <w:div w:id="1148859022">
      <w:bodyDiv w:val="1"/>
      <w:marLeft w:val="0"/>
      <w:marRight w:val="0"/>
      <w:marTop w:val="0"/>
      <w:marBottom w:val="0"/>
      <w:divBdr>
        <w:top w:val="none" w:sz="0" w:space="0" w:color="auto"/>
        <w:left w:val="none" w:sz="0" w:space="0" w:color="auto"/>
        <w:bottom w:val="none" w:sz="0" w:space="0" w:color="auto"/>
        <w:right w:val="none" w:sz="0" w:space="0" w:color="auto"/>
      </w:divBdr>
    </w:div>
    <w:div w:id="1166290551">
      <w:bodyDiv w:val="1"/>
      <w:marLeft w:val="0"/>
      <w:marRight w:val="0"/>
      <w:marTop w:val="0"/>
      <w:marBottom w:val="0"/>
      <w:divBdr>
        <w:top w:val="none" w:sz="0" w:space="0" w:color="auto"/>
        <w:left w:val="none" w:sz="0" w:space="0" w:color="auto"/>
        <w:bottom w:val="none" w:sz="0" w:space="0" w:color="auto"/>
        <w:right w:val="none" w:sz="0" w:space="0" w:color="auto"/>
      </w:divBdr>
    </w:div>
    <w:div w:id="1172989068">
      <w:bodyDiv w:val="1"/>
      <w:marLeft w:val="0"/>
      <w:marRight w:val="0"/>
      <w:marTop w:val="0"/>
      <w:marBottom w:val="0"/>
      <w:divBdr>
        <w:top w:val="none" w:sz="0" w:space="0" w:color="auto"/>
        <w:left w:val="none" w:sz="0" w:space="0" w:color="auto"/>
        <w:bottom w:val="none" w:sz="0" w:space="0" w:color="auto"/>
        <w:right w:val="none" w:sz="0" w:space="0" w:color="auto"/>
      </w:divBdr>
    </w:div>
    <w:div w:id="1182236011">
      <w:bodyDiv w:val="1"/>
      <w:marLeft w:val="0"/>
      <w:marRight w:val="0"/>
      <w:marTop w:val="0"/>
      <w:marBottom w:val="0"/>
      <w:divBdr>
        <w:top w:val="none" w:sz="0" w:space="0" w:color="auto"/>
        <w:left w:val="none" w:sz="0" w:space="0" w:color="auto"/>
        <w:bottom w:val="none" w:sz="0" w:space="0" w:color="auto"/>
        <w:right w:val="none" w:sz="0" w:space="0" w:color="auto"/>
      </w:divBdr>
    </w:div>
    <w:div w:id="1186796056">
      <w:bodyDiv w:val="1"/>
      <w:marLeft w:val="0"/>
      <w:marRight w:val="0"/>
      <w:marTop w:val="0"/>
      <w:marBottom w:val="0"/>
      <w:divBdr>
        <w:top w:val="none" w:sz="0" w:space="0" w:color="auto"/>
        <w:left w:val="none" w:sz="0" w:space="0" w:color="auto"/>
        <w:bottom w:val="none" w:sz="0" w:space="0" w:color="auto"/>
        <w:right w:val="none" w:sz="0" w:space="0" w:color="auto"/>
      </w:divBdr>
    </w:div>
    <w:div w:id="1199271656">
      <w:bodyDiv w:val="1"/>
      <w:marLeft w:val="0"/>
      <w:marRight w:val="0"/>
      <w:marTop w:val="0"/>
      <w:marBottom w:val="0"/>
      <w:divBdr>
        <w:top w:val="none" w:sz="0" w:space="0" w:color="auto"/>
        <w:left w:val="none" w:sz="0" w:space="0" w:color="auto"/>
        <w:bottom w:val="none" w:sz="0" w:space="0" w:color="auto"/>
        <w:right w:val="none" w:sz="0" w:space="0" w:color="auto"/>
      </w:divBdr>
    </w:div>
    <w:div w:id="1202472275">
      <w:bodyDiv w:val="1"/>
      <w:marLeft w:val="0"/>
      <w:marRight w:val="0"/>
      <w:marTop w:val="0"/>
      <w:marBottom w:val="0"/>
      <w:divBdr>
        <w:top w:val="none" w:sz="0" w:space="0" w:color="auto"/>
        <w:left w:val="none" w:sz="0" w:space="0" w:color="auto"/>
        <w:bottom w:val="none" w:sz="0" w:space="0" w:color="auto"/>
        <w:right w:val="none" w:sz="0" w:space="0" w:color="auto"/>
      </w:divBdr>
    </w:div>
    <w:div w:id="1206718340">
      <w:bodyDiv w:val="1"/>
      <w:marLeft w:val="0"/>
      <w:marRight w:val="0"/>
      <w:marTop w:val="0"/>
      <w:marBottom w:val="0"/>
      <w:divBdr>
        <w:top w:val="none" w:sz="0" w:space="0" w:color="auto"/>
        <w:left w:val="none" w:sz="0" w:space="0" w:color="auto"/>
        <w:bottom w:val="none" w:sz="0" w:space="0" w:color="auto"/>
        <w:right w:val="none" w:sz="0" w:space="0" w:color="auto"/>
      </w:divBdr>
    </w:div>
    <w:div w:id="1218203059">
      <w:bodyDiv w:val="1"/>
      <w:marLeft w:val="0"/>
      <w:marRight w:val="0"/>
      <w:marTop w:val="0"/>
      <w:marBottom w:val="0"/>
      <w:divBdr>
        <w:top w:val="none" w:sz="0" w:space="0" w:color="auto"/>
        <w:left w:val="none" w:sz="0" w:space="0" w:color="auto"/>
        <w:bottom w:val="none" w:sz="0" w:space="0" w:color="auto"/>
        <w:right w:val="none" w:sz="0" w:space="0" w:color="auto"/>
      </w:divBdr>
    </w:div>
    <w:div w:id="1222326182">
      <w:bodyDiv w:val="1"/>
      <w:marLeft w:val="0"/>
      <w:marRight w:val="0"/>
      <w:marTop w:val="0"/>
      <w:marBottom w:val="0"/>
      <w:divBdr>
        <w:top w:val="none" w:sz="0" w:space="0" w:color="auto"/>
        <w:left w:val="none" w:sz="0" w:space="0" w:color="auto"/>
        <w:bottom w:val="none" w:sz="0" w:space="0" w:color="auto"/>
        <w:right w:val="none" w:sz="0" w:space="0" w:color="auto"/>
      </w:divBdr>
    </w:div>
    <w:div w:id="1223176359">
      <w:bodyDiv w:val="1"/>
      <w:marLeft w:val="0"/>
      <w:marRight w:val="0"/>
      <w:marTop w:val="0"/>
      <w:marBottom w:val="0"/>
      <w:divBdr>
        <w:top w:val="none" w:sz="0" w:space="0" w:color="auto"/>
        <w:left w:val="none" w:sz="0" w:space="0" w:color="auto"/>
        <w:bottom w:val="none" w:sz="0" w:space="0" w:color="auto"/>
        <w:right w:val="none" w:sz="0" w:space="0" w:color="auto"/>
      </w:divBdr>
    </w:div>
    <w:div w:id="1236746251">
      <w:bodyDiv w:val="1"/>
      <w:marLeft w:val="0"/>
      <w:marRight w:val="0"/>
      <w:marTop w:val="0"/>
      <w:marBottom w:val="0"/>
      <w:divBdr>
        <w:top w:val="none" w:sz="0" w:space="0" w:color="auto"/>
        <w:left w:val="none" w:sz="0" w:space="0" w:color="auto"/>
        <w:bottom w:val="none" w:sz="0" w:space="0" w:color="auto"/>
        <w:right w:val="none" w:sz="0" w:space="0" w:color="auto"/>
      </w:divBdr>
    </w:div>
    <w:div w:id="1250693664">
      <w:bodyDiv w:val="1"/>
      <w:marLeft w:val="0"/>
      <w:marRight w:val="0"/>
      <w:marTop w:val="0"/>
      <w:marBottom w:val="0"/>
      <w:divBdr>
        <w:top w:val="none" w:sz="0" w:space="0" w:color="auto"/>
        <w:left w:val="none" w:sz="0" w:space="0" w:color="auto"/>
        <w:bottom w:val="none" w:sz="0" w:space="0" w:color="auto"/>
        <w:right w:val="none" w:sz="0" w:space="0" w:color="auto"/>
      </w:divBdr>
    </w:div>
    <w:div w:id="1259019332">
      <w:bodyDiv w:val="1"/>
      <w:marLeft w:val="0"/>
      <w:marRight w:val="0"/>
      <w:marTop w:val="0"/>
      <w:marBottom w:val="0"/>
      <w:divBdr>
        <w:top w:val="none" w:sz="0" w:space="0" w:color="auto"/>
        <w:left w:val="none" w:sz="0" w:space="0" w:color="auto"/>
        <w:bottom w:val="none" w:sz="0" w:space="0" w:color="auto"/>
        <w:right w:val="none" w:sz="0" w:space="0" w:color="auto"/>
      </w:divBdr>
    </w:div>
    <w:div w:id="1264799845">
      <w:bodyDiv w:val="1"/>
      <w:marLeft w:val="0"/>
      <w:marRight w:val="0"/>
      <w:marTop w:val="0"/>
      <w:marBottom w:val="0"/>
      <w:divBdr>
        <w:top w:val="none" w:sz="0" w:space="0" w:color="auto"/>
        <w:left w:val="none" w:sz="0" w:space="0" w:color="auto"/>
        <w:bottom w:val="none" w:sz="0" w:space="0" w:color="auto"/>
        <w:right w:val="none" w:sz="0" w:space="0" w:color="auto"/>
      </w:divBdr>
    </w:div>
    <w:div w:id="1284844593">
      <w:bodyDiv w:val="1"/>
      <w:marLeft w:val="0"/>
      <w:marRight w:val="0"/>
      <w:marTop w:val="0"/>
      <w:marBottom w:val="0"/>
      <w:divBdr>
        <w:top w:val="none" w:sz="0" w:space="0" w:color="auto"/>
        <w:left w:val="none" w:sz="0" w:space="0" w:color="auto"/>
        <w:bottom w:val="none" w:sz="0" w:space="0" w:color="auto"/>
        <w:right w:val="none" w:sz="0" w:space="0" w:color="auto"/>
      </w:divBdr>
    </w:div>
    <w:div w:id="1286232871">
      <w:bodyDiv w:val="1"/>
      <w:marLeft w:val="0"/>
      <w:marRight w:val="0"/>
      <w:marTop w:val="0"/>
      <w:marBottom w:val="0"/>
      <w:divBdr>
        <w:top w:val="none" w:sz="0" w:space="0" w:color="auto"/>
        <w:left w:val="none" w:sz="0" w:space="0" w:color="auto"/>
        <w:bottom w:val="none" w:sz="0" w:space="0" w:color="auto"/>
        <w:right w:val="none" w:sz="0" w:space="0" w:color="auto"/>
      </w:divBdr>
    </w:div>
    <w:div w:id="1288900924">
      <w:bodyDiv w:val="1"/>
      <w:marLeft w:val="0"/>
      <w:marRight w:val="0"/>
      <w:marTop w:val="0"/>
      <w:marBottom w:val="0"/>
      <w:divBdr>
        <w:top w:val="none" w:sz="0" w:space="0" w:color="auto"/>
        <w:left w:val="none" w:sz="0" w:space="0" w:color="auto"/>
        <w:bottom w:val="none" w:sz="0" w:space="0" w:color="auto"/>
        <w:right w:val="none" w:sz="0" w:space="0" w:color="auto"/>
      </w:divBdr>
    </w:div>
    <w:div w:id="1291859806">
      <w:bodyDiv w:val="1"/>
      <w:marLeft w:val="0"/>
      <w:marRight w:val="0"/>
      <w:marTop w:val="0"/>
      <w:marBottom w:val="0"/>
      <w:divBdr>
        <w:top w:val="none" w:sz="0" w:space="0" w:color="auto"/>
        <w:left w:val="none" w:sz="0" w:space="0" w:color="auto"/>
        <w:bottom w:val="none" w:sz="0" w:space="0" w:color="auto"/>
        <w:right w:val="none" w:sz="0" w:space="0" w:color="auto"/>
      </w:divBdr>
    </w:div>
    <w:div w:id="1292858219">
      <w:bodyDiv w:val="1"/>
      <w:marLeft w:val="0"/>
      <w:marRight w:val="0"/>
      <w:marTop w:val="0"/>
      <w:marBottom w:val="0"/>
      <w:divBdr>
        <w:top w:val="none" w:sz="0" w:space="0" w:color="auto"/>
        <w:left w:val="none" w:sz="0" w:space="0" w:color="auto"/>
        <w:bottom w:val="none" w:sz="0" w:space="0" w:color="auto"/>
        <w:right w:val="none" w:sz="0" w:space="0" w:color="auto"/>
      </w:divBdr>
    </w:div>
    <w:div w:id="1298562359">
      <w:bodyDiv w:val="1"/>
      <w:marLeft w:val="0"/>
      <w:marRight w:val="0"/>
      <w:marTop w:val="0"/>
      <w:marBottom w:val="0"/>
      <w:divBdr>
        <w:top w:val="none" w:sz="0" w:space="0" w:color="auto"/>
        <w:left w:val="none" w:sz="0" w:space="0" w:color="auto"/>
        <w:bottom w:val="none" w:sz="0" w:space="0" w:color="auto"/>
        <w:right w:val="none" w:sz="0" w:space="0" w:color="auto"/>
      </w:divBdr>
    </w:div>
    <w:div w:id="1318530821">
      <w:bodyDiv w:val="1"/>
      <w:marLeft w:val="0"/>
      <w:marRight w:val="0"/>
      <w:marTop w:val="0"/>
      <w:marBottom w:val="0"/>
      <w:divBdr>
        <w:top w:val="none" w:sz="0" w:space="0" w:color="auto"/>
        <w:left w:val="none" w:sz="0" w:space="0" w:color="auto"/>
        <w:bottom w:val="none" w:sz="0" w:space="0" w:color="auto"/>
        <w:right w:val="none" w:sz="0" w:space="0" w:color="auto"/>
      </w:divBdr>
    </w:div>
    <w:div w:id="1366759824">
      <w:bodyDiv w:val="1"/>
      <w:marLeft w:val="0"/>
      <w:marRight w:val="0"/>
      <w:marTop w:val="0"/>
      <w:marBottom w:val="0"/>
      <w:divBdr>
        <w:top w:val="none" w:sz="0" w:space="0" w:color="auto"/>
        <w:left w:val="none" w:sz="0" w:space="0" w:color="auto"/>
        <w:bottom w:val="none" w:sz="0" w:space="0" w:color="auto"/>
        <w:right w:val="none" w:sz="0" w:space="0" w:color="auto"/>
      </w:divBdr>
    </w:div>
    <w:div w:id="1390347045">
      <w:bodyDiv w:val="1"/>
      <w:marLeft w:val="0"/>
      <w:marRight w:val="0"/>
      <w:marTop w:val="0"/>
      <w:marBottom w:val="0"/>
      <w:divBdr>
        <w:top w:val="none" w:sz="0" w:space="0" w:color="auto"/>
        <w:left w:val="none" w:sz="0" w:space="0" w:color="auto"/>
        <w:bottom w:val="none" w:sz="0" w:space="0" w:color="auto"/>
        <w:right w:val="none" w:sz="0" w:space="0" w:color="auto"/>
      </w:divBdr>
    </w:div>
    <w:div w:id="1391075338">
      <w:bodyDiv w:val="1"/>
      <w:marLeft w:val="0"/>
      <w:marRight w:val="0"/>
      <w:marTop w:val="0"/>
      <w:marBottom w:val="0"/>
      <w:divBdr>
        <w:top w:val="none" w:sz="0" w:space="0" w:color="auto"/>
        <w:left w:val="none" w:sz="0" w:space="0" w:color="auto"/>
        <w:bottom w:val="none" w:sz="0" w:space="0" w:color="auto"/>
        <w:right w:val="none" w:sz="0" w:space="0" w:color="auto"/>
      </w:divBdr>
    </w:div>
    <w:div w:id="1416828128">
      <w:bodyDiv w:val="1"/>
      <w:marLeft w:val="0"/>
      <w:marRight w:val="0"/>
      <w:marTop w:val="0"/>
      <w:marBottom w:val="0"/>
      <w:divBdr>
        <w:top w:val="none" w:sz="0" w:space="0" w:color="auto"/>
        <w:left w:val="none" w:sz="0" w:space="0" w:color="auto"/>
        <w:bottom w:val="none" w:sz="0" w:space="0" w:color="auto"/>
        <w:right w:val="none" w:sz="0" w:space="0" w:color="auto"/>
      </w:divBdr>
    </w:div>
    <w:div w:id="1422486993">
      <w:bodyDiv w:val="1"/>
      <w:marLeft w:val="0"/>
      <w:marRight w:val="0"/>
      <w:marTop w:val="0"/>
      <w:marBottom w:val="0"/>
      <w:divBdr>
        <w:top w:val="none" w:sz="0" w:space="0" w:color="auto"/>
        <w:left w:val="none" w:sz="0" w:space="0" w:color="auto"/>
        <w:bottom w:val="none" w:sz="0" w:space="0" w:color="auto"/>
        <w:right w:val="none" w:sz="0" w:space="0" w:color="auto"/>
      </w:divBdr>
    </w:div>
    <w:div w:id="1475832707">
      <w:bodyDiv w:val="1"/>
      <w:marLeft w:val="0"/>
      <w:marRight w:val="0"/>
      <w:marTop w:val="0"/>
      <w:marBottom w:val="0"/>
      <w:divBdr>
        <w:top w:val="none" w:sz="0" w:space="0" w:color="auto"/>
        <w:left w:val="none" w:sz="0" w:space="0" w:color="auto"/>
        <w:bottom w:val="none" w:sz="0" w:space="0" w:color="auto"/>
        <w:right w:val="none" w:sz="0" w:space="0" w:color="auto"/>
      </w:divBdr>
    </w:div>
    <w:div w:id="1481849980">
      <w:bodyDiv w:val="1"/>
      <w:marLeft w:val="0"/>
      <w:marRight w:val="0"/>
      <w:marTop w:val="0"/>
      <w:marBottom w:val="0"/>
      <w:divBdr>
        <w:top w:val="none" w:sz="0" w:space="0" w:color="auto"/>
        <w:left w:val="none" w:sz="0" w:space="0" w:color="auto"/>
        <w:bottom w:val="none" w:sz="0" w:space="0" w:color="auto"/>
        <w:right w:val="none" w:sz="0" w:space="0" w:color="auto"/>
      </w:divBdr>
    </w:div>
    <w:div w:id="1483154131">
      <w:bodyDiv w:val="1"/>
      <w:marLeft w:val="0"/>
      <w:marRight w:val="0"/>
      <w:marTop w:val="0"/>
      <w:marBottom w:val="0"/>
      <w:divBdr>
        <w:top w:val="none" w:sz="0" w:space="0" w:color="auto"/>
        <w:left w:val="none" w:sz="0" w:space="0" w:color="auto"/>
        <w:bottom w:val="none" w:sz="0" w:space="0" w:color="auto"/>
        <w:right w:val="none" w:sz="0" w:space="0" w:color="auto"/>
      </w:divBdr>
    </w:div>
    <w:div w:id="1503426496">
      <w:bodyDiv w:val="1"/>
      <w:marLeft w:val="0"/>
      <w:marRight w:val="0"/>
      <w:marTop w:val="0"/>
      <w:marBottom w:val="0"/>
      <w:divBdr>
        <w:top w:val="none" w:sz="0" w:space="0" w:color="auto"/>
        <w:left w:val="none" w:sz="0" w:space="0" w:color="auto"/>
        <w:bottom w:val="none" w:sz="0" w:space="0" w:color="auto"/>
        <w:right w:val="none" w:sz="0" w:space="0" w:color="auto"/>
      </w:divBdr>
    </w:div>
    <w:div w:id="1508443703">
      <w:bodyDiv w:val="1"/>
      <w:marLeft w:val="0"/>
      <w:marRight w:val="0"/>
      <w:marTop w:val="0"/>
      <w:marBottom w:val="0"/>
      <w:divBdr>
        <w:top w:val="none" w:sz="0" w:space="0" w:color="auto"/>
        <w:left w:val="none" w:sz="0" w:space="0" w:color="auto"/>
        <w:bottom w:val="none" w:sz="0" w:space="0" w:color="auto"/>
        <w:right w:val="none" w:sz="0" w:space="0" w:color="auto"/>
      </w:divBdr>
    </w:div>
    <w:div w:id="1514494009">
      <w:bodyDiv w:val="1"/>
      <w:marLeft w:val="0"/>
      <w:marRight w:val="0"/>
      <w:marTop w:val="0"/>
      <w:marBottom w:val="0"/>
      <w:divBdr>
        <w:top w:val="none" w:sz="0" w:space="0" w:color="auto"/>
        <w:left w:val="none" w:sz="0" w:space="0" w:color="auto"/>
        <w:bottom w:val="none" w:sz="0" w:space="0" w:color="auto"/>
        <w:right w:val="none" w:sz="0" w:space="0" w:color="auto"/>
      </w:divBdr>
    </w:div>
    <w:div w:id="1532721083">
      <w:bodyDiv w:val="1"/>
      <w:marLeft w:val="0"/>
      <w:marRight w:val="0"/>
      <w:marTop w:val="0"/>
      <w:marBottom w:val="0"/>
      <w:divBdr>
        <w:top w:val="none" w:sz="0" w:space="0" w:color="auto"/>
        <w:left w:val="none" w:sz="0" w:space="0" w:color="auto"/>
        <w:bottom w:val="none" w:sz="0" w:space="0" w:color="auto"/>
        <w:right w:val="none" w:sz="0" w:space="0" w:color="auto"/>
      </w:divBdr>
    </w:div>
    <w:div w:id="1537619509">
      <w:bodyDiv w:val="1"/>
      <w:marLeft w:val="0"/>
      <w:marRight w:val="0"/>
      <w:marTop w:val="0"/>
      <w:marBottom w:val="0"/>
      <w:divBdr>
        <w:top w:val="none" w:sz="0" w:space="0" w:color="auto"/>
        <w:left w:val="none" w:sz="0" w:space="0" w:color="auto"/>
        <w:bottom w:val="none" w:sz="0" w:space="0" w:color="auto"/>
        <w:right w:val="none" w:sz="0" w:space="0" w:color="auto"/>
      </w:divBdr>
    </w:div>
    <w:div w:id="1613974197">
      <w:bodyDiv w:val="1"/>
      <w:marLeft w:val="0"/>
      <w:marRight w:val="0"/>
      <w:marTop w:val="0"/>
      <w:marBottom w:val="0"/>
      <w:divBdr>
        <w:top w:val="none" w:sz="0" w:space="0" w:color="auto"/>
        <w:left w:val="none" w:sz="0" w:space="0" w:color="auto"/>
        <w:bottom w:val="none" w:sz="0" w:space="0" w:color="auto"/>
        <w:right w:val="none" w:sz="0" w:space="0" w:color="auto"/>
      </w:divBdr>
    </w:div>
    <w:div w:id="1615286355">
      <w:bodyDiv w:val="1"/>
      <w:marLeft w:val="0"/>
      <w:marRight w:val="0"/>
      <w:marTop w:val="0"/>
      <w:marBottom w:val="0"/>
      <w:divBdr>
        <w:top w:val="none" w:sz="0" w:space="0" w:color="auto"/>
        <w:left w:val="none" w:sz="0" w:space="0" w:color="auto"/>
        <w:bottom w:val="none" w:sz="0" w:space="0" w:color="auto"/>
        <w:right w:val="none" w:sz="0" w:space="0" w:color="auto"/>
      </w:divBdr>
    </w:div>
    <w:div w:id="1645694832">
      <w:bodyDiv w:val="1"/>
      <w:marLeft w:val="0"/>
      <w:marRight w:val="0"/>
      <w:marTop w:val="0"/>
      <w:marBottom w:val="0"/>
      <w:divBdr>
        <w:top w:val="none" w:sz="0" w:space="0" w:color="auto"/>
        <w:left w:val="none" w:sz="0" w:space="0" w:color="auto"/>
        <w:bottom w:val="none" w:sz="0" w:space="0" w:color="auto"/>
        <w:right w:val="none" w:sz="0" w:space="0" w:color="auto"/>
      </w:divBdr>
    </w:div>
    <w:div w:id="1654135629">
      <w:bodyDiv w:val="1"/>
      <w:marLeft w:val="0"/>
      <w:marRight w:val="0"/>
      <w:marTop w:val="0"/>
      <w:marBottom w:val="0"/>
      <w:divBdr>
        <w:top w:val="none" w:sz="0" w:space="0" w:color="auto"/>
        <w:left w:val="none" w:sz="0" w:space="0" w:color="auto"/>
        <w:bottom w:val="none" w:sz="0" w:space="0" w:color="auto"/>
        <w:right w:val="none" w:sz="0" w:space="0" w:color="auto"/>
      </w:divBdr>
    </w:div>
    <w:div w:id="1663200252">
      <w:bodyDiv w:val="1"/>
      <w:marLeft w:val="0"/>
      <w:marRight w:val="0"/>
      <w:marTop w:val="0"/>
      <w:marBottom w:val="0"/>
      <w:divBdr>
        <w:top w:val="none" w:sz="0" w:space="0" w:color="auto"/>
        <w:left w:val="none" w:sz="0" w:space="0" w:color="auto"/>
        <w:bottom w:val="none" w:sz="0" w:space="0" w:color="auto"/>
        <w:right w:val="none" w:sz="0" w:space="0" w:color="auto"/>
      </w:divBdr>
    </w:div>
    <w:div w:id="1691564831">
      <w:bodyDiv w:val="1"/>
      <w:marLeft w:val="0"/>
      <w:marRight w:val="0"/>
      <w:marTop w:val="0"/>
      <w:marBottom w:val="0"/>
      <w:divBdr>
        <w:top w:val="none" w:sz="0" w:space="0" w:color="auto"/>
        <w:left w:val="none" w:sz="0" w:space="0" w:color="auto"/>
        <w:bottom w:val="none" w:sz="0" w:space="0" w:color="auto"/>
        <w:right w:val="none" w:sz="0" w:space="0" w:color="auto"/>
      </w:divBdr>
    </w:div>
    <w:div w:id="1718234318">
      <w:bodyDiv w:val="1"/>
      <w:marLeft w:val="0"/>
      <w:marRight w:val="0"/>
      <w:marTop w:val="0"/>
      <w:marBottom w:val="0"/>
      <w:divBdr>
        <w:top w:val="none" w:sz="0" w:space="0" w:color="auto"/>
        <w:left w:val="none" w:sz="0" w:space="0" w:color="auto"/>
        <w:bottom w:val="none" w:sz="0" w:space="0" w:color="auto"/>
        <w:right w:val="none" w:sz="0" w:space="0" w:color="auto"/>
      </w:divBdr>
    </w:div>
    <w:div w:id="1718550992">
      <w:bodyDiv w:val="1"/>
      <w:marLeft w:val="0"/>
      <w:marRight w:val="0"/>
      <w:marTop w:val="0"/>
      <w:marBottom w:val="0"/>
      <w:divBdr>
        <w:top w:val="none" w:sz="0" w:space="0" w:color="auto"/>
        <w:left w:val="none" w:sz="0" w:space="0" w:color="auto"/>
        <w:bottom w:val="none" w:sz="0" w:space="0" w:color="auto"/>
        <w:right w:val="none" w:sz="0" w:space="0" w:color="auto"/>
      </w:divBdr>
    </w:div>
    <w:div w:id="1763984840">
      <w:bodyDiv w:val="1"/>
      <w:marLeft w:val="0"/>
      <w:marRight w:val="0"/>
      <w:marTop w:val="0"/>
      <w:marBottom w:val="0"/>
      <w:divBdr>
        <w:top w:val="none" w:sz="0" w:space="0" w:color="auto"/>
        <w:left w:val="none" w:sz="0" w:space="0" w:color="auto"/>
        <w:bottom w:val="none" w:sz="0" w:space="0" w:color="auto"/>
        <w:right w:val="none" w:sz="0" w:space="0" w:color="auto"/>
      </w:divBdr>
    </w:div>
    <w:div w:id="1779635727">
      <w:bodyDiv w:val="1"/>
      <w:marLeft w:val="0"/>
      <w:marRight w:val="0"/>
      <w:marTop w:val="0"/>
      <w:marBottom w:val="0"/>
      <w:divBdr>
        <w:top w:val="none" w:sz="0" w:space="0" w:color="auto"/>
        <w:left w:val="none" w:sz="0" w:space="0" w:color="auto"/>
        <w:bottom w:val="none" w:sz="0" w:space="0" w:color="auto"/>
        <w:right w:val="none" w:sz="0" w:space="0" w:color="auto"/>
      </w:divBdr>
    </w:div>
    <w:div w:id="1839999099">
      <w:bodyDiv w:val="1"/>
      <w:marLeft w:val="0"/>
      <w:marRight w:val="0"/>
      <w:marTop w:val="0"/>
      <w:marBottom w:val="0"/>
      <w:divBdr>
        <w:top w:val="none" w:sz="0" w:space="0" w:color="auto"/>
        <w:left w:val="none" w:sz="0" w:space="0" w:color="auto"/>
        <w:bottom w:val="none" w:sz="0" w:space="0" w:color="auto"/>
        <w:right w:val="none" w:sz="0" w:space="0" w:color="auto"/>
      </w:divBdr>
    </w:div>
    <w:div w:id="1842969347">
      <w:bodyDiv w:val="1"/>
      <w:marLeft w:val="0"/>
      <w:marRight w:val="0"/>
      <w:marTop w:val="0"/>
      <w:marBottom w:val="0"/>
      <w:divBdr>
        <w:top w:val="none" w:sz="0" w:space="0" w:color="auto"/>
        <w:left w:val="none" w:sz="0" w:space="0" w:color="auto"/>
        <w:bottom w:val="none" w:sz="0" w:space="0" w:color="auto"/>
        <w:right w:val="none" w:sz="0" w:space="0" w:color="auto"/>
      </w:divBdr>
    </w:div>
    <w:div w:id="1845168350">
      <w:bodyDiv w:val="1"/>
      <w:marLeft w:val="0"/>
      <w:marRight w:val="0"/>
      <w:marTop w:val="0"/>
      <w:marBottom w:val="0"/>
      <w:divBdr>
        <w:top w:val="none" w:sz="0" w:space="0" w:color="auto"/>
        <w:left w:val="none" w:sz="0" w:space="0" w:color="auto"/>
        <w:bottom w:val="none" w:sz="0" w:space="0" w:color="auto"/>
        <w:right w:val="none" w:sz="0" w:space="0" w:color="auto"/>
      </w:divBdr>
    </w:div>
    <w:div w:id="1853570248">
      <w:bodyDiv w:val="1"/>
      <w:marLeft w:val="0"/>
      <w:marRight w:val="0"/>
      <w:marTop w:val="0"/>
      <w:marBottom w:val="0"/>
      <w:divBdr>
        <w:top w:val="none" w:sz="0" w:space="0" w:color="auto"/>
        <w:left w:val="none" w:sz="0" w:space="0" w:color="auto"/>
        <w:bottom w:val="none" w:sz="0" w:space="0" w:color="auto"/>
        <w:right w:val="none" w:sz="0" w:space="0" w:color="auto"/>
      </w:divBdr>
    </w:div>
    <w:div w:id="1915772318">
      <w:bodyDiv w:val="1"/>
      <w:marLeft w:val="0"/>
      <w:marRight w:val="0"/>
      <w:marTop w:val="0"/>
      <w:marBottom w:val="0"/>
      <w:divBdr>
        <w:top w:val="none" w:sz="0" w:space="0" w:color="auto"/>
        <w:left w:val="none" w:sz="0" w:space="0" w:color="auto"/>
        <w:bottom w:val="none" w:sz="0" w:space="0" w:color="auto"/>
        <w:right w:val="none" w:sz="0" w:space="0" w:color="auto"/>
      </w:divBdr>
    </w:div>
    <w:div w:id="1938446416">
      <w:bodyDiv w:val="1"/>
      <w:marLeft w:val="0"/>
      <w:marRight w:val="0"/>
      <w:marTop w:val="0"/>
      <w:marBottom w:val="0"/>
      <w:divBdr>
        <w:top w:val="none" w:sz="0" w:space="0" w:color="auto"/>
        <w:left w:val="none" w:sz="0" w:space="0" w:color="auto"/>
        <w:bottom w:val="none" w:sz="0" w:space="0" w:color="auto"/>
        <w:right w:val="none" w:sz="0" w:space="0" w:color="auto"/>
      </w:divBdr>
    </w:div>
    <w:div w:id="1980381390">
      <w:bodyDiv w:val="1"/>
      <w:marLeft w:val="0"/>
      <w:marRight w:val="0"/>
      <w:marTop w:val="0"/>
      <w:marBottom w:val="0"/>
      <w:divBdr>
        <w:top w:val="none" w:sz="0" w:space="0" w:color="auto"/>
        <w:left w:val="none" w:sz="0" w:space="0" w:color="auto"/>
        <w:bottom w:val="none" w:sz="0" w:space="0" w:color="auto"/>
        <w:right w:val="none" w:sz="0" w:space="0" w:color="auto"/>
      </w:divBdr>
    </w:div>
    <w:div w:id="1990087205">
      <w:bodyDiv w:val="1"/>
      <w:marLeft w:val="0"/>
      <w:marRight w:val="0"/>
      <w:marTop w:val="0"/>
      <w:marBottom w:val="0"/>
      <w:divBdr>
        <w:top w:val="none" w:sz="0" w:space="0" w:color="auto"/>
        <w:left w:val="none" w:sz="0" w:space="0" w:color="auto"/>
        <w:bottom w:val="none" w:sz="0" w:space="0" w:color="auto"/>
        <w:right w:val="none" w:sz="0" w:space="0" w:color="auto"/>
      </w:divBdr>
    </w:div>
    <w:div w:id="1998878038">
      <w:bodyDiv w:val="1"/>
      <w:marLeft w:val="0"/>
      <w:marRight w:val="0"/>
      <w:marTop w:val="0"/>
      <w:marBottom w:val="0"/>
      <w:divBdr>
        <w:top w:val="none" w:sz="0" w:space="0" w:color="auto"/>
        <w:left w:val="none" w:sz="0" w:space="0" w:color="auto"/>
        <w:bottom w:val="none" w:sz="0" w:space="0" w:color="auto"/>
        <w:right w:val="none" w:sz="0" w:space="0" w:color="auto"/>
      </w:divBdr>
    </w:div>
    <w:div w:id="2009212286">
      <w:bodyDiv w:val="1"/>
      <w:marLeft w:val="0"/>
      <w:marRight w:val="0"/>
      <w:marTop w:val="0"/>
      <w:marBottom w:val="0"/>
      <w:divBdr>
        <w:top w:val="none" w:sz="0" w:space="0" w:color="auto"/>
        <w:left w:val="none" w:sz="0" w:space="0" w:color="auto"/>
        <w:bottom w:val="none" w:sz="0" w:space="0" w:color="auto"/>
        <w:right w:val="none" w:sz="0" w:space="0" w:color="auto"/>
      </w:divBdr>
    </w:div>
    <w:div w:id="2074740230">
      <w:bodyDiv w:val="1"/>
      <w:marLeft w:val="0"/>
      <w:marRight w:val="0"/>
      <w:marTop w:val="0"/>
      <w:marBottom w:val="0"/>
      <w:divBdr>
        <w:top w:val="none" w:sz="0" w:space="0" w:color="auto"/>
        <w:left w:val="none" w:sz="0" w:space="0" w:color="auto"/>
        <w:bottom w:val="none" w:sz="0" w:space="0" w:color="auto"/>
        <w:right w:val="none" w:sz="0" w:space="0" w:color="auto"/>
      </w:divBdr>
    </w:div>
    <w:div w:id="2085371275">
      <w:bodyDiv w:val="1"/>
      <w:marLeft w:val="0"/>
      <w:marRight w:val="0"/>
      <w:marTop w:val="0"/>
      <w:marBottom w:val="0"/>
      <w:divBdr>
        <w:top w:val="none" w:sz="0" w:space="0" w:color="auto"/>
        <w:left w:val="none" w:sz="0" w:space="0" w:color="auto"/>
        <w:bottom w:val="none" w:sz="0" w:space="0" w:color="auto"/>
        <w:right w:val="none" w:sz="0" w:space="0" w:color="auto"/>
      </w:divBdr>
    </w:div>
    <w:div w:id="2097901828">
      <w:bodyDiv w:val="1"/>
      <w:marLeft w:val="0"/>
      <w:marRight w:val="0"/>
      <w:marTop w:val="0"/>
      <w:marBottom w:val="0"/>
      <w:divBdr>
        <w:top w:val="none" w:sz="0" w:space="0" w:color="auto"/>
        <w:left w:val="none" w:sz="0" w:space="0" w:color="auto"/>
        <w:bottom w:val="none" w:sz="0" w:space="0" w:color="auto"/>
        <w:right w:val="none" w:sz="0" w:space="0" w:color="auto"/>
      </w:divBdr>
    </w:div>
    <w:div w:id="2126147721">
      <w:bodyDiv w:val="1"/>
      <w:marLeft w:val="0"/>
      <w:marRight w:val="0"/>
      <w:marTop w:val="0"/>
      <w:marBottom w:val="0"/>
      <w:divBdr>
        <w:top w:val="none" w:sz="0" w:space="0" w:color="auto"/>
        <w:left w:val="none" w:sz="0" w:space="0" w:color="auto"/>
        <w:bottom w:val="none" w:sz="0" w:space="0" w:color="auto"/>
        <w:right w:val="none" w:sz="0" w:space="0" w:color="auto"/>
      </w:divBdr>
    </w:div>
    <w:div w:id="21285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E1735E938B4D70B99C290BC5602067"/>
        <w:category>
          <w:name w:val="一般"/>
          <w:gallery w:val="placeholder"/>
        </w:category>
        <w:types>
          <w:type w:val="bbPlcHdr"/>
        </w:types>
        <w:behaviors>
          <w:behavior w:val="content"/>
        </w:behaviors>
        <w:guid w:val="{9F4F6A39-93F2-4C0D-9C59-8AD39CEE681D}"/>
      </w:docPartPr>
      <w:docPartBody>
        <w:p w:rsidR="00000000" w:rsidRDefault="00705D80" w:rsidP="00705D80">
          <w:pPr>
            <w:pStyle w:val="87E1735E938B4D70B99C290BC5602067"/>
          </w:pPr>
          <w:r>
            <w:rPr>
              <w:lang w:val="zh-TW"/>
            </w:rPr>
            <w:t>[</w:t>
          </w:r>
          <w:r>
            <w:rPr>
              <w:lang w:val="zh-TW"/>
            </w:rPr>
            <w:t>在此鍵入</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80"/>
    <w:rsid w:val="00705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E1735E938B4D70B99C290BC5602067">
    <w:name w:val="87E1735E938B4D70B99C290BC5602067"/>
    <w:rsid w:val="00705D8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F</dc:creator>
  <cp:keywords/>
  <dc:description/>
  <cp:lastModifiedBy>User F</cp:lastModifiedBy>
  <cp:revision>6</cp:revision>
  <dcterms:created xsi:type="dcterms:W3CDTF">2020-01-30T02:59:00Z</dcterms:created>
  <dcterms:modified xsi:type="dcterms:W3CDTF">2020-03-29T13:16:00Z</dcterms:modified>
</cp:coreProperties>
</file>