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23" w:type="dxa"/>
        <w:tblInd w:w="-856" w:type="dxa"/>
        <w:tblLook w:val="04A0" w:firstRow="1" w:lastRow="0" w:firstColumn="1" w:lastColumn="0" w:noHBand="0" w:noVBand="1"/>
      </w:tblPr>
      <w:tblGrid>
        <w:gridCol w:w="567"/>
        <w:gridCol w:w="6067"/>
        <w:gridCol w:w="456"/>
        <w:gridCol w:w="2833"/>
      </w:tblGrid>
      <w:tr w:rsidR="004502E5" w:rsidTr="00EF6384">
        <w:tc>
          <w:tcPr>
            <w:tcW w:w="9923" w:type="dxa"/>
            <w:gridSpan w:val="4"/>
          </w:tcPr>
          <w:p w:rsidR="004502E5" w:rsidRDefault="004502E5" w:rsidP="00410816">
            <w:pPr>
              <w:jc w:val="center"/>
            </w:pPr>
            <w:bookmarkStart w:id="0" w:name="_GoBack"/>
            <w:bookmarkEnd w:id="0"/>
            <w:r>
              <w:rPr>
                <w:rFonts w:hint="eastAsia"/>
              </w:rPr>
              <w:t>進出口外匯</w:t>
            </w:r>
            <w:r>
              <w:rPr>
                <w:rFonts w:hint="eastAsia"/>
              </w:rPr>
              <w:t>(</w:t>
            </w:r>
            <w:r>
              <w:rPr>
                <w:rFonts w:hint="eastAsia"/>
              </w:rPr>
              <w:t>上</w:t>
            </w:r>
            <w:r>
              <w:rPr>
                <w:rFonts w:hint="eastAsia"/>
              </w:rPr>
              <w:t>)</w:t>
            </w:r>
            <w:r>
              <w:rPr>
                <w:rFonts w:hint="eastAsia"/>
              </w:rPr>
              <w:t>精選試題</w:t>
            </w:r>
          </w:p>
        </w:tc>
      </w:tr>
      <w:tr w:rsidR="004502E5" w:rsidTr="004502E5">
        <w:tc>
          <w:tcPr>
            <w:tcW w:w="9923" w:type="dxa"/>
            <w:gridSpan w:val="4"/>
            <w:shd w:val="clear" w:color="auto" w:fill="FFFF00"/>
          </w:tcPr>
          <w:p w:rsidR="004502E5" w:rsidRDefault="004502E5" w:rsidP="004502E5">
            <w:pPr>
              <w:jc w:val="center"/>
            </w:pPr>
            <w:r>
              <w:rPr>
                <w:rFonts w:hint="eastAsia"/>
              </w:rPr>
              <w:t>第三章</w:t>
            </w:r>
            <w:r>
              <w:rPr>
                <w:rFonts w:hint="eastAsia"/>
              </w:rPr>
              <w:t xml:space="preserve"> </w:t>
            </w:r>
            <w:r>
              <w:rPr>
                <w:rFonts w:hint="eastAsia"/>
              </w:rPr>
              <w:t>信用狀</w:t>
            </w:r>
            <w:r>
              <w:rPr>
                <w:rFonts w:hint="eastAsia"/>
              </w:rPr>
              <w:t>(</w:t>
            </w:r>
            <w:r>
              <w:rPr>
                <w:rFonts w:hint="eastAsia"/>
              </w:rPr>
              <w:t>一</w:t>
            </w:r>
            <w:r>
              <w:rPr>
                <w:rFonts w:hint="eastAsia"/>
              </w:rPr>
              <w:t>)</w:t>
            </w:r>
          </w:p>
        </w:tc>
      </w:tr>
      <w:tr w:rsidR="001369C1" w:rsidTr="00410816">
        <w:tc>
          <w:tcPr>
            <w:tcW w:w="567" w:type="dxa"/>
          </w:tcPr>
          <w:p w:rsidR="001369C1" w:rsidRDefault="001369C1">
            <w:r>
              <w:rPr>
                <w:rFonts w:hint="eastAsia"/>
              </w:rPr>
              <w:t>題號</w:t>
            </w:r>
          </w:p>
        </w:tc>
        <w:tc>
          <w:tcPr>
            <w:tcW w:w="6067" w:type="dxa"/>
          </w:tcPr>
          <w:p w:rsidR="001369C1" w:rsidRDefault="004502E5" w:rsidP="00410816">
            <w:pPr>
              <w:jc w:val="center"/>
            </w:pPr>
            <w:r>
              <w:rPr>
                <w:rFonts w:hint="eastAsia"/>
              </w:rPr>
              <w:t>試題</w:t>
            </w:r>
          </w:p>
        </w:tc>
        <w:tc>
          <w:tcPr>
            <w:tcW w:w="456" w:type="dxa"/>
          </w:tcPr>
          <w:p w:rsidR="001369C1" w:rsidRDefault="001369C1" w:rsidP="00410816">
            <w:pPr>
              <w:jc w:val="center"/>
            </w:pPr>
            <w:r>
              <w:rPr>
                <w:rFonts w:hint="eastAsia"/>
              </w:rPr>
              <w:t>解答</w:t>
            </w:r>
          </w:p>
        </w:tc>
        <w:tc>
          <w:tcPr>
            <w:tcW w:w="2833" w:type="dxa"/>
          </w:tcPr>
          <w:p w:rsidR="001369C1" w:rsidRDefault="004502E5" w:rsidP="00410816">
            <w:pPr>
              <w:jc w:val="center"/>
            </w:pPr>
            <w:r>
              <w:rPr>
                <w:rFonts w:hint="eastAsia"/>
              </w:rPr>
              <w:t>解析</w:t>
            </w:r>
          </w:p>
        </w:tc>
      </w:tr>
      <w:tr w:rsidR="001369C1" w:rsidTr="00410816">
        <w:tc>
          <w:tcPr>
            <w:tcW w:w="567" w:type="dxa"/>
          </w:tcPr>
          <w:p w:rsidR="001369C1" w:rsidRDefault="001369C1" w:rsidP="001369C1">
            <w:r>
              <w:rPr>
                <w:rFonts w:hint="eastAsia"/>
              </w:rPr>
              <w:t>1.</w:t>
            </w:r>
          </w:p>
        </w:tc>
        <w:tc>
          <w:tcPr>
            <w:tcW w:w="6067" w:type="dxa"/>
            <w:vAlign w:val="center"/>
          </w:tcPr>
          <w:p w:rsidR="003718B9" w:rsidRPr="003718B9" w:rsidRDefault="003A1935" w:rsidP="003718B9">
            <w:pPr>
              <w:widowControl/>
              <w:rPr>
                <w:rFonts w:asciiTheme="minorEastAsia" w:hAnsiTheme="minorEastAsia"/>
              </w:rPr>
            </w:pPr>
            <w:r w:rsidRPr="003A1935">
              <w:rPr>
                <w:rFonts w:asciiTheme="minorEastAsia" w:hAnsiTheme="minorEastAsia" w:hint="eastAsia"/>
              </w:rPr>
              <w:t>開狀銀行收到之提示單據均符合信用狀要求，但申請人表示此批貨物尚未完成驗收而不願付款，開狀銀行是否可以此理由拒付？</w:t>
            </w:r>
            <w:r w:rsidR="00E46EBA">
              <w:rPr>
                <w:rFonts w:asciiTheme="minorEastAsia" w:hAnsiTheme="minorEastAsia" w:hint="eastAsia"/>
              </w:rPr>
              <w:t>(</w:t>
            </w:r>
            <w:r w:rsidR="00E46EBA" w:rsidRPr="00E46EBA">
              <w:rPr>
                <w:rFonts w:asciiTheme="minorEastAsia" w:hAnsiTheme="minorEastAsia" w:hint="eastAsia"/>
              </w:rPr>
              <w:t>第2</w:t>
            </w:r>
            <w:r w:rsidR="00600D24">
              <w:rPr>
                <w:rFonts w:asciiTheme="minorEastAsia" w:hAnsiTheme="minorEastAsia" w:hint="eastAsia"/>
              </w:rPr>
              <w:t>2</w:t>
            </w:r>
            <w:r w:rsidR="00E46EBA" w:rsidRPr="00E46EBA">
              <w:rPr>
                <w:rFonts w:asciiTheme="minorEastAsia" w:hAnsiTheme="minorEastAsia" w:hint="eastAsia"/>
              </w:rPr>
              <w:t>屆初階外匯人員專業能力測驗試題</w:t>
            </w:r>
            <w:r w:rsidR="00E46EBA">
              <w:rPr>
                <w:rFonts w:asciiTheme="minorEastAsia" w:hAnsiTheme="minorEastAsia" w:hint="eastAsia"/>
              </w:rPr>
              <w:t>)</w:t>
            </w:r>
            <w:r w:rsidR="00D67E25" w:rsidRPr="000C2819">
              <w:rPr>
                <w:rFonts w:asciiTheme="minorEastAsia" w:hAnsiTheme="minorEastAsia" w:hint="eastAsia"/>
              </w:rPr>
              <w:br/>
            </w:r>
            <w:r w:rsidR="003718B9" w:rsidRPr="003718B9">
              <w:rPr>
                <w:rFonts w:asciiTheme="minorEastAsia" w:hAnsiTheme="minorEastAsia" w:hint="eastAsia"/>
              </w:rPr>
              <w:t>(</w:t>
            </w:r>
            <w:r w:rsidR="003718B9">
              <w:rPr>
                <w:rFonts w:asciiTheme="minorEastAsia" w:hAnsiTheme="minorEastAsia" w:hint="eastAsia"/>
              </w:rPr>
              <w:t>1</w:t>
            </w:r>
            <w:r w:rsidR="003718B9" w:rsidRPr="003718B9">
              <w:rPr>
                <w:rFonts w:asciiTheme="minorEastAsia" w:hAnsiTheme="minorEastAsia" w:hint="eastAsia"/>
              </w:rPr>
              <w:t>) 開狀銀行應以單據為本，故不得拒付</w:t>
            </w:r>
          </w:p>
          <w:p w:rsidR="003718B9" w:rsidRPr="003718B9" w:rsidRDefault="003718B9" w:rsidP="003718B9">
            <w:pPr>
              <w:widowControl/>
              <w:rPr>
                <w:rFonts w:asciiTheme="minorEastAsia" w:hAnsiTheme="minorEastAsia"/>
              </w:rPr>
            </w:pPr>
            <w:r w:rsidRPr="003718B9">
              <w:rPr>
                <w:rFonts w:asciiTheme="minorEastAsia" w:hAnsiTheme="minorEastAsia" w:hint="eastAsia"/>
              </w:rPr>
              <w:t>(</w:t>
            </w:r>
            <w:r>
              <w:rPr>
                <w:rFonts w:asciiTheme="minorEastAsia" w:hAnsiTheme="minorEastAsia" w:hint="eastAsia"/>
              </w:rPr>
              <w:t>2</w:t>
            </w:r>
            <w:r w:rsidRPr="003718B9">
              <w:rPr>
                <w:rFonts w:asciiTheme="minorEastAsia" w:hAnsiTheme="minorEastAsia" w:hint="eastAsia"/>
              </w:rPr>
              <w:t>) 申請人不願付款，故可以拒付</w:t>
            </w:r>
          </w:p>
          <w:p w:rsidR="003718B9" w:rsidRPr="003718B9" w:rsidRDefault="003718B9" w:rsidP="003718B9">
            <w:pPr>
              <w:widowControl/>
              <w:rPr>
                <w:rFonts w:asciiTheme="minorEastAsia" w:hAnsiTheme="minorEastAsia"/>
              </w:rPr>
            </w:pPr>
            <w:r w:rsidRPr="003718B9">
              <w:rPr>
                <w:rFonts w:asciiTheme="minorEastAsia" w:hAnsiTheme="minorEastAsia" w:hint="eastAsia"/>
              </w:rPr>
              <w:t>(</w:t>
            </w:r>
            <w:r>
              <w:rPr>
                <w:rFonts w:asciiTheme="minorEastAsia" w:hAnsiTheme="minorEastAsia" w:hint="eastAsia"/>
              </w:rPr>
              <w:t>3</w:t>
            </w:r>
            <w:r w:rsidRPr="003718B9">
              <w:rPr>
                <w:rFonts w:asciiTheme="minorEastAsia" w:hAnsiTheme="minorEastAsia" w:hint="eastAsia"/>
              </w:rPr>
              <w:t>) 開狀銀行得以待申請人驗收完成再行付款</w:t>
            </w:r>
          </w:p>
          <w:p w:rsidR="00410816" w:rsidRDefault="003718B9" w:rsidP="003718B9">
            <w:pPr>
              <w:widowControl/>
              <w:rPr>
                <w:color w:val="000000"/>
              </w:rPr>
            </w:pPr>
            <w:r w:rsidRPr="003718B9">
              <w:rPr>
                <w:rFonts w:asciiTheme="minorEastAsia" w:hAnsiTheme="minorEastAsia" w:hint="eastAsia"/>
              </w:rPr>
              <w:t>(</w:t>
            </w:r>
            <w:r>
              <w:rPr>
                <w:rFonts w:asciiTheme="minorEastAsia" w:hAnsiTheme="minorEastAsia" w:hint="eastAsia"/>
              </w:rPr>
              <w:t>4</w:t>
            </w:r>
            <w:r w:rsidRPr="003718B9">
              <w:rPr>
                <w:rFonts w:asciiTheme="minorEastAsia" w:hAnsiTheme="minorEastAsia" w:hint="eastAsia"/>
              </w:rPr>
              <w:t>) 開狀銀行可自行決定是否拒付</w:t>
            </w:r>
          </w:p>
        </w:tc>
        <w:tc>
          <w:tcPr>
            <w:tcW w:w="456" w:type="dxa"/>
          </w:tcPr>
          <w:p w:rsidR="001369C1" w:rsidRDefault="00410816" w:rsidP="001369C1">
            <w:r>
              <w:rPr>
                <w:rFonts w:hint="eastAsia"/>
              </w:rPr>
              <w:t>1</w:t>
            </w:r>
          </w:p>
        </w:tc>
        <w:tc>
          <w:tcPr>
            <w:tcW w:w="2833" w:type="dxa"/>
          </w:tcPr>
          <w:p w:rsidR="00D67E25" w:rsidRPr="00410816" w:rsidRDefault="00D36496" w:rsidP="00D36496">
            <w:pPr>
              <w:widowControl/>
            </w:pPr>
            <w:r>
              <w:rPr>
                <w:rFonts w:hint="eastAsia"/>
              </w:rPr>
              <w:t>信用狀之單據皆符合要求，銀行是照單行事，因此不可拒付</w:t>
            </w:r>
          </w:p>
        </w:tc>
      </w:tr>
      <w:tr w:rsidR="001369C1" w:rsidTr="00410816">
        <w:tc>
          <w:tcPr>
            <w:tcW w:w="567" w:type="dxa"/>
          </w:tcPr>
          <w:p w:rsidR="001369C1" w:rsidRDefault="001369C1" w:rsidP="001369C1">
            <w:r>
              <w:rPr>
                <w:rFonts w:hint="eastAsia"/>
              </w:rPr>
              <w:t>2.</w:t>
            </w:r>
          </w:p>
        </w:tc>
        <w:tc>
          <w:tcPr>
            <w:tcW w:w="6067" w:type="dxa"/>
            <w:vAlign w:val="center"/>
          </w:tcPr>
          <w:p w:rsidR="00AC29BF" w:rsidRPr="00AC29BF" w:rsidRDefault="00AC29BF" w:rsidP="00AC29BF">
            <w:pPr>
              <w:rPr>
                <w:rFonts w:asciiTheme="minorEastAsia" w:hAnsiTheme="minorEastAsia"/>
              </w:rPr>
            </w:pPr>
            <w:r w:rsidRPr="00AC29BF">
              <w:rPr>
                <w:rFonts w:asciiTheme="minorEastAsia" w:hAnsiTheme="minorEastAsia" w:hint="eastAsia"/>
              </w:rPr>
              <w:t>REIMBURSING BANK意指下列何種銀行？</w:t>
            </w:r>
            <w:r w:rsidR="00985FC0">
              <w:rPr>
                <w:rFonts w:asciiTheme="minorEastAsia" w:hAnsiTheme="minorEastAsia" w:hint="eastAsia"/>
              </w:rPr>
              <w:t>(106年第29屆初階外匯人員專業能力測驗試題)</w:t>
            </w:r>
          </w:p>
          <w:p w:rsidR="00AC29BF" w:rsidRDefault="00AC29BF" w:rsidP="00AC29BF">
            <w:pPr>
              <w:rPr>
                <w:rFonts w:asciiTheme="minorEastAsia" w:hAnsiTheme="minorEastAsia"/>
              </w:rPr>
            </w:pPr>
            <w:r w:rsidRPr="00AC29BF">
              <w:rPr>
                <w:rFonts w:asciiTheme="minorEastAsia" w:hAnsiTheme="minorEastAsia" w:hint="eastAsia"/>
              </w:rPr>
              <w:t xml:space="preserve">(1) 補償銀行 </w:t>
            </w:r>
          </w:p>
          <w:p w:rsidR="00985FC0" w:rsidRDefault="00AC29BF" w:rsidP="00AC29BF">
            <w:pPr>
              <w:rPr>
                <w:rFonts w:asciiTheme="minorEastAsia" w:hAnsiTheme="minorEastAsia"/>
              </w:rPr>
            </w:pPr>
            <w:r w:rsidRPr="00AC29BF">
              <w:rPr>
                <w:rFonts w:asciiTheme="minorEastAsia" w:hAnsiTheme="minorEastAsia" w:hint="eastAsia"/>
              </w:rPr>
              <w:t xml:space="preserve">(2) 求償銀行 </w:t>
            </w:r>
          </w:p>
          <w:p w:rsidR="00985FC0" w:rsidRDefault="00AC29BF" w:rsidP="00AC29BF">
            <w:pPr>
              <w:rPr>
                <w:rFonts w:asciiTheme="minorEastAsia" w:hAnsiTheme="minorEastAsia"/>
              </w:rPr>
            </w:pPr>
            <w:r w:rsidRPr="00AC29BF">
              <w:rPr>
                <w:rFonts w:asciiTheme="minorEastAsia" w:hAnsiTheme="minorEastAsia" w:hint="eastAsia"/>
              </w:rPr>
              <w:t xml:space="preserve">(3) 付款銀行 </w:t>
            </w:r>
          </w:p>
          <w:p w:rsidR="00985FC0" w:rsidRPr="00985FC0" w:rsidRDefault="00AC29BF" w:rsidP="00AC29BF">
            <w:pPr>
              <w:rPr>
                <w:rFonts w:asciiTheme="minorEastAsia" w:hAnsiTheme="minorEastAsia"/>
              </w:rPr>
            </w:pPr>
            <w:r w:rsidRPr="00AC29BF">
              <w:rPr>
                <w:rFonts w:asciiTheme="minorEastAsia" w:hAnsiTheme="minorEastAsia" w:hint="eastAsia"/>
              </w:rPr>
              <w:t>(4) 保兌銀行</w:t>
            </w:r>
          </w:p>
        </w:tc>
        <w:tc>
          <w:tcPr>
            <w:tcW w:w="456" w:type="dxa"/>
          </w:tcPr>
          <w:p w:rsidR="001369C1" w:rsidRDefault="00506D90" w:rsidP="001369C1">
            <w:r>
              <w:rPr>
                <w:rFonts w:hint="eastAsia"/>
              </w:rPr>
              <w:t>1</w:t>
            </w:r>
          </w:p>
        </w:tc>
        <w:tc>
          <w:tcPr>
            <w:tcW w:w="2833" w:type="dxa"/>
          </w:tcPr>
          <w:p w:rsidR="001369C1" w:rsidRPr="00FA47CC" w:rsidRDefault="003C6312" w:rsidP="001369C1">
            <w:r w:rsidRPr="00AC29BF">
              <w:rPr>
                <w:rFonts w:asciiTheme="minorEastAsia" w:hAnsiTheme="minorEastAsia" w:hint="eastAsia"/>
              </w:rPr>
              <w:t>REIMBURSING BANK</w:t>
            </w:r>
            <w:r>
              <w:rPr>
                <w:rFonts w:asciiTheme="minorEastAsia" w:hAnsiTheme="minorEastAsia" w:hint="eastAsia"/>
              </w:rPr>
              <w:t>為補償銀行</w:t>
            </w:r>
          </w:p>
        </w:tc>
      </w:tr>
      <w:tr w:rsidR="001369C1" w:rsidTr="00410816">
        <w:tc>
          <w:tcPr>
            <w:tcW w:w="567" w:type="dxa"/>
          </w:tcPr>
          <w:p w:rsidR="001369C1" w:rsidRDefault="001369C1" w:rsidP="001369C1">
            <w:r>
              <w:rPr>
                <w:rFonts w:hint="eastAsia"/>
              </w:rPr>
              <w:t>3.</w:t>
            </w:r>
          </w:p>
        </w:tc>
        <w:tc>
          <w:tcPr>
            <w:tcW w:w="6067" w:type="dxa"/>
            <w:vAlign w:val="center"/>
          </w:tcPr>
          <w:p w:rsidR="003669CE" w:rsidRPr="003669CE" w:rsidRDefault="003669CE" w:rsidP="003669CE">
            <w:pPr>
              <w:rPr>
                <w:rFonts w:asciiTheme="minorEastAsia" w:hAnsiTheme="minorEastAsia"/>
              </w:rPr>
            </w:pPr>
            <w:r w:rsidRPr="003669CE">
              <w:rPr>
                <w:rFonts w:asciiTheme="minorEastAsia" w:hAnsiTheme="minorEastAsia" w:hint="eastAsia"/>
              </w:rPr>
              <w:t>開狀銀行於審核擔保提貨案件時，下列何者屬於適合辦理案件？</w:t>
            </w:r>
            <w:r>
              <w:rPr>
                <w:rFonts w:asciiTheme="minorEastAsia" w:hAnsiTheme="minorEastAsia" w:hint="eastAsia"/>
              </w:rPr>
              <w:t>(104年第20屆初階外匯人員專業能力測驗試題)</w:t>
            </w:r>
          </w:p>
          <w:p w:rsidR="003669CE" w:rsidRPr="003669CE" w:rsidRDefault="003669CE" w:rsidP="003669CE">
            <w:pPr>
              <w:rPr>
                <w:rFonts w:asciiTheme="minorEastAsia" w:hAnsiTheme="minorEastAsia"/>
              </w:rPr>
            </w:pPr>
            <w:r w:rsidRPr="003669CE">
              <w:rPr>
                <w:rFonts w:asciiTheme="minorEastAsia" w:hAnsiTheme="minorEastAsia" w:hint="eastAsia"/>
              </w:rPr>
              <w:t>(1) 航程較遠之進口開狀案件</w:t>
            </w:r>
          </w:p>
          <w:p w:rsidR="003669CE" w:rsidRPr="003669CE" w:rsidRDefault="003669CE" w:rsidP="003669CE">
            <w:pPr>
              <w:rPr>
                <w:rFonts w:asciiTheme="minorEastAsia" w:hAnsiTheme="minorEastAsia"/>
              </w:rPr>
            </w:pPr>
            <w:r w:rsidRPr="003669CE">
              <w:rPr>
                <w:rFonts w:asciiTheme="minorEastAsia" w:hAnsiTheme="minorEastAsia" w:hint="eastAsia"/>
              </w:rPr>
              <w:t>(2) 未核予開狀額度之全額結匯案件</w:t>
            </w:r>
          </w:p>
          <w:p w:rsidR="003669CE" w:rsidRPr="003669CE" w:rsidRDefault="003669CE" w:rsidP="003669CE">
            <w:pPr>
              <w:rPr>
                <w:rFonts w:asciiTheme="minorEastAsia" w:hAnsiTheme="minorEastAsia"/>
              </w:rPr>
            </w:pPr>
            <w:r w:rsidRPr="003669CE">
              <w:rPr>
                <w:rFonts w:asciiTheme="minorEastAsia" w:hAnsiTheme="minorEastAsia" w:hint="eastAsia"/>
              </w:rPr>
              <w:t>(3) B/L影本上之受貨人非開狀銀行之案件</w:t>
            </w:r>
          </w:p>
          <w:p w:rsidR="00FA47CC" w:rsidRDefault="003669CE" w:rsidP="003669CE">
            <w:pPr>
              <w:rPr>
                <w:color w:val="000000"/>
              </w:rPr>
            </w:pPr>
            <w:r w:rsidRPr="003669CE">
              <w:rPr>
                <w:rFonts w:asciiTheme="minorEastAsia" w:hAnsiTheme="minorEastAsia" w:hint="eastAsia"/>
              </w:rPr>
              <w:t>(4) 在額度內開狀且提單受貨人規定為開狀銀行之航程較短、申請人急須提貨之案件。</w:t>
            </w:r>
          </w:p>
        </w:tc>
        <w:tc>
          <w:tcPr>
            <w:tcW w:w="456" w:type="dxa"/>
          </w:tcPr>
          <w:p w:rsidR="00FA47CC" w:rsidRDefault="00FA47CC" w:rsidP="001369C1">
            <w:r>
              <w:rPr>
                <w:rFonts w:hint="eastAsia"/>
              </w:rPr>
              <w:t>4</w:t>
            </w:r>
          </w:p>
        </w:tc>
        <w:tc>
          <w:tcPr>
            <w:tcW w:w="2833" w:type="dxa"/>
          </w:tcPr>
          <w:p w:rsidR="001369C1" w:rsidRDefault="006F12E2" w:rsidP="002E2F45">
            <w:pPr>
              <w:widowControl/>
            </w:pPr>
            <w:r>
              <w:rPr>
                <w:rFonts w:hint="eastAsia"/>
              </w:rPr>
              <w:t>擔保提貨具有風險，因此銀行希望以航程短且已全額結匯的案件為優，</w:t>
            </w:r>
            <w:r>
              <w:rPr>
                <w:rFonts w:hint="eastAsia"/>
              </w:rPr>
              <w:t>B</w:t>
            </w:r>
            <w:r>
              <w:t>/L</w:t>
            </w:r>
            <w:r>
              <w:rPr>
                <w:rFonts w:hint="eastAsia"/>
              </w:rPr>
              <w:t>之影本的受貨人也必須為開狀銀行</w:t>
            </w:r>
          </w:p>
        </w:tc>
      </w:tr>
      <w:tr w:rsidR="001369C1" w:rsidTr="00410816">
        <w:tc>
          <w:tcPr>
            <w:tcW w:w="567" w:type="dxa"/>
          </w:tcPr>
          <w:p w:rsidR="001369C1" w:rsidRDefault="001369C1" w:rsidP="001369C1">
            <w:r>
              <w:rPr>
                <w:rFonts w:hint="eastAsia"/>
              </w:rPr>
              <w:t>4.</w:t>
            </w:r>
          </w:p>
        </w:tc>
        <w:tc>
          <w:tcPr>
            <w:tcW w:w="6067" w:type="dxa"/>
            <w:vAlign w:val="center"/>
          </w:tcPr>
          <w:p w:rsidR="00543ACE" w:rsidRPr="00543ACE" w:rsidRDefault="00543ACE" w:rsidP="00543ACE">
            <w:pPr>
              <w:rPr>
                <w:rFonts w:asciiTheme="minorEastAsia" w:hAnsiTheme="minorEastAsia"/>
              </w:rPr>
            </w:pPr>
            <w:r w:rsidRPr="00543ACE">
              <w:rPr>
                <w:rFonts w:asciiTheme="minorEastAsia" w:hAnsiTheme="minorEastAsia" w:hint="eastAsia"/>
              </w:rPr>
              <w:t>客戶申請開狀時，開狀申請書若明示「船齡不得逾十五年」，開狀銀行應如何處理？</w:t>
            </w:r>
            <w:r w:rsidR="00363931">
              <w:rPr>
                <w:rFonts w:asciiTheme="minorEastAsia" w:hAnsiTheme="minorEastAsia" w:hint="eastAsia"/>
              </w:rPr>
              <w:t>(</w:t>
            </w:r>
            <w:r w:rsidR="00363931" w:rsidRPr="00E46EBA">
              <w:rPr>
                <w:rFonts w:asciiTheme="minorEastAsia" w:hAnsiTheme="minorEastAsia" w:hint="eastAsia"/>
              </w:rPr>
              <w:t>第2</w:t>
            </w:r>
            <w:r w:rsidR="00363931">
              <w:rPr>
                <w:rFonts w:asciiTheme="minorEastAsia" w:hAnsiTheme="minorEastAsia" w:hint="eastAsia"/>
              </w:rPr>
              <w:t>2</w:t>
            </w:r>
            <w:r w:rsidR="00363931" w:rsidRPr="00E46EBA">
              <w:rPr>
                <w:rFonts w:asciiTheme="minorEastAsia" w:hAnsiTheme="minorEastAsia" w:hint="eastAsia"/>
              </w:rPr>
              <w:t>屆初階外匯人員專業能力測驗試題</w:t>
            </w:r>
            <w:r w:rsidR="00363931">
              <w:rPr>
                <w:rFonts w:asciiTheme="minorEastAsia" w:hAnsiTheme="minorEastAsia" w:hint="eastAsia"/>
              </w:rPr>
              <w:t>)</w:t>
            </w:r>
            <w:r w:rsidRPr="00543ACE">
              <w:rPr>
                <w:rFonts w:asciiTheme="minorEastAsia" w:hAnsiTheme="minorEastAsia" w:hint="eastAsia"/>
              </w:rPr>
              <w:t xml:space="preserve">                                 </w:t>
            </w:r>
          </w:p>
          <w:p w:rsidR="00543ACE" w:rsidRPr="00543ACE" w:rsidRDefault="00543ACE" w:rsidP="00543ACE">
            <w:pPr>
              <w:rPr>
                <w:rFonts w:asciiTheme="minorEastAsia" w:hAnsiTheme="minorEastAsia"/>
              </w:rPr>
            </w:pPr>
            <w:r w:rsidRPr="00543ACE">
              <w:rPr>
                <w:rFonts w:asciiTheme="minorEastAsia" w:hAnsiTheme="minorEastAsia" w:hint="eastAsia"/>
              </w:rPr>
              <w:t>(1) 將「船齡不得逾十五年」列為信用狀之特別條款</w:t>
            </w:r>
          </w:p>
          <w:p w:rsidR="00543ACE" w:rsidRPr="00543ACE" w:rsidRDefault="00543ACE" w:rsidP="00543ACE">
            <w:pPr>
              <w:rPr>
                <w:rFonts w:asciiTheme="minorEastAsia" w:hAnsiTheme="minorEastAsia"/>
              </w:rPr>
            </w:pPr>
            <w:r w:rsidRPr="00543ACE">
              <w:rPr>
                <w:rFonts w:asciiTheme="minorEastAsia" w:hAnsiTheme="minorEastAsia" w:hint="eastAsia"/>
              </w:rPr>
              <w:t>(2) 將「船齡不得逾十五年</w:t>
            </w:r>
            <w:r w:rsidR="004F64AE" w:rsidRPr="00543ACE">
              <w:rPr>
                <w:rFonts w:asciiTheme="minorEastAsia" w:hAnsiTheme="minorEastAsia" w:hint="eastAsia"/>
              </w:rPr>
              <w:t>」</w:t>
            </w:r>
            <w:r w:rsidRPr="00543ACE">
              <w:rPr>
                <w:rFonts w:asciiTheme="minorEastAsia" w:hAnsiTheme="minorEastAsia" w:hint="eastAsia"/>
              </w:rPr>
              <w:t>列為需提示之單據</w:t>
            </w:r>
          </w:p>
          <w:p w:rsidR="00543ACE" w:rsidRPr="00543ACE" w:rsidRDefault="00543ACE" w:rsidP="00543ACE">
            <w:pPr>
              <w:rPr>
                <w:rFonts w:asciiTheme="minorEastAsia" w:hAnsiTheme="minorEastAsia"/>
              </w:rPr>
            </w:pPr>
            <w:r w:rsidRPr="00543ACE">
              <w:rPr>
                <w:rFonts w:asciiTheme="minorEastAsia" w:hAnsiTheme="minorEastAsia" w:hint="eastAsia"/>
              </w:rPr>
              <w:t>(3) 將該條款修改為受益人須提示「船公司證明書敘明船齡未逾十五年</w:t>
            </w:r>
            <w:r w:rsidR="004F64AE" w:rsidRPr="00543ACE">
              <w:rPr>
                <w:rFonts w:asciiTheme="minorEastAsia" w:hAnsiTheme="minorEastAsia" w:hint="eastAsia"/>
              </w:rPr>
              <w:t>」</w:t>
            </w:r>
          </w:p>
          <w:p w:rsidR="00FA47CC" w:rsidRDefault="00543ACE" w:rsidP="00543ACE">
            <w:pPr>
              <w:rPr>
                <w:color w:val="000000"/>
              </w:rPr>
            </w:pPr>
            <w:r w:rsidRPr="00543ACE">
              <w:rPr>
                <w:rFonts w:asciiTheme="minorEastAsia" w:hAnsiTheme="minorEastAsia" w:hint="eastAsia"/>
              </w:rPr>
              <w:t>(4) 銀行只處理單據，對上述問題不予理會</w:t>
            </w:r>
          </w:p>
        </w:tc>
        <w:tc>
          <w:tcPr>
            <w:tcW w:w="456" w:type="dxa"/>
          </w:tcPr>
          <w:p w:rsidR="001369C1" w:rsidRDefault="0055768E" w:rsidP="001369C1">
            <w:r>
              <w:rPr>
                <w:rFonts w:hint="eastAsia"/>
              </w:rPr>
              <w:t>3</w:t>
            </w:r>
          </w:p>
        </w:tc>
        <w:tc>
          <w:tcPr>
            <w:tcW w:w="2833" w:type="dxa"/>
          </w:tcPr>
          <w:p w:rsidR="001369C1" w:rsidRPr="00505998" w:rsidRDefault="005C00FE" w:rsidP="00226D0E">
            <w:pPr>
              <w:spacing w:line="360" w:lineRule="auto"/>
              <w:rPr>
                <w:color w:val="000000"/>
              </w:rPr>
            </w:pPr>
            <w:r>
              <w:rPr>
                <w:rFonts w:hint="eastAsia"/>
                <w:color w:val="000000"/>
              </w:rPr>
              <w:t>開狀申請書已明示船齡不得逾</w:t>
            </w:r>
            <w:r>
              <w:rPr>
                <w:rFonts w:hint="eastAsia"/>
                <w:color w:val="000000"/>
              </w:rPr>
              <w:t>15</w:t>
            </w:r>
            <w:r>
              <w:rPr>
                <w:rFonts w:hint="eastAsia"/>
                <w:color w:val="000000"/>
              </w:rPr>
              <w:t>年，因此受益人</w:t>
            </w:r>
            <w:r>
              <w:rPr>
                <w:rFonts w:hint="eastAsia"/>
                <w:color w:val="000000"/>
              </w:rPr>
              <w:t>(</w:t>
            </w:r>
            <w:r>
              <w:rPr>
                <w:rFonts w:hint="eastAsia"/>
                <w:color w:val="000000"/>
              </w:rPr>
              <w:t>賣方</w:t>
            </w:r>
            <w:r>
              <w:rPr>
                <w:rFonts w:hint="eastAsia"/>
                <w:color w:val="000000"/>
              </w:rPr>
              <w:t>)</w:t>
            </w:r>
            <w:r>
              <w:rPr>
                <w:rFonts w:hint="eastAsia"/>
                <w:color w:val="000000"/>
              </w:rPr>
              <w:t>必須提示船齡未逾期之情事</w:t>
            </w:r>
          </w:p>
        </w:tc>
      </w:tr>
      <w:tr w:rsidR="001369C1" w:rsidTr="00410816">
        <w:tc>
          <w:tcPr>
            <w:tcW w:w="567" w:type="dxa"/>
          </w:tcPr>
          <w:p w:rsidR="001369C1" w:rsidRDefault="001369C1" w:rsidP="001369C1">
            <w:r>
              <w:rPr>
                <w:rFonts w:hint="eastAsia"/>
              </w:rPr>
              <w:t>5.</w:t>
            </w:r>
          </w:p>
        </w:tc>
        <w:tc>
          <w:tcPr>
            <w:tcW w:w="6067" w:type="dxa"/>
            <w:vAlign w:val="center"/>
          </w:tcPr>
          <w:p w:rsidR="00F46B86" w:rsidRPr="00D602F3" w:rsidRDefault="00F46B86" w:rsidP="00F46B86">
            <w:pPr>
              <w:rPr>
                <w:rFonts w:asciiTheme="minorEastAsia" w:hAnsiTheme="minorEastAsia"/>
              </w:rPr>
            </w:pPr>
            <w:r w:rsidRPr="00F46B86">
              <w:rPr>
                <w:rFonts w:asciiTheme="minorEastAsia" w:hAnsiTheme="minorEastAsia" w:hint="eastAsia"/>
              </w:rPr>
              <w:t>依ICC國際商會之意見，下列何者為單據化條件？</w:t>
            </w:r>
            <w:r w:rsidR="00D602F3">
              <w:rPr>
                <w:rFonts w:asciiTheme="minorEastAsia" w:hAnsiTheme="minorEastAsia" w:hint="eastAsia"/>
              </w:rPr>
              <w:t>(104年第14屆初階外匯人員專業能力測驗試題)</w:t>
            </w:r>
          </w:p>
          <w:p w:rsidR="00F46B86" w:rsidRPr="00F46B86" w:rsidRDefault="00F46B86" w:rsidP="00F46B86">
            <w:pPr>
              <w:rPr>
                <w:rFonts w:asciiTheme="minorEastAsia" w:hAnsiTheme="minorEastAsia"/>
              </w:rPr>
            </w:pPr>
            <w:r w:rsidRPr="00F46B86">
              <w:rPr>
                <w:rFonts w:asciiTheme="minorEastAsia" w:hAnsiTheme="minorEastAsia" w:hint="eastAsia"/>
              </w:rPr>
              <w:t>(</w:t>
            </w:r>
            <w:r>
              <w:rPr>
                <w:rFonts w:asciiTheme="minorEastAsia" w:hAnsiTheme="minorEastAsia" w:hint="eastAsia"/>
              </w:rPr>
              <w:t>1</w:t>
            </w:r>
            <w:r w:rsidRPr="00F46B86">
              <w:rPr>
                <w:rFonts w:asciiTheme="minorEastAsia" w:hAnsiTheme="minorEastAsia" w:hint="eastAsia"/>
              </w:rPr>
              <w:t>) 船公司出具船舶船齡未逾十年之證明書</w:t>
            </w:r>
          </w:p>
          <w:p w:rsidR="00F46B86" w:rsidRPr="00F46B86" w:rsidRDefault="00F46B86" w:rsidP="00F46B86">
            <w:pPr>
              <w:rPr>
                <w:rFonts w:asciiTheme="minorEastAsia" w:hAnsiTheme="minorEastAsia"/>
              </w:rPr>
            </w:pPr>
            <w:r w:rsidRPr="00F46B86">
              <w:rPr>
                <w:rFonts w:asciiTheme="minorEastAsia" w:hAnsiTheme="minorEastAsia"/>
              </w:rPr>
              <w:t>(</w:t>
            </w:r>
            <w:r>
              <w:rPr>
                <w:rFonts w:asciiTheme="minorEastAsia" w:hAnsiTheme="minorEastAsia" w:hint="eastAsia"/>
              </w:rPr>
              <w:t>2</w:t>
            </w:r>
            <w:r w:rsidRPr="00F46B86">
              <w:rPr>
                <w:rFonts w:asciiTheme="minorEastAsia" w:hAnsiTheme="minorEastAsia"/>
              </w:rPr>
              <w:t xml:space="preserve">) DEMURRAGE FOR GOODS SHIPPED PRIOR TO L/C </w:t>
            </w:r>
            <w:r w:rsidRPr="00F46B86">
              <w:rPr>
                <w:rFonts w:asciiTheme="minorEastAsia" w:hAnsiTheme="minorEastAsia"/>
              </w:rPr>
              <w:lastRenderedPageBreak/>
              <w:t>ISSUANCE ARE FOR BENEFICIARY ACCOUNT</w:t>
            </w:r>
          </w:p>
          <w:p w:rsidR="00F46B86" w:rsidRPr="00F46B86" w:rsidRDefault="00F46B86" w:rsidP="00F46B86">
            <w:pPr>
              <w:rPr>
                <w:rFonts w:asciiTheme="minorEastAsia" w:hAnsiTheme="minorEastAsia"/>
              </w:rPr>
            </w:pPr>
            <w:r w:rsidRPr="00F46B86">
              <w:rPr>
                <w:rFonts w:asciiTheme="minorEastAsia" w:hAnsiTheme="minorEastAsia" w:hint="eastAsia"/>
              </w:rPr>
              <w:t>(</w:t>
            </w:r>
            <w:r>
              <w:rPr>
                <w:rFonts w:asciiTheme="minorEastAsia" w:hAnsiTheme="minorEastAsia" w:hint="eastAsia"/>
              </w:rPr>
              <w:t>3</w:t>
            </w:r>
            <w:r w:rsidRPr="00F46B86">
              <w:rPr>
                <w:rFonts w:asciiTheme="minorEastAsia" w:hAnsiTheme="minorEastAsia" w:hint="eastAsia"/>
              </w:rPr>
              <w:t>) 貨物不得裝載於船齡逾十年以上之船舶</w:t>
            </w:r>
          </w:p>
          <w:p w:rsidR="00FA47CC" w:rsidRPr="007E486B" w:rsidRDefault="00F46B86" w:rsidP="00406C5C">
            <w:pPr>
              <w:rPr>
                <w:rFonts w:asciiTheme="minorEastAsia" w:hAnsiTheme="minorEastAsia"/>
              </w:rPr>
            </w:pPr>
            <w:r w:rsidRPr="00F46B86">
              <w:rPr>
                <w:rFonts w:asciiTheme="minorEastAsia" w:hAnsiTheme="minorEastAsia" w:hint="eastAsia"/>
              </w:rPr>
              <w:t>(</w:t>
            </w:r>
            <w:r>
              <w:rPr>
                <w:rFonts w:asciiTheme="minorEastAsia" w:hAnsiTheme="minorEastAsia" w:hint="eastAsia"/>
              </w:rPr>
              <w:t>4</w:t>
            </w:r>
            <w:r w:rsidRPr="00F46B86">
              <w:rPr>
                <w:rFonts w:asciiTheme="minorEastAsia" w:hAnsiTheme="minorEastAsia" w:hint="eastAsia"/>
              </w:rPr>
              <w:t xml:space="preserve">) GOODS ARE TAIWAN ORIGIN，而未要求產地證明書，亦未要求單據須有此項記載 </w:t>
            </w:r>
            <w:r w:rsidR="007E486B" w:rsidRPr="007E486B">
              <w:rPr>
                <w:rFonts w:asciiTheme="minorEastAsia" w:hAnsiTheme="minorEastAsia" w:hint="eastAsia"/>
              </w:rPr>
              <w:t xml:space="preserve"> </w:t>
            </w:r>
          </w:p>
        </w:tc>
        <w:tc>
          <w:tcPr>
            <w:tcW w:w="456" w:type="dxa"/>
          </w:tcPr>
          <w:p w:rsidR="001369C1" w:rsidRPr="00406C5C" w:rsidRDefault="009D3CB0" w:rsidP="001369C1">
            <w:r>
              <w:rPr>
                <w:rFonts w:hint="eastAsia"/>
              </w:rPr>
              <w:lastRenderedPageBreak/>
              <w:t>1</w:t>
            </w:r>
          </w:p>
        </w:tc>
        <w:tc>
          <w:tcPr>
            <w:tcW w:w="2833" w:type="dxa"/>
          </w:tcPr>
          <w:p w:rsidR="001369C1" w:rsidRDefault="009D3CB0" w:rsidP="001369C1">
            <w:r w:rsidRPr="00F46B86">
              <w:rPr>
                <w:rFonts w:asciiTheme="minorEastAsia" w:hAnsiTheme="minorEastAsia" w:hint="eastAsia"/>
              </w:rPr>
              <w:t>船公司出具船舶船齡未逾十年之證明書</w:t>
            </w:r>
            <w:r>
              <w:rPr>
                <w:rFonts w:asciiTheme="minorEastAsia" w:hAnsiTheme="minorEastAsia" w:hint="eastAsia"/>
              </w:rPr>
              <w:t>為單據化條件</w:t>
            </w:r>
          </w:p>
        </w:tc>
      </w:tr>
      <w:tr w:rsidR="001369C1" w:rsidTr="00410816">
        <w:tc>
          <w:tcPr>
            <w:tcW w:w="567" w:type="dxa"/>
          </w:tcPr>
          <w:p w:rsidR="001369C1" w:rsidRDefault="001369C1" w:rsidP="001369C1">
            <w:r>
              <w:rPr>
                <w:rFonts w:hint="eastAsia"/>
              </w:rPr>
              <w:t>6.</w:t>
            </w:r>
          </w:p>
        </w:tc>
        <w:tc>
          <w:tcPr>
            <w:tcW w:w="6067" w:type="dxa"/>
            <w:vAlign w:val="center"/>
          </w:tcPr>
          <w:p w:rsidR="009D3CB0" w:rsidRPr="009D3CB0" w:rsidRDefault="009D3CB0" w:rsidP="009D3CB0">
            <w:pPr>
              <w:rPr>
                <w:color w:val="000000"/>
              </w:rPr>
            </w:pPr>
            <w:r w:rsidRPr="009D3CB0">
              <w:rPr>
                <w:rFonts w:hint="eastAsia"/>
                <w:color w:val="000000"/>
              </w:rPr>
              <w:t>銀行辦理託收業務時，若所承作之外幣係代收銀行未掛牌者，其匯率風險應由何者負擔？</w:t>
            </w:r>
            <w:r w:rsidR="004E16A5">
              <w:rPr>
                <w:rFonts w:asciiTheme="minorEastAsia" w:hAnsiTheme="minorEastAsia" w:hint="eastAsia"/>
              </w:rPr>
              <w:t>(</w:t>
            </w:r>
            <w:r w:rsidR="004E16A5" w:rsidRPr="00E46EBA">
              <w:rPr>
                <w:rFonts w:asciiTheme="minorEastAsia" w:hAnsiTheme="minorEastAsia" w:hint="eastAsia"/>
              </w:rPr>
              <w:t>第2</w:t>
            </w:r>
            <w:r w:rsidR="004E16A5">
              <w:rPr>
                <w:rFonts w:asciiTheme="minorEastAsia" w:hAnsiTheme="minorEastAsia" w:hint="eastAsia"/>
              </w:rPr>
              <w:t>2</w:t>
            </w:r>
            <w:r w:rsidR="004E16A5" w:rsidRPr="00E46EBA">
              <w:rPr>
                <w:rFonts w:asciiTheme="minorEastAsia" w:hAnsiTheme="minorEastAsia" w:hint="eastAsia"/>
              </w:rPr>
              <w:t>屆初階外匯人員專業能力測驗試題</w:t>
            </w:r>
            <w:r w:rsidR="004E16A5">
              <w:rPr>
                <w:rFonts w:asciiTheme="minorEastAsia" w:hAnsiTheme="minorEastAsia" w:hint="eastAsia"/>
              </w:rPr>
              <w:t>)</w:t>
            </w:r>
            <w:r w:rsidRPr="009D3CB0">
              <w:rPr>
                <w:rFonts w:hint="eastAsia"/>
                <w:color w:val="000000"/>
              </w:rPr>
              <w:t xml:space="preserve">   </w:t>
            </w:r>
          </w:p>
          <w:p w:rsidR="009D3CB0" w:rsidRPr="009D3CB0" w:rsidRDefault="009D3CB0" w:rsidP="009D3CB0">
            <w:pPr>
              <w:rPr>
                <w:color w:val="000000"/>
              </w:rPr>
            </w:pPr>
            <w:r w:rsidRPr="009D3CB0">
              <w:rPr>
                <w:color w:val="000000"/>
              </w:rPr>
              <w:t>(1) PRESENTING BANK</w:t>
            </w:r>
          </w:p>
          <w:p w:rsidR="009D3CB0" w:rsidRPr="009D3CB0" w:rsidRDefault="009D3CB0" w:rsidP="009D3CB0">
            <w:pPr>
              <w:rPr>
                <w:color w:val="000000"/>
              </w:rPr>
            </w:pPr>
            <w:r w:rsidRPr="009D3CB0">
              <w:rPr>
                <w:color w:val="000000"/>
              </w:rPr>
              <w:t>(2) REMITTING BANK</w:t>
            </w:r>
          </w:p>
          <w:p w:rsidR="009D3CB0" w:rsidRPr="009D3CB0" w:rsidRDefault="009D3CB0" w:rsidP="009D3CB0">
            <w:pPr>
              <w:rPr>
                <w:color w:val="000000"/>
              </w:rPr>
            </w:pPr>
            <w:r w:rsidRPr="009D3CB0">
              <w:rPr>
                <w:color w:val="000000"/>
              </w:rPr>
              <w:t>(3) DRAWEE</w:t>
            </w:r>
          </w:p>
          <w:p w:rsidR="00406C5C" w:rsidRDefault="009D3CB0" w:rsidP="009D3CB0">
            <w:pPr>
              <w:rPr>
                <w:color w:val="000000"/>
              </w:rPr>
            </w:pPr>
            <w:r w:rsidRPr="009D3CB0">
              <w:rPr>
                <w:color w:val="000000"/>
              </w:rPr>
              <w:t>(4) COLLECTING BANK</w:t>
            </w:r>
            <w:r w:rsidR="00201107" w:rsidRPr="00201107">
              <w:rPr>
                <w:color w:val="000000"/>
              </w:rPr>
              <w:t xml:space="preserve"> </w:t>
            </w:r>
          </w:p>
        </w:tc>
        <w:tc>
          <w:tcPr>
            <w:tcW w:w="456" w:type="dxa"/>
          </w:tcPr>
          <w:p w:rsidR="001369C1" w:rsidRDefault="00FB0E8E" w:rsidP="001369C1">
            <w:r>
              <w:rPr>
                <w:rFonts w:hint="eastAsia"/>
              </w:rPr>
              <w:t>3</w:t>
            </w:r>
          </w:p>
        </w:tc>
        <w:tc>
          <w:tcPr>
            <w:tcW w:w="2833" w:type="dxa"/>
          </w:tcPr>
          <w:p w:rsidR="001369C1" w:rsidRDefault="004E16A5" w:rsidP="004E16A5">
            <w:pPr>
              <w:widowControl/>
            </w:pPr>
            <w:r>
              <w:rPr>
                <w:rFonts w:hint="eastAsia"/>
              </w:rPr>
              <w:t>PRESENTING</w:t>
            </w:r>
            <w:r w:rsidR="00980A99">
              <w:t xml:space="preserve"> </w:t>
            </w:r>
            <w:r>
              <w:rPr>
                <w:rFonts w:hint="eastAsia"/>
              </w:rPr>
              <w:t>BANK(</w:t>
            </w:r>
            <w:r>
              <w:rPr>
                <w:rFonts w:hint="eastAsia"/>
              </w:rPr>
              <w:t>提示銀行</w:t>
            </w:r>
            <w:r>
              <w:rPr>
                <w:rFonts w:hint="eastAsia"/>
              </w:rPr>
              <w:t>)</w:t>
            </w:r>
            <w:r>
              <w:rPr>
                <w:rFonts w:hint="eastAsia"/>
              </w:rPr>
              <w:t>、</w:t>
            </w:r>
            <w:r>
              <w:rPr>
                <w:rFonts w:hint="eastAsia"/>
              </w:rPr>
              <w:t>REMITTING</w:t>
            </w:r>
            <w:r w:rsidR="00980A99">
              <w:t xml:space="preserve"> </w:t>
            </w:r>
            <w:r>
              <w:rPr>
                <w:rFonts w:hint="eastAsia"/>
              </w:rPr>
              <w:t>BANK(</w:t>
            </w:r>
            <w:r>
              <w:rPr>
                <w:rFonts w:hint="eastAsia"/>
              </w:rPr>
              <w:t>託收銀行</w:t>
            </w:r>
            <w:r>
              <w:rPr>
                <w:rFonts w:hint="eastAsia"/>
              </w:rPr>
              <w:t>.</w:t>
            </w:r>
            <w:r>
              <w:rPr>
                <w:rFonts w:hint="eastAsia"/>
              </w:rPr>
              <w:t>匯款銀行</w:t>
            </w:r>
            <w:r>
              <w:rPr>
                <w:rFonts w:hint="eastAsia"/>
              </w:rPr>
              <w:t>)</w:t>
            </w:r>
            <w:r>
              <w:rPr>
                <w:rFonts w:hint="eastAsia"/>
              </w:rPr>
              <w:t>、</w:t>
            </w:r>
            <w:r>
              <w:rPr>
                <w:rFonts w:hint="eastAsia"/>
              </w:rPr>
              <w:t>DRAWEE(</w:t>
            </w:r>
            <w:r>
              <w:rPr>
                <w:rFonts w:hint="eastAsia"/>
              </w:rPr>
              <w:t>付款人</w:t>
            </w:r>
            <w:r>
              <w:rPr>
                <w:rFonts w:hint="eastAsia"/>
              </w:rPr>
              <w:t>)</w:t>
            </w:r>
            <w:r>
              <w:rPr>
                <w:rFonts w:hint="eastAsia"/>
              </w:rPr>
              <w:t>、</w:t>
            </w:r>
            <w:r>
              <w:rPr>
                <w:rFonts w:hint="eastAsia"/>
              </w:rPr>
              <w:t>COLLECTING</w:t>
            </w:r>
            <w:r w:rsidR="00980A99">
              <w:t xml:space="preserve"> </w:t>
            </w:r>
            <w:r>
              <w:rPr>
                <w:rFonts w:hint="eastAsia"/>
              </w:rPr>
              <w:t>BANK(</w:t>
            </w:r>
            <w:r>
              <w:rPr>
                <w:rFonts w:hint="eastAsia"/>
              </w:rPr>
              <w:t>代收銀行，進口託收之外幣幣別如代收銀行未掛牌者，有關匯率風險應由進口商承擔</w:t>
            </w:r>
          </w:p>
        </w:tc>
      </w:tr>
      <w:tr w:rsidR="001369C1" w:rsidTr="00410816">
        <w:tc>
          <w:tcPr>
            <w:tcW w:w="567" w:type="dxa"/>
          </w:tcPr>
          <w:p w:rsidR="001369C1" w:rsidRDefault="00CE0E53" w:rsidP="001369C1">
            <w:r>
              <w:rPr>
                <w:rFonts w:hint="eastAsia"/>
              </w:rPr>
              <w:t>7</w:t>
            </w:r>
          </w:p>
        </w:tc>
        <w:tc>
          <w:tcPr>
            <w:tcW w:w="6067" w:type="dxa"/>
            <w:vAlign w:val="center"/>
          </w:tcPr>
          <w:p w:rsidR="00B92A4D" w:rsidRPr="00B92A4D" w:rsidRDefault="00B92A4D" w:rsidP="00B92A4D">
            <w:pPr>
              <w:rPr>
                <w:rFonts w:asciiTheme="minorEastAsia" w:hAnsiTheme="minorEastAsia"/>
              </w:rPr>
            </w:pPr>
            <w:r w:rsidRPr="00B92A4D">
              <w:rPr>
                <w:rFonts w:asciiTheme="minorEastAsia" w:hAnsiTheme="minorEastAsia" w:hint="eastAsia"/>
              </w:rPr>
              <w:t>下列運送單據中，何者具有物權證券（documents of title）的性質？</w:t>
            </w:r>
            <w:r w:rsidR="00CE0E53">
              <w:rPr>
                <w:rFonts w:asciiTheme="minorEastAsia" w:hAnsiTheme="minorEastAsia" w:hint="eastAsia"/>
              </w:rPr>
              <w:t>(</w:t>
            </w:r>
            <w:r w:rsidR="00CE0E53" w:rsidRPr="00E46EBA">
              <w:rPr>
                <w:rFonts w:asciiTheme="minorEastAsia" w:hAnsiTheme="minorEastAsia" w:hint="eastAsia"/>
              </w:rPr>
              <w:t>第2</w:t>
            </w:r>
            <w:r w:rsidR="00CE0E53">
              <w:rPr>
                <w:rFonts w:asciiTheme="minorEastAsia" w:hAnsiTheme="minorEastAsia" w:hint="eastAsia"/>
              </w:rPr>
              <w:t>2</w:t>
            </w:r>
            <w:r w:rsidR="00CE0E53" w:rsidRPr="00E46EBA">
              <w:rPr>
                <w:rFonts w:asciiTheme="minorEastAsia" w:hAnsiTheme="minorEastAsia" w:hint="eastAsia"/>
              </w:rPr>
              <w:t>屆初階外匯人員專業能力測驗試題</w:t>
            </w:r>
            <w:r w:rsidR="00CE0E53">
              <w:rPr>
                <w:rFonts w:asciiTheme="minorEastAsia" w:hAnsiTheme="minorEastAsia" w:hint="eastAsia"/>
              </w:rPr>
              <w:t>)</w:t>
            </w:r>
          </w:p>
          <w:p w:rsidR="00B92A4D" w:rsidRDefault="00B92A4D" w:rsidP="00B92A4D">
            <w:pPr>
              <w:rPr>
                <w:rFonts w:asciiTheme="minorEastAsia" w:hAnsiTheme="minorEastAsia"/>
              </w:rPr>
            </w:pPr>
            <w:r w:rsidRPr="00B92A4D">
              <w:rPr>
                <w:rFonts w:asciiTheme="minorEastAsia" w:hAnsiTheme="minorEastAsia" w:hint="eastAsia"/>
              </w:rPr>
              <w:t xml:space="preserve">(1) 提單 </w:t>
            </w:r>
          </w:p>
          <w:p w:rsidR="00B92A4D" w:rsidRDefault="00B92A4D" w:rsidP="00B92A4D">
            <w:pPr>
              <w:rPr>
                <w:rFonts w:asciiTheme="minorEastAsia" w:hAnsiTheme="minorEastAsia"/>
              </w:rPr>
            </w:pPr>
            <w:r w:rsidRPr="00B92A4D">
              <w:rPr>
                <w:rFonts w:asciiTheme="minorEastAsia" w:hAnsiTheme="minorEastAsia" w:hint="eastAsia"/>
              </w:rPr>
              <w:t xml:space="preserve">(2) 不可轉讓之海運貨單 </w:t>
            </w:r>
          </w:p>
          <w:p w:rsidR="00B92A4D" w:rsidRDefault="00B92A4D" w:rsidP="00B92A4D">
            <w:pPr>
              <w:rPr>
                <w:rFonts w:asciiTheme="minorEastAsia" w:hAnsiTheme="minorEastAsia"/>
              </w:rPr>
            </w:pPr>
            <w:r w:rsidRPr="00B92A4D">
              <w:rPr>
                <w:rFonts w:asciiTheme="minorEastAsia" w:hAnsiTheme="minorEastAsia" w:hint="eastAsia"/>
              </w:rPr>
              <w:t xml:space="preserve">(3) 航空運送單據 </w:t>
            </w:r>
          </w:p>
          <w:p w:rsidR="00FB0E8E" w:rsidRDefault="00B92A4D" w:rsidP="00B92A4D">
            <w:pPr>
              <w:rPr>
                <w:color w:val="000000"/>
              </w:rPr>
            </w:pPr>
            <w:r w:rsidRPr="00B92A4D">
              <w:rPr>
                <w:rFonts w:asciiTheme="minorEastAsia" w:hAnsiTheme="minorEastAsia" w:hint="eastAsia"/>
              </w:rPr>
              <w:t>(4) 郵政收據</w:t>
            </w:r>
          </w:p>
        </w:tc>
        <w:tc>
          <w:tcPr>
            <w:tcW w:w="456" w:type="dxa"/>
          </w:tcPr>
          <w:p w:rsidR="001369C1" w:rsidRDefault="00CE0E53" w:rsidP="001369C1">
            <w:r>
              <w:rPr>
                <w:rFonts w:hint="eastAsia"/>
              </w:rPr>
              <w:t>1</w:t>
            </w:r>
          </w:p>
        </w:tc>
        <w:tc>
          <w:tcPr>
            <w:tcW w:w="2833" w:type="dxa"/>
          </w:tcPr>
          <w:p w:rsidR="001369C1" w:rsidRDefault="00E91EB0" w:rsidP="008419AF">
            <w:r>
              <w:rPr>
                <w:rFonts w:hint="eastAsia"/>
              </w:rPr>
              <w:t>提單</w:t>
            </w:r>
            <w:r w:rsidR="00D72CEC">
              <w:rPr>
                <w:rFonts w:hint="eastAsia"/>
              </w:rPr>
              <w:t>具</w:t>
            </w:r>
            <w:r>
              <w:rPr>
                <w:rFonts w:hint="eastAsia"/>
              </w:rPr>
              <w:t>物權證券</w:t>
            </w:r>
            <w:r w:rsidR="00D72CEC">
              <w:rPr>
                <w:rFonts w:hint="eastAsia"/>
              </w:rPr>
              <w:t>(</w:t>
            </w:r>
            <w:r w:rsidR="00D72CEC">
              <w:rPr>
                <w:rFonts w:hint="eastAsia"/>
              </w:rPr>
              <w:t>表明物之所有權屬於誰</w:t>
            </w:r>
            <w:r w:rsidR="00D72CEC">
              <w:rPr>
                <w:rFonts w:hint="eastAsia"/>
              </w:rPr>
              <w:t>)</w:t>
            </w:r>
            <w:r>
              <w:rPr>
                <w:rFonts w:hint="eastAsia"/>
              </w:rPr>
              <w:t>特</w:t>
            </w:r>
            <w:r w:rsidR="00D72CEC">
              <w:rPr>
                <w:rFonts w:hint="eastAsia"/>
              </w:rPr>
              <w:t>性</w:t>
            </w:r>
          </w:p>
        </w:tc>
      </w:tr>
      <w:tr w:rsidR="001369C1" w:rsidTr="00410816">
        <w:tc>
          <w:tcPr>
            <w:tcW w:w="567" w:type="dxa"/>
          </w:tcPr>
          <w:p w:rsidR="001369C1" w:rsidRDefault="001369C1" w:rsidP="001369C1">
            <w:r>
              <w:rPr>
                <w:rFonts w:hint="eastAsia"/>
              </w:rPr>
              <w:t>8.</w:t>
            </w:r>
          </w:p>
        </w:tc>
        <w:tc>
          <w:tcPr>
            <w:tcW w:w="6067" w:type="dxa"/>
            <w:vAlign w:val="center"/>
          </w:tcPr>
          <w:p w:rsidR="0050300D" w:rsidRPr="0050300D" w:rsidRDefault="0050300D" w:rsidP="0050300D">
            <w:pPr>
              <w:rPr>
                <w:rFonts w:asciiTheme="minorEastAsia" w:hAnsiTheme="minorEastAsia"/>
              </w:rPr>
            </w:pPr>
            <w:r w:rsidRPr="0050300D">
              <w:rPr>
                <w:rFonts w:asciiTheme="minorEastAsia" w:hAnsiTheme="minorEastAsia" w:hint="eastAsia"/>
              </w:rPr>
              <w:t>若拒付之瑕疵單據可以補正或修改，則受益人得在下列何時間內，補行提示正確或修正之單據？</w:t>
            </w:r>
            <w:r>
              <w:rPr>
                <w:rFonts w:asciiTheme="minorEastAsia" w:hAnsiTheme="minorEastAsia" w:hint="eastAsia"/>
              </w:rPr>
              <w:t>(</w:t>
            </w:r>
            <w:r w:rsidRPr="00E46EBA">
              <w:rPr>
                <w:rFonts w:asciiTheme="minorEastAsia" w:hAnsiTheme="minorEastAsia" w:hint="eastAsia"/>
              </w:rPr>
              <w:t>第2</w:t>
            </w:r>
            <w:r>
              <w:rPr>
                <w:rFonts w:asciiTheme="minorEastAsia" w:hAnsiTheme="minorEastAsia" w:hint="eastAsia"/>
              </w:rPr>
              <w:t>2</w:t>
            </w:r>
            <w:r w:rsidRPr="00E46EBA">
              <w:rPr>
                <w:rFonts w:asciiTheme="minorEastAsia" w:hAnsiTheme="minorEastAsia" w:hint="eastAsia"/>
              </w:rPr>
              <w:t>屆初階外匯人員專業能力測驗試題</w:t>
            </w:r>
            <w:r>
              <w:rPr>
                <w:rFonts w:asciiTheme="minorEastAsia" w:hAnsiTheme="minorEastAsia" w:hint="eastAsia"/>
              </w:rPr>
              <w:t>)</w:t>
            </w:r>
            <w:r w:rsidRPr="0050300D">
              <w:rPr>
                <w:rFonts w:asciiTheme="minorEastAsia" w:hAnsiTheme="minorEastAsia" w:hint="eastAsia"/>
              </w:rPr>
              <w:t xml:space="preserve">                     </w:t>
            </w:r>
          </w:p>
          <w:p w:rsidR="0050300D" w:rsidRPr="0050300D" w:rsidRDefault="0050300D" w:rsidP="0050300D">
            <w:pPr>
              <w:rPr>
                <w:rFonts w:asciiTheme="minorEastAsia" w:hAnsiTheme="minorEastAsia"/>
              </w:rPr>
            </w:pPr>
            <w:r w:rsidRPr="0050300D">
              <w:rPr>
                <w:rFonts w:asciiTheme="minorEastAsia" w:hAnsiTheme="minorEastAsia" w:hint="eastAsia"/>
              </w:rPr>
              <w:t>(1) 信用狀有效期限內</w:t>
            </w:r>
          </w:p>
          <w:p w:rsidR="0050300D" w:rsidRPr="0050300D" w:rsidRDefault="0050300D" w:rsidP="0050300D">
            <w:pPr>
              <w:rPr>
                <w:rFonts w:asciiTheme="minorEastAsia" w:hAnsiTheme="minorEastAsia"/>
              </w:rPr>
            </w:pPr>
            <w:r w:rsidRPr="0050300D">
              <w:rPr>
                <w:rFonts w:asciiTheme="minorEastAsia" w:hAnsiTheme="minorEastAsia" w:hint="eastAsia"/>
              </w:rPr>
              <w:t>(2) 信用狀規定之單據提示期間內</w:t>
            </w:r>
          </w:p>
          <w:p w:rsidR="0050300D" w:rsidRPr="0050300D" w:rsidRDefault="0050300D" w:rsidP="0050300D">
            <w:pPr>
              <w:rPr>
                <w:rFonts w:asciiTheme="minorEastAsia" w:hAnsiTheme="minorEastAsia"/>
              </w:rPr>
            </w:pPr>
            <w:r w:rsidRPr="0050300D">
              <w:rPr>
                <w:rFonts w:asciiTheme="minorEastAsia" w:hAnsiTheme="minorEastAsia" w:hint="eastAsia"/>
              </w:rPr>
              <w:t>(3) 信用狀有效期限內及規定之單據提示期間內</w:t>
            </w:r>
          </w:p>
          <w:p w:rsidR="00FB0E8E" w:rsidRPr="00FA5B4B" w:rsidRDefault="0050300D" w:rsidP="0050300D">
            <w:pPr>
              <w:rPr>
                <w:rFonts w:asciiTheme="minorEastAsia" w:hAnsiTheme="minorEastAsia"/>
              </w:rPr>
            </w:pPr>
            <w:r w:rsidRPr="0050300D">
              <w:rPr>
                <w:rFonts w:asciiTheme="minorEastAsia" w:hAnsiTheme="minorEastAsia" w:hint="eastAsia"/>
              </w:rPr>
              <w:t>(4) 任何時間內</w:t>
            </w:r>
          </w:p>
        </w:tc>
        <w:tc>
          <w:tcPr>
            <w:tcW w:w="456" w:type="dxa"/>
          </w:tcPr>
          <w:p w:rsidR="001369C1" w:rsidRDefault="0050300D" w:rsidP="001369C1">
            <w:r>
              <w:rPr>
                <w:rFonts w:hint="eastAsia"/>
              </w:rPr>
              <w:t>3</w:t>
            </w:r>
          </w:p>
        </w:tc>
        <w:tc>
          <w:tcPr>
            <w:tcW w:w="2833" w:type="dxa"/>
          </w:tcPr>
          <w:p w:rsidR="001369C1" w:rsidRPr="00FA5B4B" w:rsidRDefault="001369C1" w:rsidP="00FA5B4B">
            <w:pPr>
              <w:widowControl/>
              <w:rPr>
                <w:color w:val="000000"/>
              </w:rPr>
            </w:pPr>
          </w:p>
        </w:tc>
      </w:tr>
      <w:tr w:rsidR="001369C1" w:rsidTr="00410816">
        <w:tc>
          <w:tcPr>
            <w:tcW w:w="567" w:type="dxa"/>
          </w:tcPr>
          <w:p w:rsidR="001369C1" w:rsidRDefault="001369C1" w:rsidP="001369C1">
            <w:r>
              <w:rPr>
                <w:rFonts w:hint="eastAsia"/>
              </w:rPr>
              <w:t>9.</w:t>
            </w:r>
          </w:p>
        </w:tc>
        <w:tc>
          <w:tcPr>
            <w:tcW w:w="6067" w:type="dxa"/>
            <w:vAlign w:val="center"/>
          </w:tcPr>
          <w:p w:rsidR="00B169E5" w:rsidRPr="00B169E5" w:rsidRDefault="00B169E5" w:rsidP="00B169E5">
            <w:pPr>
              <w:rPr>
                <w:rFonts w:asciiTheme="minorEastAsia" w:hAnsiTheme="minorEastAsia"/>
                <w:kern w:val="0"/>
              </w:rPr>
            </w:pPr>
            <w:r w:rsidRPr="00B169E5">
              <w:rPr>
                <w:rFonts w:asciiTheme="minorEastAsia" w:hAnsiTheme="minorEastAsia" w:hint="eastAsia"/>
                <w:kern w:val="0"/>
              </w:rPr>
              <w:t>關於可轉讓信用狀，下列敘述何者錯誤？</w:t>
            </w:r>
            <w:r w:rsidR="00B93D72">
              <w:rPr>
                <w:rFonts w:asciiTheme="minorEastAsia" w:hAnsiTheme="minorEastAsia" w:hint="eastAsia"/>
                <w:kern w:val="0"/>
              </w:rPr>
              <w:t>(</w:t>
            </w:r>
            <w:r w:rsidR="00B93D72" w:rsidRPr="00B93D72">
              <w:rPr>
                <w:rFonts w:asciiTheme="minorEastAsia" w:hAnsiTheme="minorEastAsia" w:hint="eastAsia"/>
                <w:kern w:val="0"/>
              </w:rPr>
              <w:t>10</w:t>
            </w:r>
            <w:r w:rsidR="00B93D72">
              <w:rPr>
                <w:rFonts w:asciiTheme="minorEastAsia" w:hAnsiTheme="minorEastAsia" w:hint="eastAsia"/>
                <w:kern w:val="0"/>
              </w:rPr>
              <w:t>4</w:t>
            </w:r>
            <w:r w:rsidR="00B93D72" w:rsidRPr="00B93D72">
              <w:rPr>
                <w:rFonts w:asciiTheme="minorEastAsia" w:hAnsiTheme="minorEastAsia" w:hint="eastAsia"/>
                <w:kern w:val="0"/>
              </w:rPr>
              <w:t>年初階外匯人員第14屆進口外匯</w:t>
            </w:r>
            <w:r w:rsidR="00B93D72">
              <w:rPr>
                <w:rFonts w:asciiTheme="minorEastAsia" w:hAnsiTheme="minorEastAsia" w:hint="eastAsia"/>
                <w:kern w:val="0"/>
              </w:rPr>
              <w:t>試題)</w:t>
            </w:r>
          </w:p>
          <w:p w:rsidR="00B169E5" w:rsidRPr="00B169E5" w:rsidRDefault="00B169E5" w:rsidP="00B169E5">
            <w:pPr>
              <w:rPr>
                <w:rFonts w:asciiTheme="minorEastAsia" w:hAnsiTheme="minorEastAsia"/>
                <w:kern w:val="0"/>
              </w:rPr>
            </w:pPr>
            <w:r w:rsidRPr="00B169E5">
              <w:rPr>
                <w:rFonts w:asciiTheme="minorEastAsia" w:hAnsiTheme="minorEastAsia" w:hint="eastAsia"/>
                <w:kern w:val="0"/>
              </w:rPr>
              <w:t>(</w:t>
            </w:r>
            <w:r>
              <w:rPr>
                <w:rFonts w:asciiTheme="minorEastAsia" w:hAnsiTheme="minorEastAsia" w:hint="eastAsia"/>
                <w:kern w:val="0"/>
              </w:rPr>
              <w:t>1</w:t>
            </w:r>
            <w:r w:rsidRPr="00B169E5">
              <w:rPr>
                <w:rFonts w:asciiTheme="minorEastAsia" w:hAnsiTheme="minorEastAsia" w:hint="eastAsia"/>
                <w:kern w:val="0"/>
              </w:rPr>
              <w:t>) 可轉讓信用狀意指特別敘明其係可轉讓之信用狀</w:t>
            </w:r>
          </w:p>
          <w:p w:rsidR="00B169E5" w:rsidRPr="00B169E5" w:rsidRDefault="00B169E5" w:rsidP="00B169E5">
            <w:pPr>
              <w:rPr>
                <w:rFonts w:asciiTheme="minorEastAsia" w:hAnsiTheme="minorEastAsia"/>
                <w:kern w:val="0"/>
              </w:rPr>
            </w:pPr>
            <w:r w:rsidRPr="00B169E5">
              <w:rPr>
                <w:rFonts w:asciiTheme="minorEastAsia" w:hAnsiTheme="minorEastAsia" w:hint="eastAsia"/>
                <w:kern w:val="0"/>
              </w:rPr>
              <w:t>(</w:t>
            </w:r>
            <w:r>
              <w:rPr>
                <w:rFonts w:asciiTheme="minorEastAsia" w:hAnsiTheme="minorEastAsia" w:hint="eastAsia"/>
                <w:kern w:val="0"/>
              </w:rPr>
              <w:t>2</w:t>
            </w:r>
            <w:r w:rsidRPr="00B169E5">
              <w:rPr>
                <w:rFonts w:asciiTheme="minorEastAsia" w:hAnsiTheme="minorEastAsia" w:hint="eastAsia"/>
                <w:kern w:val="0"/>
              </w:rPr>
              <w:t>) 唯有指定銀行或被授權辦理轉讓之銀行或開狀銀行方可辦理轉讓信用狀由第二受益人使用</w:t>
            </w:r>
          </w:p>
          <w:p w:rsidR="00B169E5" w:rsidRPr="00B169E5" w:rsidRDefault="00B169E5" w:rsidP="00B169E5">
            <w:pPr>
              <w:rPr>
                <w:rFonts w:asciiTheme="minorEastAsia" w:hAnsiTheme="minorEastAsia"/>
                <w:kern w:val="0"/>
              </w:rPr>
            </w:pPr>
            <w:r w:rsidRPr="00B169E5">
              <w:rPr>
                <w:rFonts w:asciiTheme="minorEastAsia" w:hAnsiTheme="minorEastAsia" w:hint="eastAsia"/>
                <w:kern w:val="0"/>
              </w:rPr>
              <w:t>(</w:t>
            </w:r>
            <w:r>
              <w:rPr>
                <w:rFonts w:asciiTheme="minorEastAsia" w:hAnsiTheme="minorEastAsia" w:hint="eastAsia"/>
                <w:kern w:val="0"/>
              </w:rPr>
              <w:t>3</w:t>
            </w:r>
            <w:r w:rsidRPr="00B169E5">
              <w:rPr>
                <w:rFonts w:asciiTheme="minorEastAsia" w:hAnsiTheme="minorEastAsia" w:hint="eastAsia"/>
                <w:kern w:val="0"/>
              </w:rPr>
              <w:t>) 第二受益人可請求將受讓信用狀再轉讓予隨後之任何受益人</w:t>
            </w:r>
          </w:p>
          <w:p w:rsidR="00FB0E8E" w:rsidRPr="001C3E87" w:rsidRDefault="00B169E5" w:rsidP="00D619BC">
            <w:pPr>
              <w:rPr>
                <w:rFonts w:asciiTheme="minorEastAsia" w:hAnsiTheme="minorEastAsia"/>
                <w:kern w:val="0"/>
              </w:rPr>
            </w:pPr>
            <w:r w:rsidRPr="00B169E5">
              <w:rPr>
                <w:rFonts w:asciiTheme="minorEastAsia" w:hAnsiTheme="minorEastAsia" w:hint="eastAsia"/>
                <w:kern w:val="0"/>
              </w:rPr>
              <w:t>(</w:t>
            </w:r>
            <w:r>
              <w:rPr>
                <w:rFonts w:asciiTheme="minorEastAsia" w:hAnsiTheme="minorEastAsia" w:hint="eastAsia"/>
                <w:kern w:val="0"/>
              </w:rPr>
              <w:t>4</w:t>
            </w:r>
            <w:r w:rsidRPr="00B169E5">
              <w:rPr>
                <w:rFonts w:asciiTheme="minorEastAsia" w:hAnsiTheme="minorEastAsia" w:hint="eastAsia"/>
                <w:kern w:val="0"/>
              </w:rPr>
              <w:t>) 轉讓一個以上的第二受益人時，其中任何第二受益人拒絕修改書，並無礙其他第二受益人之接受</w:t>
            </w:r>
          </w:p>
        </w:tc>
        <w:tc>
          <w:tcPr>
            <w:tcW w:w="456" w:type="dxa"/>
          </w:tcPr>
          <w:p w:rsidR="001369C1" w:rsidRDefault="001C3E87" w:rsidP="001369C1">
            <w:r>
              <w:rPr>
                <w:rFonts w:hint="eastAsia"/>
              </w:rPr>
              <w:t>3</w:t>
            </w:r>
          </w:p>
        </w:tc>
        <w:tc>
          <w:tcPr>
            <w:tcW w:w="2833" w:type="dxa"/>
          </w:tcPr>
          <w:p w:rsidR="001369C1" w:rsidRPr="007A4627" w:rsidRDefault="00AC2F87" w:rsidP="007A4627">
            <w:pPr>
              <w:widowControl/>
              <w:rPr>
                <w:color w:val="000000"/>
              </w:rPr>
            </w:pPr>
            <w:r>
              <w:rPr>
                <w:rFonts w:hint="eastAsia"/>
                <w:color w:val="000000"/>
              </w:rPr>
              <w:t>至多僅能轉讓給第二受益人</w:t>
            </w:r>
          </w:p>
        </w:tc>
      </w:tr>
      <w:tr w:rsidR="001369C1" w:rsidTr="00410816">
        <w:tc>
          <w:tcPr>
            <w:tcW w:w="567" w:type="dxa"/>
          </w:tcPr>
          <w:p w:rsidR="001369C1" w:rsidRDefault="001369C1" w:rsidP="001369C1">
            <w:r>
              <w:rPr>
                <w:rFonts w:hint="eastAsia"/>
              </w:rPr>
              <w:t>10.</w:t>
            </w:r>
          </w:p>
        </w:tc>
        <w:tc>
          <w:tcPr>
            <w:tcW w:w="6067" w:type="dxa"/>
            <w:vAlign w:val="center"/>
          </w:tcPr>
          <w:p w:rsidR="00C87B21" w:rsidRPr="00C87B21" w:rsidRDefault="00C87B21" w:rsidP="00C87B21">
            <w:pPr>
              <w:rPr>
                <w:color w:val="000000"/>
              </w:rPr>
            </w:pPr>
            <w:r w:rsidRPr="00C87B21">
              <w:rPr>
                <w:rFonts w:hint="eastAsia"/>
                <w:color w:val="000000"/>
              </w:rPr>
              <w:t>依</w:t>
            </w:r>
            <w:r w:rsidRPr="00C87B21">
              <w:rPr>
                <w:rFonts w:hint="eastAsia"/>
                <w:color w:val="000000"/>
              </w:rPr>
              <w:t>UCP600</w:t>
            </w:r>
            <w:r w:rsidRPr="00C87B21">
              <w:rPr>
                <w:rFonts w:hint="eastAsia"/>
                <w:color w:val="000000"/>
              </w:rPr>
              <w:t>第</w:t>
            </w:r>
            <w:r w:rsidRPr="00C87B21">
              <w:rPr>
                <w:rFonts w:hint="eastAsia"/>
                <w:color w:val="000000"/>
              </w:rPr>
              <w:t>17</w:t>
            </w:r>
            <w:r w:rsidRPr="00C87B21">
              <w:rPr>
                <w:rFonts w:hint="eastAsia"/>
                <w:color w:val="000000"/>
              </w:rPr>
              <w:t>條</w:t>
            </w:r>
            <w:r w:rsidRPr="00C87B21">
              <w:rPr>
                <w:rFonts w:hint="eastAsia"/>
                <w:color w:val="000000"/>
              </w:rPr>
              <w:t>c</w:t>
            </w:r>
            <w:r w:rsidRPr="00C87B21">
              <w:rPr>
                <w:rFonts w:hint="eastAsia"/>
                <w:color w:val="000000"/>
              </w:rPr>
              <w:t>項之規定，下列單據何者認其為正本？</w:t>
            </w:r>
            <w:r>
              <w:rPr>
                <w:rFonts w:hint="eastAsia"/>
                <w:color w:val="000000"/>
              </w:rPr>
              <w:t>(</w:t>
            </w:r>
            <w:r w:rsidRPr="00C87B21">
              <w:rPr>
                <w:rFonts w:hint="eastAsia"/>
                <w:color w:val="000000"/>
              </w:rPr>
              <w:t>104</w:t>
            </w:r>
            <w:r w:rsidRPr="00C87B21">
              <w:rPr>
                <w:rFonts w:hint="eastAsia"/>
                <w:color w:val="000000"/>
              </w:rPr>
              <w:t>年初階外匯人員第</w:t>
            </w:r>
            <w:r w:rsidRPr="00C87B21">
              <w:rPr>
                <w:rFonts w:hint="eastAsia"/>
                <w:color w:val="000000"/>
              </w:rPr>
              <w:t>16</w:t>
            </w:r>
            <w:r w:rsidRPr="00C87B21">
              <w:rPr>
                <w:rFonts w:hint="eastAsia"/>
                <w:color w:val="000000"/>
              </w:rPr>
              <w:t>屆進口外匯</w:t>
            </w:r>
            <w:r>
              <w:rPr>
                <w:rFonts w:hint="eastAsia"/>
                <w:color w:val="000000"/>
              </w:rPr>
              <w:t>試題</w:t>
            </w:r>
            <w:r>
              <w:rPr>
                <w:rFonts w:hint="eastAsia"/>
                <w:color w:val="000000"/>
              </w:rPr>
              <w:t>)</w:t>
            </w:r>
          </w:p>
          <w:p w:rsidR="00C87B21" w:rsidRPr="00C87B21" w:rsidRDefault="00C87B21" w:rsidP="00C87B21">
            <w:pPr>
              <w:rPr>
                <w:color w:val="000000"/>
              </w:rPr>
            </w:pPr>
            <w:r w:rsidRPr="00C87B21">
              <w:rPr>
                <w:rFonts w:hint="eastAsia"/>
                <w:color w:val="000000"/>
              </w:rPr>
              <w:lastRenderedPageBreak/>
              <w:t xml:space="preserve">(1) </w:t>
            </w:r>
            <w:r w:rsidRPr="00C87B21">
              <w:rPr>
                <w:rFonts w:hint="eastAsia"/>
                <w:color w:val="000000"/>
              </w:rPr>
              <w:t>顯示其係以傳真機產製</w:t>
            </w:r>
          </w:p>
          <w:p w:rsidR="00C87B21" w:rsidRPr="00C87B21" w:rsidRDefault="00C87B21" w:rsidP="00C87B21">
            <w:pPr>
              <w:rPr>
                <w:color w:val="000000"/>
              </w:rPr>
            </w:pPr>
            <w:r w:rsidRPr="00C87B21">
              <w:rPr>
                <w:rFonts w:hint="eastAsia"/>
                <w:color w:val="000000"/>
              </w:rPr>
              <w:t xml:space="preserve">(2) </w:t>
            </w:r>
            <w:r w:rsidRPr="00C87B21">
              <w:rPr>
                <w:rFonts w:hint="eastAsia"/>
                <w:color w:val="000000"/>
              </w:rPr>
              <w:t>顯示其係另一單據的影印本，且未以其他方式於該影印本上親手標示</w:t>
            </w:r>
          </w:p>
          <w:p w:rsidR="00C87B21" w:rsidRPr="00C87B21" w:rsidRDefault="00C87B21" w:rsidP="00C87B21">
            <w:pPr>
              <w:rPr>
                <w:color w:val="000000"/>
              </w:rPr>
            </w:pPr>
            <w:r w:rsidRPr="00C87B21">
              <w:rPr>
                <w:rFonts w:hint="eastAsia"/>
                <w:color w:val="000000"/>
              </w:rPr>
              <w:t xml:space="preserve">(3) </w:t>
            </w:r>
            <w:r w:rsidRPr="00C87B21">
              <w:rPr>
                <w:rFonts w:hint="eastAsia"/>
                <w:color w:val="000000"/>
              </w:rPr>
              <w:t>單據上聲明其為另一單據的真實副本，或聲明另一單據係單一正本</w:t>
            </w:r>
          </w:p>
          <w:p w:rsidR="00D619BC" w:rsidRDefault="00C87B21" w:rsidP="00C87B21">
            <w:pPr>
              <w:rPr>
                <w:color w:val="000000"/>
              </w:rPr>
            </w:pPr>
            <w:r w:rsidRPr="00C87B21">
              <w:rPr>
                <w:rFonts w:hint="eastAsia"/>
                <w:color w:val="000000"/>
              </w:rPr>
              <w:t xml:space="preserve">(4) </w:t>
            </w:r>
            <w:r w:rsidRPr="00C87B21">
              <w:rPr>
                <w:rFonts w:hint="eastAsia"/>
                <w:color w:val="000000"/>
              </w:rPr>
              <w:t>單據敘明其為正本，而此正本性質的敘明顯示係適用於此提示之單據</w:t>
            </w:r>
          </w:p>
        </w:tc>
        <w:tc>
          <w:tcPr>
            <w:tcW w:w="456" w:type="dxa"/>
          </w:tcPr>
          <w:p w:rsidR="001369C1" w:rsidRDefault="005C738D" w:rsidP="001369C1">
            <w:r>
              <w:rPr>
                <w:rFonts w:hint="eastAsia"/>
              </w:rPr>
              <w:lastRenderedPageBreak/>
              <w:t>4</w:t>
            </w:r>
          </w:p>
        </w:tc>
        <w:tc>
          <w:tcPr>
            <w:tcW w:w="2833" w:type="dxa"/>
          </w:tcPr>
          <w:p w:rsidR="001369C1" w:rsidRPr="005C738D" w:rsidRDefault="001369C1" w:rsidP="005C738D">
            <w:pPr>
              <w:widowControl/>
              <w:rPr>
                <w:color w:val="000000"/>
              </w:rPr>
            </w:pPr>
          </w:p>
        </w:tc>
      </w:tr>
      <w:tr w:rsidR="001369C1" w:rsidTr="00410816">
        <w:tc>
          <w:tcPr>
            <w:tcW w:w="567" w:type="dxa"/>
          </w:tcPr>
          <w:p w:rsidR="001369C1" w:rsidRDefault="001369C1" w:rsidP="001369C1">
            <w:r>
              <w:rPr>
                <w:rFonts w:hint="eastAsia"/>
              </w:rPr>
              <w:t>11.</w:t>
            </w:r>
          </w:p>
        </w:tc>
        <w:tc>
          <w:tcPr>
            <w:tcW w:w="6067" w:type="dxa"/>
            <w:vAlign w:val="center"/>
          </w:tcPr>
          <w:p w:rsidR="004E5BA5" w:rsidRPr="004E5BA5" w:rsidRDefault="004E5BA5" w:rsidP="004E5BA5">
            <w:pPr>
              <w:rPr>
                <w:rFonts w:asciiTheme="minorEastAsia" w:hAnsiTheme="minorEastAsia"/>
                <w:kern w:val="0"/>
              </w:rPr>
            </w:pPr>
            <w:r w:rsidRPr="004E5BA5">
              <w:rPr>
                <w:rFonts w:asciiTheme="minorEastAsia" w:hAnsiTheme="minorEastAsia" w:hint="eastAsia"/>
                <w:kern w:val="0"/>
              </w:rPr>
              <w:t>在一般情況下，代收銀行處理進口託收，所負之義務為何？</w:t>
            </w:r>
            <w:r w:rsidR="00165F8A">
              <w:rPr>
                <w:rFonts w:asciiTheme="minorEastAsia" w:hAnsiTheme="minorEastAsia" w:hint="eastAsia"/>
              </w:rPr>
              <w:t>(</w:t>
            </w:r>
            <w:r w:rsidR="00165F8A" w:rsidRPr="00E46EBA">
              <w:rPr>
                <w:rFonts w:asciiTheme="minorEastAsia" w:hAnsiTheme="minorEastAsia" w:hint="eastAsia"/>
              </w:rPr>
              <w:t>第2</w:t>
            </w:r>
            <w:r w:rsidR="00165F8A">
              <w:rPr>
                <w:rFonts w:asciiTheme="minorEastAsia" w:hAnsiTheme="minorEastAsia" w:hint="eastAsia"/>
              </w:rPr>
              <w:t>2</w:t>
            </w:r>
            <w:r w:rsidR="00165F8A" w:rsidRPr="00E46EBA">
              <w:rPr>
                <w:rFonts w:asciiTheme="minorEastAsia" w:hAnsiTheme="minorEastAsia" w:hint="eastAsia"/>
              </w:rPr>
              <w:t>屆初階外匯人員專業能力測驗試題</w:t>
            </w:r>
            <w:r w:rsidR="00165F8A">
              <w:rPr>
                <w:rFonts w:asciiTheme="minorEastAsia" w:hAnsiTheme="minorEastAsia" w:hint="eastAsia"/>
              </w:rPr>
              <w:t>)</w:t>
            </w:r>
          </w:p>
          <w:p w:rsidR="004E5BA5" w:rsidRDefault="004E5BA5" w:rsidP="004E5BA5">
            <w:pPr>
              <w:rPr>
                <w:rFonts w:asciiTheme="minorEastAsia" w:hAnsiTheme="minorEastAsia"/>
                <w:kern w:val="0"/>
              </w:rPr>
            </w:pPr>
            <w:r w:rsidRPr="004E5BA5">
              <w:rPr>
                <w:rFonts w:asciiTheme="minorEastAsia" w:hAnsiTheme="minorEastAsia" w:hint="eastAsia"/>
                <w:kern w:val="0"/>
              </w:rPr>
              <w:t xml:space="preserve">(1) 付款 </w:t>
            </w:r>
          </w:p>
          <w:p w:rsidR="004E5BA5" w:rsidRDefault="004E5BA5" w:rsidP="004E5BA5">
            <w:pPr>
              <w:rPr>
                <w:rFonts w:asciiTheme="minorEastAsia" w:hAnsiTheme="minorEastAsia"/>
                <w:kern w:val="0"/>
              </w:rPr>
            </w:pPr>
            <w:r w:rsidRPr="004E5BA5">
              <w:rPr>
                <w:rFonts w:asciiTheme="minorEastAsia" w:hAnsiTheme="minorEastAsia" w:hint="eastAsia"/>
                <w:kern w:val="0"/>
              </w:rPr>
              <w:t xml:space="preserve">(2) 保證 </w:t>
            </w:r>
          </w:p>
          <w:p w:rsidR="004E5BA5" w:rsidRDefault="004E5BA5" w:rsidP="004E5BA5">
            <w:pPr>
              <w:rPr>
                <w:rFonts w:asciiTheme="minorEastAsia" w:hAnsiTheme="minorEastAsia"/>
                <w:kern w:val="0"/>
              </w:rPr>
            </w:pPr>
            <w:r w:rsidRPr="004E5BA5">
              <w:rPr>
                <w:rFonts w:asciiTheme="minorEastAsia" w:hAnsiTheme="minorEastAsia" w:hint="eastAsia"/>
                <w:kern w:val="0"/>
              </w:rPr>
              <w:t xml:space="preserve">(3) 收款 </w:t>
            </w:r>
          </w:p>
          <w:p w:rsidR="00996445" w:rsidRDefault="004E5BA5" w:rsidP="004E5BA5">
            <w:pPr>
              <w:rPr>
                <w:color w:val="000000"/>
              </w:rPr>
            </w:pPr>
            <w:r w:rsidRPr="004E5BA5">
              <w:rPr>
                <w:rFonts w:asciiTheme="minorEastAsia" w:hAnsiTheme="minorEastAsia" w:hint="eastAsia"/>
                <w:kern w:val="0"/>
              </w:rPr>
              <w:t>(4) 放款</w:t>
            </w:r>
            <w:r w:rsidR="00640276">
              <w:rPr>
                <w:rFonts w:asciiTheme="minorEastAsia" w:hAnsiTheme="minorEastAsia" w:hint="eastAsia"/>
                <w:kern w:val="0"/>
              </w:rPr>
              <w:t xml:space="preserve">  </w:t>
            </w:r>
          </w:p>
        </w:tc>
        <w:tc>
          <w:tcPr>
            <w:tcW w:w="456" w:type="dxa"/>
          </w:tcPr>
          <w:p w:rsidR="001369C1" w:rsidRDefault="00165F8A" w:rsidP="001369C1">
            <w:r>
              <w:rPr>
                <w:rFonts w:hint="eastAsia"/>
              </w:rPr>
              <w:t>3</w:t>
            </w:r>
          </w:p>
        </w:tc>
        <w:tc>
          <w:tcPr>
            <w:tcW w:w="2833" w:type="dxa"/>
          </w:tcPr>
          <w:p w:rsidR="001369C1" w:rsidRPr="00E85A82" w:rsidRDefault="00165F8A" w:rsidP="00E85A82">
            <w:pPr>
              <w:spacing w:line="276" w:lineRule="auto"/>
              <w:rPr>
                <w:bCs/>
                <w:sz w:val="26"/>
                <w:szCs w:val="26"/>
              </w:rPr>
            </w:pPr>
            <w:r>
              <w:rPr>
                <w:color w:val="000000"/>
                <w:sz w:val="26"/>
                <w:szCs w:val="26"/>
              </w:rPr>
              <w:t>“</w:t>
            </w:r>
            <w:r>
              <w:rPr>
                <w:rFonts w:hint="eastAsia"/>
                <w:color w:val="000000"/>
                <w:sz w:val="26"/>
                <w:szCs w:val="26"/>
              </w:rPr>
              <w:t>託收</w:t>
            </w:r>
            <w:r>
              <w:rPr>
                <w:color w:val="000000"/>
                <w:sz w:val="26"/>
                <w:szCs w:val="26"/>
              </w:rPr>
              <w:t>”</w:t>
            </w:r>
            <w:r>
              <w:rPr>
                <w:rFonts w:hint="eastAsia"/>
                <w:color w:val="000000"/>
                <w:sz w:val="26"/>
                <w:szCs w:val="26"/>
              </w:rPr>
              <w:t>其義務為收款</w:t>
            </w:r>
          </w:p>
        </w:tc>
      </w:tr>
      <w:tr w:rsidR="001369C1" w:rsidTr="00410816">
        <w:tc>
          <w:tcPr>
            <w:tcW w:w="567" w:type="dxa"/>
          </w:tcPr>
          <w:p w:rsidR="001369C1" w:rsidRDefault="001369C1" w:rsidP="001369C1">
            <w:r>
              <w:rPr>
                <w:rFonts w:hint="eastAsia"/>
              </w:rPr>
              <w:t>12.</w:t>
            </w:r>
          </w:p>
        </w:tc>
        <w:tc>
          <w:tcPr>
            <w:tcW w:w="6067" w:type="dxa"/>
            <w:vAlign w:val="center"/>
          </w:tcPr>
          <w:p w:rsidR="00ED1F08" w:rsidRPr="00ED1F08" w:rsidRDefault="00ED1F08" w:rsidP="00ED1F08">
            <w:pPr>
              <w:rPr>
                <w:rFonts w:asciiTheme="minorEastAsia" w:hAnsiTheme="minorEastAsia"/>
                <w:kern w:val="0"/>
              </w:rPr>
            </w:pPr>
            <w:r w:rsidRPr="00ED1F08">
              <w:rPr>
                <w:rFonts w:asciiTheme="minorEastAsia" w:hAnsiTheme="minorEastAsia" w:hint="eastAsia"/>
                <w:kern w:val="0"/>
              </w:rPr>
              <w:t>列各項運送單據中，何者屬物權憑證，開狀銀行得據以控管貨物？A.海運提單；B.航空運送單據；C.不可轉讓之海運貨單；D.郵政收據。</w:t>
            </w:r>
            <w:r w:rsidR="00DC1AF2">
              <w:rPr>
                <w:rFonts w:asciiTheme="minorEastAsia" w:hAnsiTheme="minorEastAsia" w:hint="eastAsia"/>
              </w:rPr>
              <w:t>(</w:t>
            </w:r>
            <w:r w:rsidR="00DC1AF2" w:rsidRPr="00E46EBA">
              <w:rPr>
                <w:rFonts w:asciiTheme="minorEastAsia" w:hAnsiTheme="minorEastAsia" w:hint="eastAsia"/>
              </w:rPr>
              <w:t>第</w:t>
            </w:r>
            <w:r w:rsidR="00DC1AF2">
              <w:rPr>
                <w:rFonts w:asciiTheme="minorEastAsia" w:hAnsiTheme="minorEastAsia" w:hint="eastAsia"/>
              </w:rPr>
              <w:t>29</w:t>
            </w:r>
            <w:r w:rsidR="00DC1AF2" w:rsidRPr="00E46EBA">
              <w:rPr>
                <w:rFonts w:asciiTheme="minorEastAsia" w:hAnsiTheme="minorEastAsia" w:hint="eastAsia"/>
              </w:rPr>
              <w:t>屆初階外匯人員專業能力測驗試題</w:t>
            </w:r>
            <w:r w:rsidR="00DC1AF2">
              <w:rPr>
                <w:rFonts w:asciiTheme="minorEastAsia" w:hAnsiTheme="minorEastAsia" w:hint="eastAsia"/>
              </w:rPr>
              <w:t>)</w:t>
            </w:r>
            <w:r w:rsidRPr="00ED1F08">
              <w:rPr>
                <w:rFonts w:asciiTheme="minorEastAsia" w:hAnsiTheme="minorEastAsia" w:hint="eastAsia"/>
                <w:kern w:val="0"/>
              </w:rPr>
              <w:t xml:space="preserve">                          </w:t>
            </w:r>
          </w:p>
          <w:p w:rsidR="00ED1F08" w:rsidRDefault="00ED1F08" w:rsidP="00ED1F08">
            <w:pPr>
              <w:rPr>
                <w:rFonts w:asciiTheme="minorEastAsia" w:hAnsiTheme="minorEastAsia"/>
                <w:kern w:val="0"/>
              </w:rPr>
            </w:pPr>
            <w:r w:rsidRPr="00ED1F08">
              <w:rPr>
                <w:rFonts w:asciiTheme="minorEastAsia" w:hAnsiTheme="minorEastAsia" w:hint="eastAsia"/>
                <w:kern w:val="0"/>
              </w:rPr>
              <w:t>(1) 僅有A</w:t>
            </w:r>
          </w:p>
          <w:p w:rsidR="00562590" w:rsidRDefault="00ED1F08" w:rsidP="00ED1F08">
            <w:pPr>
              <w:rPr>
                <w:rFonts w:asciiTheme="minorEastAsia" w:hAnsiTheme="minorEastAsia"/>
                <w:kern w:val="0"/>
              </w:rPr>
            </w:pPr>
            <w:r w:rsidRPr="00ED1F08">
              <w:rPr>
                <w:rFonts w:asciiTheme="minorEastAsia" w:hAnsiTheme="minorEastAsia" w:hint="eastAsia"/>
                <w:kern w:val="0"/>
              </w:rPr>
              <w:t xml:space="preserve">(2) 僅有A與B </w:t>
            </w:r>
          </w:p>
          <w:p w:rsidR="00562590" w:rsidRDefault="00ED1F08" w:rsidP="00ED1F08">
            <w:pPr>
              <w:rPr>
                <w:rFonts w:asciiTheme="minorEastAsia" w:hAnsiTheme="minorEastAsia"/>
                <w:kern w:val="0"/>
              </w:rPr>
            </w:pPr>
            <w:r w:rsidRPr="00ED1F08">
              <w:rPr>
                <w:rFonts w:asciiTheme="minorEastAsia" w:hAnsiTheme="minorEastAsia" w:hint="eastAsia"/>
                <w:kern w:val="0"/>
              </w:rPr>
              <w:t xml:space="preserve">(3) 僅有A與C </w:t>
            </w:r>
          </w:p>
          <w:p w:rsidR="00996445" w:rsidRDefault="00ED1F08" w:rsidP="00ED1F08">
            <w:pPr>
              <w:rPr>
                <w:color w:val="000000"/>
              </w:rPr>
            </w:pPr>
            <w:r w:rsidRPr="00ED1F08">
              <w:rPr>
                <w:rFonts w:asciiTheme="minorEastAsia" w:hAnsiTheme="minorEastAsia" w:hint="eastAsia"/>
                <w:kern w:val="0"/>
              </w:rPr>
              <w:t>(4) 僅有A、B與C</w:t>
            </w:r>
          </w:p>
        </w:tc>
        <w:tc>
          <w:tcPr>
            <w:tcW w:w="456" w:type="dxa"/>
          </w:tcPr>
          <w:p w:rsidR="001369C1" w:rsidRDefault="00562590" w:rsidP="001369C1">
            <w:r>
              <w:rPr>
                <w:rFonts w:hint="eastAsia"/>
              </w:rPr>
              <w:t>1</w:t>
            </w:r>
          </w:p>
        </w:tc>
        <w:tc>
          <w:tcPr>
            <w:tcW w:w="2833" w:type="dxa"/>
          </w:tcPr>
          <w:p w:rsidR="004C3BA9" w:rsidRDefault="00DC1AF2" w:rsidP="00DC1AF2">
            <w:r>
              <w:rPr>
                <w:rFonts w:hint="eastAsia"/>
              </w:rPr>
              <w:t>只有海運提單具物權憑證，貨單、郵政收據或航空運送單據皆不具有物權憑證性質</w:t>
            </w:r>
          </w:p>
        </w:tc>
      </w:tr>
      <w:tr w:rsidR="001369C1" w:rsidTr="00410816">
        <w:tc>
          <w:tcPr>
            <w:tcW w:w="567" w:type="dxa"/>
          </w:tcPr>
          <w:p w:rsidR="001369C1" w:rsidRDefault="001369C1" w:rsidP="001369C1">
            <w:r>
              <w:rPr>
                <w:rFonts w:hint="eastAsia"/>
              </w:rPr>
              <w:t>13.</w:t>
            </w:r>
          </w:p>
        </w:tc>
        <w:tc>
          <w:tcPr>
            <w:tcW w:w="6067" w:type="dxa"/>
            <w:vAlign w:val="center"/>
          </w:tcPr>
          <w:p w:rsidR="004862E2" w:rsidRDefault="004862E2" w:rsidP="004862E2">
            <w:pPr>
              <w:pStyle w:val="Default"/>
              <w:spacing w:line="276" w:lineRule="auto"/>
              <w:rPr>
                <w:rFonts w:asciiTheme="minorHAnsi" w:eastAsiaTheme="minorEastAsia" w:cstheme="minorBidi"/>
                <w:color w:val="auto"/>
                <w:sz w:val="26"/>
                <w:szCs w:val="26"/>
              </w:rPr>
            </w:pPr>
            <w:r>
              <w:rPr>
                <w:rFonts w:asciiTheme="minorHAnsi" w:eastAsiaTheme="minorEastAsia" w:cstheme="minorBidi" w:hint="eastAsia"/>
                <w:bCs/>
                <w:color w:val="auto"/>
                <w:sz w:val="26"/>
                <w:szCs w:val="26"/>
              </w:rPr>
              <w:t>下列何者非屬信用狀之當事人？</w:t>
            </w:r>
            <w:r w:rsidR="00293230" w:rsidRPr="008F6C30">
              <w:rPr>
                <w:rFonts w:asciiTheme="minorEastAsia" w:eastAsiaTheme="minorEastAsia" w:hAnsiTheme="minorEastAsia" w:cstheme="minorBidi" w:hint="eastAsia"/>
                <w:color w:val="auto"/>
                <w:szCs w:val="22"/>
              </w:rPr>
              <w:t>(</w:t>
            </w:r>
            <w:r w:rsidR="008F6C30">
              <w:rPr>
                <w:rFonts w:asciiTheme="minorEastAsia" w:eastAsiaTheme="minorEastAsia" w:hAnsiTheme="minorEastAsia" w:cstheme="minorBidi" w:hint="eastAsia"/>
                <w:color w:val="auto"/>
                <w:szCs w:val="22"/>
              </w:rPr>
              <w:t>103年</w:t>
            </w:r>
            <w:r w:rsidR="00293230" w:rsidRPr="008F6C30">
              <w:rPr>
                <w:rFonts w:asciiTheme="minorEastAsia" w:eastAsiaTheme="minorEastAsia" w:hAnsiTheme="minorEastAsia" w:cstheme="minorBidi" w:hint="eastAsia"/>
                <w:color w:val="auto"/>
                <w:szCs w:val="22"/>
              </w:rPr>
              <w:t>第2</w:t>
            </w:r>
            <w:r w:rsidR="008F6C30">
              <w:rPr>
                <w:rFonts w:asciiTheme="minorEastAsia" w:eastAsiaTheme="minorEastAsia" w:hAnsiTheme="minorEastAsia" w:cstheme="minorBidi" w:hint="eastAsia"/>
                <w:color w:val="auto"/>
                <w:szCs w:val="22"/>
              </w:rPr>
              <w:t>0</w:t>
            </w:r>
            <w:r w:rsidR="00293230" w:rsidRPr="008F6C30">
              <w:rPr>
                <w:rFonts w:asciiTheme="minorEastAsia" w:eastAsiaTheme="minorEastAsia" w:hAnsiTheme="minorEastAsia" w:cstheme="minorBidi" w:hint="eastAsia"/>
                <w:color w:val="auto"/>
                <w:szCs w:val="22"/>
              </w:rPr>
              <w:t>屆初階外匯人員專業能力測驗試題)</w:t>
            </w:r>
          </w:p>
          <w:p w:rsidR="00B86A3A" w:rsidRPr="00DA09C5" w:rsidRDefault="004862E2" w:rsidP="004862E2">
            <w:pPr>
              <w:rPr>
                <w:color w:val="000000"/>
              </w:rPr>
            </w:pPr>
            <w:r>
              <w:rPr>
                <w:kern w:val="0"/>
                <w:sz w:val="26"/>
                <w:szCs w:val="26"/>
              </w:rPr>
              <w:t>(1)INSPECTOR</w:t>
            </w:r>
            <w:r>
              <w:rPr>
                <w:kern w:val="0"/>
                <w:sz w:val="26"/>
                <w:szCs w:val="26"/>
              </w:rPr>
              <w:br/>
              <w:t>(2)OPENING BANK</w:t>
            </w:r>
            <w:r>
              <w:rPr>
                <w:kern w:val="0"/>
                <w:sz w:val="26"/>
                <w:szCs w:val="26"/>
              </w:rPr>
              <w:br/>
              <w:t>(3)BENEFICIARY</w:t>
            </w:r>
            <w:r>
              <w:rPr>
                <w:kern w:val="0"/>
                <w:sz w:val="26"/>
                <w:szCs w:val="26"/>
              </w:rPr>
              <w:br/>
              <w:t>(4)APPLICANT</w:t>
            </w:r>
            <w:r w:rsidR="00867D2B">
              <w:rPr>
                <w:rFonts w:asciiTheme="minorEastAsia" w:hAnsiTheme="minorEastAsia" w:hint="eastAsia"/>
                <w:kern w:val="0"/>
              </w:rPr>
              <w:t xml:space="preserve"> </w:t>
            </w:r>
          </w:p>
        </w:tc>
        <w:tc>
          <w:tcPr>
            <w:tcW w:w="456" w:type="dxa"/>
          </w:tcPr>
          <w:p w:rsidR="001369C1" w:rsidRDefault="004862E2" w:rsidP="001369C1">
            <w:r>
              <w:rPr>
                <w:rFonts w:hint="eastAsia"/>
              </w:rPr>
              <w:t>1</w:t>
            </w:r>
          </w:p>
        </w:tc>
        <w:tc>
          <w:tcPr>
            <w:tcW w:w="2833" w:type="dxa"/>
          </w:tcPr>
          <w:p w:rsidR="001369C1" w:rsidRPr="00867D2B" w:rsidRDefault="004862E2" w:rsidP="001369C1">
            <w:r>
              <w:rPr>
                <w:rFonts w:hint="eastAsia"/>
              </w:rPr>
              <w:t>O</w:t>
            </w:r>
            <w:r>
              <w:t>pening Bank</w:t>
            </w:r>
            <w:r>
              <w:rPr>
                <w:rFonts w:hint="eastAsia"/>
              </w:rPr>
              <w:t>為開狀銀行、</w:t>
            </w:r>
            <w:r>
              <w:rPr>
                <w:rFonts w:hint="eastAsia"/>
              </w:rPr>
              <w:t>B</w:t>
            </w:r>
            <w:r>
              <w:t>eneficiary</w:t>
            </w:r>
            <w:r>
              <w:rPr>
                <w:rFonts w:hint="eastAsia"/>
              </w:rPr>
              <w:t>為受益人、</w:t>
            </w:r>
            <w:r>
              <w:rPr>
                <w:rFonts w:hint="eastAsia"/>
              </w:rPr>
              <w:t>A</w:t>
            </w:r>
            <w:r>
              <w:t>pplicant</w:t>
            </w:r>
            <w:r>
              <w:rPr>
                <w:rFonts w:hint="eastAsia"/>
              </w:rPr>
              <w:t>為申請人</w:t>
            </w:r>
          </w:p>
        </w:tc>
      </w:tr>
      <w:tr w:rsidR="001369C1" w:rsidTr="00410816">
        <w:tc>
          <w:tcPr>
            <w:tcW w:w="567" w:type="dxa"/>
          </w:tcPr>
          <w:p w:rsidR="001369C1" w:rsidRDefault="001369C1" w:rsidP="001369C1">
            <w:r>
              <w:rPr>
                <w:rFonts w:hint="eastAsia"/>
              </w:rPr>
              <w:t>14.</w:t>
            </w:r>
          </w:p>
        </w:tc>
        <w:tc>
          <w:tcPr>
            <w:tcW w:w="6067" w:type="dxa"/>
            <w:vAlign w:val="center"/>
          </w:tcPr>
          <w:p w:rsidR="00302AD1" w:rsidRPr="00302AD1" w:rsidRDefault="00302AD1" w:rsidP="00302AD1">
            <w:pPr>
              <w:rPr>
                <w:rFonts w:asciiTheme="minorEastAsia" w:hAnsiTheme="minorEastAsia"/>
              </w:rPr>
            </w:pPr>
            <w:r w:rsidRPr="00302AD1">
              <w:rPr>
                <w:rFonts w:asciiTheme="minorEastAsia" w:hAnsiTheme="minorEastAsia" w:hint="eastAsia"/>
              </w:rPr>
              <w:t>有關信用狀之敘述，下列何者錯誤？</w:t>
            </w:r>
            <w:r w:rsidR="00474119">
              <w:rPr>
                <w:rFonts w:asciiTheme="minorEastAsia" w:hAnsiTheme="minorEastAsia" w:hint="eastAsia"/>
              </w:rPr>
              <w:t>(</w:t>
            </w:r>
            <w:r w:rsidR="00474119" w:rsidRPr="00474119">
              <w:rPr>
                <w:rFonts w:asciiTheme="minorEastAsia" w:hAnsiTheme="minorEastAsia" w:hint="eastAsia"/>
              </w:rPr>
              <w:t>102年初階外匯人員第21屆進出口外匯</w:t>
            </w:r>
            <w:r w:rsidR="00474119">
              <w:rPr>
                <w:rFonts w:asciiTheme="minorEastAsia" w:hAnsiTheme="minorEastAsia" w:hint="eastAsia"/>
              </w:rPr>
              <w:t>試題)</w:t>
            </w:r>
          </w:p>
          <w:p w:rsidR="00302AD1" w:rsidRPr="00302AD1" w:rsidRDefault="00302AD1" w:rsidP="00302AD1">
            <w:pPr>
              <w:rPr>
                <w:rFonts w:asciiTheme="minorEastAsia" w:hAnsiTheme="minorEastAsia"/>
              </w:rPr>
            </w:pPr>
            <w:r w:rsidRPr="00302AD1">
              <w:rPr>
                <w:rFonts w:asciiTheme="minorEastAsia" w:hAnsiTheme="minorEastAsia" w:hint="eastAsia"/>
              </w:rPr>
              <w:t>(1) 可撤銷信用狀得由開狀銀行隨時取消，無須預先通知受益人</w:t>
            </w:r>
          </w:p>
          <w:p w:rsidR="00302AD1" w:rsidRPr="00302AD1" w:rsidRDefault="00302AD1" w:rsidP="00302AD1">
            <w:pPr>
              <w:rPr>
                <w:rFonts w:asciiTheme="minorEastAsia" w:hAnsiTheme="minorEastAsia"/>
              </w:rPr>
            </w:pPr>
            <w:r w:rsidRPr="00302AD1">
              <w:rPr>
                <w:rFonts w:asciiTheme="minorEastAsia" w:hAnsiTheme="minorEastAsia" w:hint="eastAsia"/>
              </w:rPr>
              <w:t>(2) 可撤銷信用狀如通知銀行於收到取消通知前，已憑表面所示符合信用狀條款之單據辦理押匯，開狀銀行須予以補償</w:t>
            </w:r>
          </w:p>
          <w:p w:rsidR="00302AD1" w:rsidRPr="00302AD1" w:rsidRDefault="00302AD1" w:rsidP="00302AD1">
            <w:pPr>
              <w:rPr>
                <w:rFonts w:asciiTheme="minorEastAsia" w:hAnsiTheme="minorEastAsia"/>
              </w:rPr>
            </w:pPr>
            <w:r w:rsidRPr="00302AD1">
              <w:rPr>
                <w:rFonts w:asciiTheme="minorEastAsia" w:hAnsiTheme="minorEastAsia" w:hint="eastAsia"/>
              </w:rPr>
              <w:t>(3) 不可撤銷信用狀得經由開狀銀行、保兌銀行（如有者）及受益人之同意而取消</w:t>
            </w:r>
          </w:p>
          <w:p w:rsidR="00DA09C5" w:rsidRPr="00C86B5C" w:rsidRDefault="00302AD1" w:rsidP="00302AD1">
            <w:pPr>
              <w:rPr>
                <w:rFonts w:asciiTheme="minorEastAsia" w:hAnsiTheme="minorEastAsia"/>
              </w:rPr>
            </w:pPr>
            <w:r w:rsidRPr="00302AD1">
              <w:rPr>
                <w:rFonts w:asciiTheme="minorEastAsia" w:hAnsiTheme="minorEastAsia" w:hint="eastAsia"/>
              </w:rPr>
              <w:t>(4) 若信用狀內容並未表示可否轉運時，則視為禁止轉</w:t>
            </w:r>
            <w:r w:rsidRPr="00302AD1">
              <w:rPr>
                <w:rFonts w:asciiTheme="minorEastAsia" w:hAnsiTheme="minorEastAsia" w:hint="eastAsia"/>
              </w:rPr>
              <w:lastRenderedPageBreak/>
              <w:t>運</w:t>
            </w:r>
          </w:p>
        </w:tc>
        <w:tc>
          <w:tcPr>
            <w:tcW w:w="456" w:type="dxa"/>
          </w:tcPr>
          <w:p w:rsidR="001369C1" w:rsidRDefault="00302AD1" w:rsidP="001369C1">
            <w:r>
              <w:rPr>
                <w:rFonts w:hint="eastAsia"/>
              </w:rPr>
              <w:lastRenderedPageBreak/>
              <w:t>4</w:t>
            </w:r>
          </w:p>
        </w:tc>
        <w:tc>
          <w:tcPr>
            <w:tcW w:w="2833" w:type="dxa"/>
          </w:tcPr>
          <w:p w:rsidR="001369C1" w:rsidRPr="00DA680B" w:rsidRDefault="00302AD1" w:rsidP="00C86B5C">
            <w:pPr>
              <w:widowControl/>
            </w:pPr>
            <w:r>
              <w:rPr>
                <w:rFonts w:hint="eastAsia"/>
              </w:rPr>
              <w:t>轉運為信用狀允許事項，不論是否表明</w:t>
            </w:r>
          </w:p>
        </w:tc>
      </w:tr>
      <w:tr w:rsidR="001369C1" w:rsidTr="00410816">
        <w:tc>
          <w:tcPr>
            <w:tcW w:w="567" w:type="dxa"/>
          </w:tcPr>
          <w:p w:rsidR="001369C1" w:rsidRDefault="001369C1" w:rsidP="001369C1">
            <w:r>
              <w:rPr>
                <w:rFonts w:hint="eastAsia"/>
              </w:rPr>
              <w:t>15.</w:t>
            </w:r>
          </w:p>
        </w:tc>
        <w:tc>
          <w:tcPr>
            <w:tcW w:w="6067" w:type="dxa"/>
            <w:vAlign w:val="center"/>
          </w:tcPr>
          <w:p w:rsidR="00A95F31" w:rsidRPr="00B563D2" w:rsidRDefault="00A95F31" w:rsidP="00A95F31">
            <w:pPr>
              <w:rPr>
                <w:rFonts w:asciiTheme="minorEastAsia" w:hAnsiTheme="minorEastAsia"/>
              </w:rPr>
            </w:pPr>
            <w:r w:rsidRPr="00A95F31">
              <w:rPr>
                <w:rFonts w:hint="eastAsia"/>
                <w:color w:val="000000"/>
              </w:rPr>
              <w:t>有關信用狀之敘述，下列何者錯誤？</w:t>
            </w:r>
            <w:r w:rsidR="00B563D2">
              <w:rPr>
                <w:rFonts w:asciiTheme="minorEastAsia" w:hAnsiTheme="minorEastAsia" w:hint="eastAsia"/>
              </w:rPr>
              <w:t>(</w:t>
            </w:r>
            <w:r w:rsidR="00B563D2" w:rsidRPr="00474119">
              <w:rPr>
                <w:rFonts w:asciiTheme="minorEastAsia" w:hAnsiTheme="minorEastAsia" w:hint="eastAsia"/>
              </w:rPr>
              <w:t>102年初階外匯人員第21屆進出口外匯</w:t>
            </w:r>
            <w:r w:rsidR="00B563D2">
              <w:rPr>
                <w:rFonts w:asciiTheme="minorEastAsia" w:hAnsiTheme="minorEastAsia" w:hint="eastAsia"/>
              </w:rPr>
              <w:t>試題)</w:t>
            </w:r>
          </w:p>
          <w:p w:rsidR="00A95F31" w:rsidRPr="00A95F31" w:rsidRDefault="00A95F31" w:rsidP="00A95F31">
            <w:pPr>
              <w:rPr>
                <w:color w:val="000000"/>
              </w:rPr>
            </w:pPr>
            <w:r w:rsidRPr="00A95F31">
              <w:rPr>
                <w:rFonts w:hint="eastAsia"/>
                <w:color w:val="000000"/>
              </w:rPr>
              <w:t>(</w:t>
            </w:r>
            <w:r>
              <w:rPr>
                <w:rFonts w:hint="eastAsia"/>
                <w:color w:val="000000"/>
              </w:rPr>
              <w:t>1</w:t>
            </w:r>
            <w:r w:rsidRPr="00A95F31">
              <w:rPr>
                <w:rFonts w:hint="eastAsia"/>
                <w:color w:val="000000"/>
              </w:rPr>
              <w:t xml:space="preserve">) </w:t>
            </w:r>
            <w:r w:rsidRPr="00A95F31">
              <w:rPr>
                <w:rFonts w:hint="eastAsia"/>
                <w:color w:val="000000"/>
              </w:rPr>
              <w:t>延期付款信用狀係依信用狀規定承擔延期付款承諾並於到期日為付款</w:t>
            </w:r>
          </w:p>
          <w:p w:rsidR="00A95F31" w:rsidRPr="00A95F31" w:rsidRDefault="00A95F31" w:rsidP="00A95F31">
            <w:pPr>
              <w:rPr>
                <w:color w:val="000000"/>
              </w:rPr>
            </w:pPr>
            <w:r w:rsidRPr="00A95F31">
              <w:rPr>
                <w:rFonts w:hint="eastAsia"/>
                <w:color w:val="000000"/>
              </w:rPr>
              <w:t>(</w:t>
            </w:r>
            <w:r>
              <w:rPr>
                <w:rFonts w:hint="eastAsia"/>
                <w:color w:val="000000"/>
              </w:rPr>
              <w:t>2</w:t>
            </w:r>
            <w:r w:rsidRPr="00A95F31">
              <w:rPr>
                <w:rFonts w:hint="eastAsia"/>
                <w:color w:val="000000"/>
              </w:rPr>
              <w:t xml:space="preserve">) </w:t>
            </w:r>
            <w:r w:rsidRPr="00A95F31">
              <w:rPr>
                <w:rFonts w:hint="eastAsia"/>
                <w:color w:val="000000"/>
              </w:rPr>
              <w:t>延期付款信用狀性質與一般信用狀無異，受益人提示符合信用狀條款之單據，開狀行即予付款</w:t>
            </w:r>
          </w:p>
          <w:p w:rsidR="00A95F31" w:rsidRPr="00A95F31" w:rsidRDefault="00A95F31" w:rsidP="00A95F31">
            <w:pPr>
              <w:rPr>
                <w:color w:val="000000"/>
              </w:rPr>
            </w:pPr>
            <w:r w:rsidRPr="00A95F31">
              <w:rPr>
                <w:rFonts w:hint="eastAsia"/>
                <w:color w:val="000000"/>
              </w:rPr>
              <w:t>(</w:t>
            </w:r>
            <w:r>
              <w:rPr>
                <w:rFonts w:hint="eastAsia"/>
                <w:color w:val="000000"/>
              </w:rPr>
              <w:t>3</w:t>
            </w:r>
            <w:r w:rsidRPr="00A95F31">
              <w:rPr>
                <w:rFonts w:hint="eastAsia"/>
                <w:color w:val="000000"/>
              </w:rPr>
              <w:t xml:space="preserve">) </w:t>
            </w:r>
            <w:r w:rsidRPr="00A95F31">
              <w:rPr>
                <w:rFonts w:hint="eastAsia"/>
                <w:color w:val="000000"/>
              </w:rPr>
              <w:t>延期付款信用狀付款時間非即期，但得依信用狀之規定予以計算而得</w:t>
            </w:r>
          </w:p>
          <w:p w:rsidR="00DA680B" w:rsidRDefault="00A95F31" w:rsidP="00A95F31">
            <w:pPr>
              <w:rPr>
                <w:color w:val="000000"/>
              </w:rPr>
            </w:pPr>
            <w:r w:rsidRPr="00A95F31">
              <w:rPr>
                <w:rFonts w:hint="eastAsia"/>
                <w:color w:val="000000"/>
              </w:rPr>
              <w:t>(</w:t>
            </w:r>
            <w:r>
              <w:rPr>
                <w:rFonts w:hint="eastAsia"/>
                <w:color w:val="000000"/>
              </w:rPr>
              <w:t>4</w:t>
            </w:r>
            <w:r w:rsidRPr="00A95F31">
              <w:rPr>
                <w:rFonts w:hint="eastAsia"/>
                <w:color w:val="000000"/>
              </w:rPr>
              <w:t xml:space="preserve">) </w:t>
            </w:r>
            <w:r w:rsidRPr="00A95F31">
              <w:rPr>
                <w:rFonts w:hint="eastAsia"/>
                <w:color w:val="000000"/>
              </w:rPr>
              <w:t>延期付款信用狀動用方式與即期付款信用狀相同，兩者均不須提示匯票</w:t>
            </w:r>
          </w:p>
        </w:tc>
        <w:tc>
          <w:tcPr>
            <w:tcW w:w="456" w:type="dxa"/>
          </w:tcPr>
          <w:p w:rsidR="001369C1" w:rsidRDefault="00A95F31" w:rsidP="001369C1">
            <w:r>
              <w:rPr>
                <w:rFonts w:hint="eastAsia"/>
              </w:rPr>
              <w:t>2</w:t>
            </w:r>
          </w:p>
        </w:tc>
        <w:tc>
          <w:tcPr>
            <w:tcW w:w="2833" w:type="dxa"/>
          </w:tcPr>
          <w:p w:rsidR="001369C1" w:rsidRDefault="00A95F31" w:rsidP="001369C1">
            <w:r>
              <w:rPr>
                <w:rFonts w:asciiTheme="minorEastAsia" w:hAnsiTheme="minorEastAsia" w:hint="eastAsia"/>
                <w:kern w:val="0"/>
              </w:rPr>
              <w:t>延期付款就是到</w:t>
            </w:r>
            <w:r w:rsidR="006D64E7">
              <w:rPr>
                <w:rFonts w:asciiTheme="minorEastAsia" w:hAnsiTheme="minorEastAsia" w:hint="eastAsia"/>
                <w:kern w:val="0"/>
              </w:rPr>
              <w:t>期才付</w:t>
            </w:r>
            <w:r>
              <w:rPr>
                <w:rFonts w:asciiTheme="minorEastAsia" w:hAnsiTheme="minorEastAsia" w:hint="eastAsia"/>
                <w:kern w:val="0"/>
              </w:rPr>
              <w:t>款</w:t>
            </w:r>
          </w:p>
        </w:tc>
      </w:tr>
      <w:tr w:rsidR="001369C1" w:rsidTr="00410816">
        <w:tc>
          <w:tcPr>
            <w:tcW w:w="567" w:type="dxa"/>
          </w:tcPr>
          <w:p w:rsidR="001369C1" w:rsidRDefault="001369C1" w:rsidP="001369C1">
            <w:r>
              <w:rPr>
                <w:rFonts w:hint="eastAsia"/>
              </w:rPr>
              <w:t>16.</w:t>
            </w:r>
          </w:p>
        </w:tc>
        <w:tc>
          <w:tcPr>
            <w:tcW w:w="6067" w:type="dxa"/>
            <w:vAlign w:val="center"/>
          </w:tcPr>
          <w:p w:rsidR="0081534C" w:rsidRPr="0081534C" w:rsidRDefault="0081534C" w:rsidP="0081534C">
            <w:pPr>
              <w:rPr>
                <w:color w:val="000000"/>
              </w:rPr>
            </w:pPr>
            <w:r w:rsidRPr="0081534C">
              <w:rPr>
                <w:rFonts w:hint="eastAsia"/>
                <w:color w:val="000000"/>
              </w:rPr>
              <w:t>有關補償銀行之敘述，下列何者正確？</w:t>
            </w:r>
            <w:r>
              <w:rPr>
                <w:rFonts w:hint="eastAsia"/>
                <w:color w:val="000000"/>
              </w:rPr>
              <w:t>(</w:t>
            </w:r>
            <w:r w:rsidRPr="0081534C">
              <w:rPr>
                <w:rFonts w:hint="eastAsia"/>
                <w:color w:val="000000"/>
              </w:rPr>
              <w:t>105</w:t>
            </w:r>
            <w:r w:rsidRPr="0081534C">
              <w:rPr>
                <w:rFonts w:hint="eastAsia"/>
                <w:color w:val="000000"/>
              </w:rPr>
              <w:t>年台灣金融研訓院第</w:t>
            </w:r>
            <w:r w:rsidRPr="0081534C">
              <w:rPr>
                <w:rFonts w:hint="eastAsia"/>
                <w:color w:val="000000"/>
              </w:rPr>
              <w:t>27</w:t>
            </w:r>
            <w:r w:rsidRPr="0081534C">
              <w:rPr>
                <w:rFonts w:hint="eastAsia"/>
                <w:color w:val="000000"/>
              </w:rPr>
              <w:t>屆初階外匯人員專業能力測驗試題</w:t>
            </w:r>
            <w:r>
              <w:rPr>
                <w:rFonts w:hint="eastAsia"/>
                <w:color w:val="000000"/>
              </w:rPr>
              <w:t>)</w:t>
            </w:r>
          </w:p>
          <w:p w:rsidR="0081534C" w:rsidRPr="0081534C" w:rsidRDefault="0081534C" w:rsidP="0081534C">
            <w:pPr>
              <w:rPr>
                <w:color w:val="000000"/>
              </w:rPr>
            </w:pPr>
            <w:r w:rsidRPr="0081534C">
              <w:rPr>
                <w:rFonts w:hint="eastAsia"/>
                <w:color w:val="000000"/>
              </w:rPr>
              <w:t>(1)</w:t>
            </w:r>
            <w:r w:rsidRPr="0081534C">
              <w:rPr>
                <w:rFonts w:hint="eastAsia"/>
                <w:color w:val="000000"/>
              </w:rPr>
              <w:t>補償銀行必須負責審核單據</w:t>
            </w:r>
          </w:p>
          <w:p w:rsidR="0081534C" w:rsidRPr="0081534C" w:rsidRDefault="0081534C" w:rsidP="0081534C">
            <w:pPr>
              <w:rPr>
                <w:color w:val="000000"/>
              </w:rPr>
            </w:pPr>
            <w:r w:rsidRPr="0081534C">
              <w:rPr>
                <w:rFonts w:hint="eastAsia"/>
                <w:color w:val="000000"/>
              </w:rPr>
              <w:t>(2)</w:t>
            </w:r>
            <w:r w:rsidRPr="0081534C">
              <w:rPr>
                <w:rFonts w:hint="eastAsia"/>
                <w:color w:val="000000"/>
              </w:rPr>
              <w:t>補償銀行的付款為最終付款</w:t>
            </w:r>
            <w:r w:rsidRPr="0081534C">
              <w:rPr>
                <w:rFonts w:hint="eastAsia"/>
                <w:color w:val="000000"/>
              </w:rPr>
              <w:t>(FINAL PAYMENT)</w:t>
            </w:r>
          </w:p>
          <w:p w:rsidR="0081534C" w:rsidRPr="0081534C" w:rsidRDefault="0081534C" w:rsidP="0081534C">
            <w:pPr>
              <w:rPr>
                <w:color w:val="000000"/>
              </w:rPr>
            </w:pPr>
            <w:r w:rsidRPr="0081534C">
              <w:rPr>
                <w:rFonts w:hint="eastAsia"/>
                <w:color w:val="000000"/>
              </w:rPr>
              <w:t>(3)</w:t>
            </w:r>
            <w:r w:rsidRPr="0081534C">
              <w:rPr>
                <w:rFonts w:hint="eastAsia"/>
                <w:color w:val="000000"/>
              </w:rPr>
              <w:t>補償銀行之費用原則上由開狀銀行負擔</w:t>
            </w:r>
          </w:p>
          <w:p w:rsidR="001E6200" w:rsidRDefault="0081534C" w:rsidP="0081534C">
            <w:pPr>
              <w:rPr>
                <w:color w:val="000000"/>
              </w:rPr>
            </w:pPr>
            <w:r w:rsidRPr="0081534C">
              <w:rPr>
                <w:rFonts w:hint="eastAsia"/>
                <w:color w:val="000000"/>
              </w:rPr>
              <w:t>(4)</w:t>
            </w:r>
            <w:r w:rsidRPr="0081534C">
              <w:rPr>
                <w:rFonts w:hint="eastAsia"/>
                <w:color w:val="000000"/>
              </w:rPr>
              <w:t>補償銀行即承兌銀行</w:t>
            </w:r>
          </w:p>
        </w:tc>
        <w:tc>
          <w:tcPr>
            <w:tcW w:w="456" w:type="dxa"/>
          </w:tcPr>
          <w:p w:rsidR="001369C1" w:rsidRDefault="00A82DC3" w:rsidP="001369C1">
            <w:r>
              <w:rPr>
                <w:rFonts w:hint="eastAsia"/>
              </w:rPr>
              <w:t>3</w:t>
            </w:r>
          </w:p>
        </w:tc>
        <w:tc>
          <w:tcPr>
            <w:tcW w:w="2833" w:type="dxa"/>
          </w:tcPr>
          <w:p w:rsidR="001369C1" w:rsidRPr="001E6200" w:rsidRDefault="00996FC3" w:rsidP="001E6200">
            <w:pPr>
              <w:widowControl/>
              <w:rPr>
                <w:color w:val="000000"/>
              </w:rPr>
            </w:pPr>
            <w:r>
              <w:rPr>
                <w:rFonts w:hint="eastAsia"/>
                <w:color w:val="000000"/>
              </w:rPr>
              <w:t>補償銀行：</w:t>
            </w:r>
            <w:r w:rsidRPr="00996FC3">
              <w:rPr>
                <w:rFonts w:hint="eastAsia"/>
                <w:color w:val="000000"/>
              </w:rPr>
              <w:t>指受開狀銀行委託，在開狀銀行所授權之範圍內，按求償銀行指示，代開狀銀行償付票款之銀行。補償銀行對求償銀行之補償行為，係屬</w:t>
            </w:r>
            <w:r>
              <w:rPr>
                <w:color w:val="000000"/>
              </w:rPr>
              <w:t>”</w:t>
            </w:r>
            <w:r w:rsidRPr="00996FC3">
              <w:rPr>
                <w:rFonts w:hint="eastAsia"/>
                <w:color w:val="000000"/>
              </w:rPr>
              <w:t>單純之付款</w:t>
            </w:r>
            <w:r>
              <w:rPr>
                <w:color w:val="000000"/>
              </w:rPr>
              <w:t>”</w:t>
            </w:r>
            <w:r w:rsidRPr="00996FC3">
              <w:rPr>
                <w:rFonts w:hint="eastAsia"/>
                <w:color w:val="000000"/>
              </w:rPr>
              <w:t>，並</w:t>
            </w:r>
            <w:r>
              <w:rPr>
                <w:color w:val="000000"/>
              </w:rPr>
              <w:t>”</w:t>
            </w:r>
            <w:r w:rsidRPr="00996FC3">
              <w:rPr>
                <w:rFonts w:hint="eastAsia"/>
                <w:color w:val="000000"/>
              </w:rPr>
              <w:t>不</w:t>
            </w:r>
            <w:r>
              <w:rPr>
                <w:color w:val="000000"/>
              </w:rPr>
              <w:t>”</w:t>
            </w:r>
            <w:r w:rsidRPr="00996FC3">
              <w:rPr>
                <w:rFonts w:hint="eastAsia"/>
                <w:color w:val="000000"/>
              </w:rPr>
              <w:t>涉及單據是否符合信用狀規定之問題，若開狀銀行所接獲之單據有瑕疵時，應直接向求償銀行追回補償銀行所代為償付之款項</w:t>
            </w:r>
          </w:p>
        </w:tc>
      </w:tr>
      <w:tr w:rsidR="001369C1" w:rsidTr="00410816">
        <w:tc>
          <w:tcPr>
            <w:tcW w:w="567" w:type="dxa"/>
          </w:tcPr>
          <w:p w:rsidR="001369C1" w:rsidRDefault="001369C1" w:rsidP="001369C1">
            <w:r>
              <w:rPr>
                <w:rFonts w:hint="eastAsia"/>
              </w:rPr>
              <w:t>17.</w:t>
            </w:r>
          </w:p>
        </w:tc>
        <w:tc>
          <w:tcPr>
            <w:tcW w:w="6067" w:type="dxa"/>
            <w:vAlign w:val="center"/>
          </w:tcPr>
          <w:p w:rsidR="001E6200" w:rsidRPr="007F78A3" w:rsidRDefault="00EE1928" w:rsidP="007F78A3">
            <w:pPr>
              <w:rPr>
                <w:color w:val="000000"/>
              </w:rPr>
            </w:pPr>
            <w:r>
              <w:rPr>
                <w:rFonts w:hint="eastAsia"/>
                <w:bCs/>
                <w:kern w:val="0"/>
                <w:sz w:val="26"/>
                <w:szCs w:val="26"/>
              </w:rPr>
              <w:t>有關信用狀款項之讓與，下列敘述何者錯誤？</w:t>
            </w:r>
            <w:r>
              <w:rPr>
                <w:bCs/>
                <w:kern w:val="0"/>
                <w:sz w:val="26"/>
                <w:szCs w:val="26"/>
              </w:rPr>
              <w:t xml:space="preserve">(102 </w:t>
            </w:r>
            <w:r>
              <w:rPr>
                <w:rFonts w:hint="eastAsia"/>
                <w:bCs/>
                <w:kern w:val="0"/>
                <w:sz w:val="26"/>
                <w:szCs w:val="26"/>
              </w:rPr>
              <w:t>年第</w:t>
            </w:r>
            <w:r>
              <w:rPr>
                <w:bCs/>
                <w:kern w:val="0"/>
                <w:sz w:val="26"/>
                <w:szCs w:val="26"/>
              </w:rPr>
              <w:t xml:space="preserve">23 </w:t>
            </w:r>
            <w:r>
              <w:rPr>
                <w:rFonts w:hint="eastAsia"/>
                <w:bCs/>
                <w:kern w:val="0"/>
                <w:sz w:val="26"/>
                <w:szCs w:val="26"/>
              </w:rPr>
              <w:t>屆初階外匯人員試題</w:t>
            </w:r>
            <w:r>
              <w:rPr>
                <w:bCs/>
                <w:kern w:val="0"/>
                <w:sz w:val="26"/>
                <w:szCs w:val="26"/>
              </w:rPr>
              <w:t>)</w:t>
            </w:r>
            <w:r>
              <w:rPr>
                <w:bCs/>
                <w:kern w:val="0"/>
                <w:sz w:val="26"/>
                <w:szCs w:val="26"/>
              </w:rPr>
              <w:br/>
              <w:t>(1)</w:t>
            </w:r>
            <w:r>
              <w:rPr>
                <w:rFonts w:hint="eastAsia"/>
                <w:bCs/>
                <w:kern w:val="0"/>
                <w:sz w:val="26"/>
                <w:szCs w:val="26"/>
              </w:rPr>
              <w:t>信用狀受益人可於押匯時簽署「信用狀款項轉付申請書」的方式讓與</w:t>
            </w:r>
            <w:r>
              <w:rPr>
                <w:bCs/>
                <w:kern w:val="0"/>
                <w:sz w:val="26"/>
                <w:szCs w:val="26"/>
              </w:rPr>
              <w:br/>
              <w:t>(2)</w:t>
            </w:r>
            <w:r>
              <w:rPr>
                <w:rFonts w:hint="eastAsia"/>
                <w:bCs/>
                <w:kern w:val="0"/>
                <w:sz w:val="26"/>
                <w:szCs w:val="26"/>
              </w:rPr>
              <w:t>信用狀受益人在尚未出貨前，可先持信用狀向其往來銀行申請簽署「信用狀款項讓與委託書」，由銀行預為承諾</w:t>
            </w:r>
            <w:r>
              <w:rPr>
                <w:bCs/>
                <w:kern w:val="0"/>
                <w:sz w:val="26"/>
                <w:szCs w:val="26"/>
              </w:rPr>
              <w:t xml:space="preserve"> </w:t>
            </w:r>
            <w:r>
              <w:rPr>
                <w:rFonts w:hint="eastAsia"/>
                <w:bCs/>
                <w:kern w:val="0"/>
                <w:sz w:val="26"/>
                <w:szCs w:val="26"/>
              </w:rPr>
              <w:t>讓與</w:t>
            </w:r>
            <w:r>
              <w:rPr>
                <w:bCs/>
                <w:kern w:val="0"/>
                <w:sz w:val="26"/>
                <w:szCs w:val="26"/>
              </w:rPr>
              <w:br/>
              <w:t>(3)</w:t>
            </w:r>
            <w:r>
              <w:rPr>
                <w:rFonts w:hint="eastAsia"/>
                <w:bCs/>
                <w:kern w:val="0"/>
                <w:sz w:val="26"/>
                <w:szCs w:val="26"/>
              </w:rPr>
              <w:t>信用狀未表示可轉讓之事實，應無礙於受益人依準據法之規定，將其信用狀下可得或將得款項讓與之權利</w:t>
            </w:r>
            <w:r>
              <w:rPr>
                <w:bCs/>
                <w:kern w:val="0"/>
                <w:sz w:val="26"/>
                <w:szCs w:val="26"/>
              </w:rPr>
              <w:br/>
              <w:t>(4)</w:t>
            </w:r>
            <w:r>
              <w:rPr>
                <w:rFonts w:hint="eastAsia"/>
                <w:bCs/>
                <w:kern w:val="0"/>
                <w:sz w:val="26"/>
                <w:szCs w:val="26"/>
              </w:rPr>
              <w:t>未來單據一旦被開狀銀行拒付，受益人無須負責</w:t>
            </w:r>
          </w:p>
        </w:tc>
        <w:tc>
          <w:tcPr>
            <w:tcW w:w="456" w:type="dxa"/>
          </w:tcPr>
          <w:p w:rsidR="001369C1" w:rsidRDefault="00CC0B17" w:rsidP="001369C1">
            <w:r>
              <w:rPr>
                <w:rFonts w:hint="eastAsia"/>
              </w:rPr>
              <w:t>4</w:t>
            </w:r>
          </w:p>
        </w:tc>
        <w:tc>
          <w:tcPr>
            <w:tcW w:w="2833" w:type="dxa"/>
          </w:tcPr>
          <w:p w:rsidR="001369C1" w:rsidRPr="007F78A3" w:rsidRDefault="00BE5B6A" w:rsidP="007F78A3">
            <w:pPr>
              <w:widowControl/>
              <w:rPr>
                <w:color w:val="000000"/>
              </w:rPr>
            </w:pPr>
            <w:r>
              <w:rPr>
                <w:rFonts w:hint="eastAsia"/>
              </w:rPr>
              <w:t>信用狀受益人為賣方，銀行一旦拒付賣方需負全責</w:t>
            </w:r>
          </w:p>
        </w:tc>
      </w:tr>
      <w:tr w:rsidR="001369C1" w:rsidTr="00410816">
        <w:tc>
          <w:tcPr>
            <w:tcW w:w="567" w:type="dxa"/>
          </w:tcPr>
          <w:p w:rsidR="001369C1" w:rsidRDefault="00996FC3" w:rsidP="001369C1">
            <w:r>
              <w:rPr>
                <w:rFonts w:hint="eastAsia"/>
              </w:rPr>
              <w:t>18</w:t>
            </w:r>
          </w:p>
        </w:tc>
        <w:tc>
          <w:tcPr>
            <w:tcW w:w="6067" w:type="dxa"/>
            <w:vAlign w:val="center"/>
          </w:tcPr>
          <w:p w:rsidR="00265AE1" w:rsidRPr="00265AE1" w:rsidRDefault="00265AE1" w:rsidP="00265AE1">
            <w:pPr>
              <w:rPr>
                <w:color w:val="000000"/>
              </w:rPr>
            </w:pPr>
            <w:r w:rsidRPr="00265AE1">
              <w:rPr>
                <w:rFonts w:hint="eastAsia"/>
                <w:color w:val="000000"/>
              </w:rPr>
              <w:t>依</w:t>
            </w:r>
            <w:r w:rsidRPr="00265AE1">
              <w:rPr>
                <w:rFonts w:hint="eastAsia"/>
                <w:color w:val="000000"/>
              </w:rPr>
              <w:t xml:space="preserve">UCP600 </w:t>
            </w:r>
            <w:r w:rsidRPr="00265AE1">
              <w:rPr>
                <w:rFonts w:hint="eastAsia"/>
                <w:color w:val="000000"/>
              </w:rPr>
              <w:t>之規定，除信用狀另有規定外，下列運送單據中何者得無須一律表明貨物業已裝載或裝運於標名之船舶之事實？</w:t>
            </w:r>
            <w:r w:rsidR="00A2628C">
              <w:rPr>
                <w:rFonts w:hint="eastAsia"/>
                <w:color w:val="000000"/>
              </w:rPr>
              <w:t>(</w:t>
            </w:r>
            <w:r w:rsidR="00A2628C" w:rsidRPr="00A2628C">
              <w:rPr>
                <w:rFonts w:hint="eastAsia"/>
                <w:color w:val="000000"/>
              </w:rPr>
              <w:t>103</w:t>
            </w:r>
            <w:r w:rsidR="00A2628C">
              <w:rPr>
                <w:rFonts w:hint="eastAsia"/>
                <w:color w:val="000000"/>
              </w:rPr>
              <w:t>年</w:t>
            </w:r>
            <w:r w:rsidR="00A2628C" w:rsidRPr="00A2628C">
              <w:rPr>
                <w:rFonts w:hint="eastAsia"/>
                <w:color w:val="000000"/>
              </w:rPr>
              <w:t>第</w:t>
            </w:r>
            <w:r w:rsidR="00A2628C" w:rsidRPr="00A2628C">
              <w:rPr>
                <w:rFonts w:hint="eastAsia"/>
                <w:color w:val="000000"/>
              </w:rPr>
              <w:t xml:space="preserve"> 24 </w:t>
            </w:r>
            <w:r w:rsidR="00A2628C" w:rsidRPr="00A2628C">
              <w:rPr>
                <w:rFonts w:hint="eastAsia"/>
                <w:color w:val="000000"/>
              </w:rPr>
              <w:t>屆初階外匯人員</w:t>
            </w:r>
            <w:r w:rsidR="00A2628C">
              <w:rPr>
                <w:rFonts w:hint="eastAsia"/>
                <w:color w:val="000000"/>
              </w:rPr>
              <w:t>試題</w:t>
            </w:r>
            <w:r w:rsidR="00A2628C">
              <w:rPr>
                <w:rFonts w:hint="eastAsia"/>
                <w:color w:val="000000"/>
              </w:rPr>
              <w:t>)</w:t>
            </w:r>
          </w:p>
          <w:p w:rsidR="00265AE1" w:rsidRPr="00265AE1" w:rsidRDefault="00265AE1" w:rsidP="00265AE1">
            <w:pPr>
              <w:rPr>
                <w:color w:val="000000"/>
              </w:rPr>
            </w:pPr>
            <w:r w:rsidRPr="00265AE1">
              <w:rPr>
                <w:rFonts w:hint="eastAsia"/>
                <w:color w:val="000000"/>
              </w:rPr>
              <w:lastRenderedPageBreak/>
              <w:t xml:space="preserve">(1) </w:t>
            </w:r>
            <w:r w:rsidRPr="00265AE1">
              <w:rPr>
                <w:rFonts w:hint="eastAsia"/>
                <w:color w:val="000000"/>
              </w:rPr>
              <w:t>傭船提單</w:t>
            </w:r>
          </w:p>
          <w:p w:rsidR="00265AE1" w:rsidRPr="00265AE1" w:rsidRDefault="00265AE1" w:rsidP="00265AE1">
            <w:pPr>
              <w:rPr>
                <w:color w:val="000000"/>
              </w:rPr>
            </w:pPr>
            <w:r w:rsidRPr="00265AE1">
              <w:rPr>
                <w:rFonts w:hint="eastAsia"/>
                <w:color w:val="000000"/>
              </w:rPr>
              <w:t xml:space="preserve">(2) </w:t>
            </w:r>
            <w:r w:rsidRPr="00265AE1">
              <w:rPr>
                <w:rFonts w:hint="eastAsia"/>
                <w:color w:val="000000"/>
              </w:rPr>
              <w:t>海運</w:t>
            </w:r>
            <w:r w:rsidRPr="00265AE1">
              <w:rPr>
                <w:rFonts w:hint="eastAsia"/>
                <w:color w:val="000000"/>
              </w:rPr>
              <w:t>/</w:t>
            </w:r>
            <w:r w:rsidRPr="00265AE1">
              <w:rPr>
                <w:rFonts w:hint="eastAsia"/>
                <w:color w:val="000000"/>
              </w:rPr>
              <w:t>海洋提單</w:t>
            </w:r>
          </w:p>
          <w:p w:rsidR="00265AE1" w:rsidRPr="00265AE1" w:rsidRDefault="00265AE1" w:rsidP="00265AE1">
            <w:pPr>
              <w:rPr>
                <w:color w:val="000000"/>
              </w:rPr>
            </w:pPr>
            <w:r w:rsidRPr="00265AE1">
              <w:rPr>
                <w:rFonts w:hint="eastAsia"/>
                <w:color w:val="000000"/>
              </w:rPr>
              <w:t xml:space="preserve">(3) </w:t>
            </w:r>
            <w:r w:rsidRPr="00265AE1">
              <w:rPr>
                <w:rFonts w:hint="eastAsia"/>
                <w:color w:val="000000"/>
              </w:rPr>
              <w:t>複合運送單據</w:t>
            </w:r>
          </w:p>
          <w:p w:rsidR="00FE371B" w:rsidRDefault="00265AE1" w:rsidP="00265AE1">
            <w:pPr>
              <w:rPr>
                <w:color w:val="000000"/>
              </w:rPr>
            </w:pPr>
            <w:r w:rsidRPr="00265AE1">
              <w:rPr>
                <w:rFonts w:hint="eastAsia"/>
                <w:color w:val="000000"/>
              </w:rPr>
              <w:t xml:space="preserve">(4) </w:t>
            </w:r>
            <w:r w:rsidRPr="00265AE1">
              <w:rPr>
                <w:rFonts w:hint="eastAsia"/>
                <w:color w:val="000000"/>
              </w:rPr>
              <w:t>不可轉讓海運貨單</w:t>
            </w:r>
          </w:p>
        </w:tc>
        <w:tc>
          <w:tcPr>
            <w:tcW w:w="456" w:type="dxa"/>
          </w:tcPr>
          <w:p w:rsidR="001369C1" w:rsidRDefault="00265AE1" w:rsidP="001369C1">
            <w:r>
              <w:rPr>
                <w:rFonts w:hint="eastAsia"/>
              </w:rPr>
              <w:lastRenderedPageBreak/>
              <w:t>3</w:t>
            </w:r>
          </w:p>
        </w:tc>
        <w:tc>
          <w:tcPr>
            <w:tcW w:w="2833" w:type="dxa"/>
          </w:tcPr>
          <w:p w:rsidR="001369C1" w:rsidRPr="00FE371B" w:rsidRDefault="00E619A0" w:rsidP="00FE371B">
            <w:pPr>
              <w:widowControl/>
              <w:rPr>
                <w:color w:val="000000"/>
              </w:rPr>
            </w:pPr>
            <w:r>
              <w:rPr>
                <w:rFonts w:hint="eastAsia"/>
                <w:color w:val="000000"/>
              </w:rPr>
              <w:t>複合運送會使用超過</w:t>
            </w:r>
            <w:r>
              <w:rPr>
                <w:rFonts w:hint="eastAsia"/>
                <w:color w:val="000000"/>
              </w:rPr>
              <w:t>1</w:t>
            </w:r>
            <w:r>
              <w:rPr>
                <w:rFonts w:hint="eastAsia"/>
                <w:color w:val="000000"/>
              </w:rPr>
              <w:t>種以上的運輸工具，因此無須表明已裝船</w:t>
            </w:r>
          </w:p>
        </w:tc>
      </w:tr>
      <w:tr w:rsidR="001369C1" w:rsidTr="00410816">
        <w:tc>
          <w:tcPr>
            <w:tcW w:w="567" w:type="dxa"/>
          </w:tcPr>
          <w:p w:rsidR="001369C1" w:rsidRDefault="001369C1" w:rsidP="001369C1">
            <w:r>
              <w:rPr>
                <w:rFonts w:hint="eastAsia"/>
              </w:rPr>
              <w:t>19.</w:t>
            </w:r>
          </w:p>
        </w:tc>
        <w:tc>
          <w:tcPr>
            <w:tcW w:w="6067" w:type="dxa"/>
            <w:vAlign w:val="center"/>
          </w:tcPr>
          <w:p w:rsidR="006440D7" w:rsidRPr="006440D7" w:rsidRDefault="006440D7" w:rsidP="006440D7">
            <w:pPr>
              <w:rPr>
                <w:rFonts w:asciiTheme="minorEastAsia" w:hAnsiTheme="minorEastAsia"/>
                <w:kern w:val="0"/>
              </w:rPr>
            </w:pPr>
            <w:r w:rsidRPr="006440D7">
              <w:rPr>
                <w:rFonts w:asciiTheme="minorEastAsia" w:hAnsiTheme="minorEastAsia" w:hint="eastAsia"/>
                <w:kern w:val="0"/>
              </w:rPr>
              <w:t>信用狀經另一銀行 CONFIRMED 者稱為：</w:t>
            </w:r>
            <w:r>
              <w:rPr>
                <w:rFonts w:asciiTheme="minorEastAsia" w:hAnsiTheme="minorEastAsia" w:hint="eastAsia"/>
                <w:kern w:val="0"/>
              </w:rPr>
              <w:t>(</w:t>
            </w:r>
            <w:r w:rsidRPr="006440D7">
              <w:rPr>
                <w:rFonts w:asciiTheme="minorEastAsia" w:hAnsiTheme="minorEastAsia" w:hint="eastAsia"/>
                <w:kern w:val="0"/>
              </w:rPr>
              <w:t>107年初階外匯人員專業能力測驗第31屆試題</w:t>
            </w:r>
            <w:r>
              <w:rPr>
                <w:rFonts w:asciiTheme="minorEastAsia" w:hAnsiTheme="minorEastAsia" w:hint="eastAsia"/>
                <w:kern w:val="0"/>
              </w:rPr>
              <w:t>)</w:t>
            </w:r>
          </w:p>
          <w:p w:rsidR="006440D7" w:rsidRPr="006440D7" w:rsidRDefault="006440D7" w:rsidP="006440D7">
            <w:pPr>
              <w:rPr>
                <w:rFonts w:asciiTheme="minorEastAsia" w:hAnsiTheme="minorEastAsia"/>
                <w:kern w:val="0"/>
              </w:rPr>
            </w:pPr>
            <w:r w:rsidRPr="006440D7">
              <w:rPr>
                <w:rFonts w:asciiTheme="minorEastAsia" w:hAnsiTheme="minorEastAsia" w:hint="eastAsia"/>
                <w:kern w:val="0"/>
              </w:rPr>
              <w:t>(</w:t>
            </w:r>
            <w:r w:rsidR="006570EE">
              <w:rPr>
                <w:rFonts w:asciiTheme="minorEastAsia" w:hAnsiTheme="minorEastAsia" w:hint="eastAsia"/>
                <w:kern w:val="0"/>
              </w:rPr>
              <w:t>1</w:t>
            </w:r>
            <w:r w:rsidRPr="006440D7">
              <w:rPr>
                <w:rFonts w:asciiTheme="minorEastAsia" w:hAnsiTheme="minorEastAsia" w:hint="eastAsia"/>
                <w:kern w:val="0"/>
              </w:rPr>
              <w:t>)即期信用狀</w:t>
            </w:r>
          </w:p>
          <w:p w:rsidR="006440D7" w:rsidRPr="006440D7" w:rsidRDefault="006440D7" w:rsidP="006440D7">
            <w:pPr>
              <w:rPr>
                <w:rFonts w:asciiTheme="minorEastAsia" w:hAnsiTheme="minorEastAsia"/>
                <w:kern w:val="0"/>
              </w:rPr>
            </w:pPr>
            <w:r w:rsidRPr="006440D7">
              <w:rPr>
                <w:rFonts w:asciiTheme="minorEastAsia" w:hAnsiTheme="minorEastAsia" w:hint="eastAsia"/>
                <w:kern w:val="0"/>
              </w:rPr>
              <w:t>(</w:t>
            </w:r>
            <w:r w:rsidR="006570EE">
              <w:rPr>
                <w:rFonts w:asciiTheme="minorEastAsia" w:hAnsiTheme="minorEastAsia" w:hint="eastAsia"/>
                <w:kern w:val="0"/>
              </w:rPr>
              <w:t>2</w:t>
            </w:r>
            <w:r w:rsidRPr="006440D7">
              <w:rPr>
                <w:rFonts w:asciiTheme="minorEastAsia" w:hAnsiTheme="minorEastAsia" w:hint="eastAsia"/>
                <w:kern w:val="0"/>
              </w:rPr>
              <w:t>)遠期信用狀</w:t>
            </w:r>
          </w:p>
          <w:p w:rsidR="006440D7" w:rsidRPr="006440D7" w:rsidRDefault="006440D7" w:rsidP="006440D7">
            <w:pPr>
              <w:rPr>
                <w:rFonts w:asciiTheme="minorEastAsia" w:hAnsiTheme="minorEastAsia"/>
                <w:kern w:val="0"/>
              </w:rPr>
            </w:pPr>
            <w:r w:rsidRPr="006440D7">
              <w:rPr>
                <w:rFonts w:asciiTheme="minorEastAsia" w:hAnsiTheme="minorEastAsia" w:hint="eastAsia"/>
                <w:kern w:val="0"/>
              </w:rPr>
              <w:t>(</w:t>
            </w:r>
            <w:r w:rsidR="006570EE">
              <w:rPr>
                <w:rFonts w:asciiTheme="minorEastAsia" w:hAnsiTheme="minorEastAsia" w:hint="eastAsia"/>
                <w:kern w:val="0"/>
              </w:rPr>
              <w:t>3</w:t>
            </w:r>
            <w:r w:rsidRPr="006440D7">
              <w:rPr>
                <w:rFonts w:asciiTheme="minorEastAsia" w:hAnsiTheme="minorEastAsia" w:hint="eastAsia"/>
                <w:kern w:val="0"/>
              </w:rPr>
              <w:t>)保兌信用狀</w:t>
            </w:r>
          </w:p>
          <w:p w:rsidR="001369C1" w:rsidRPr="00FE371B" w:rsidRDefault="006440D7" w:rsidP="006440D7">
            <w:pPr>
              <w:rPr>
                <w:color w:val="000000"/>
              </w:rPr>
            </w:pPr>
            <w:r w:rsidRPr="006440D7">
              <w:rPr>
                <w:rFonts w:asciiTheme="minorEastAsia" w:hAnsiTheme="minorEastAsia" w:hint="eastAsia"/>
                <w:kern w:val="0"/>
              </w:rPr>
              <w:t>(</w:t>
            </w:r>
            <w:r w:rsidR="006570EE">
              <w:rPr>
                <w:rFonts w:asciiTheme="minorEastAsia" w:hAnsiTheme="minorEastAsia" w:hint="eastAsia"/>
                <w:kern w:val="0"/>
              </w:rPr>
              <w:t>4</w:t>
            </w:r>
            <w:r w:rsidRPr="006440D7">
              <w:rPr>
                <w:rFonts w:asciiTheme="minorEastAsia" w:hAnsiTheme="minorEastAsia" w:hint="eastAsia"/>
                <w:kern w:val="0"/>
              </w:rPr>
              <w:t>)擔保信用狀</w:t>
            </w:r>
          </w:p>
        </w:tc>
        <w:tc>
          <w:tcPr>
            <w:tcW w:w="456" w:type="dxa"/>
          </w:tcPr>
          <w:p w:rsidR="001369C1" w:rsidRDefault="006570EE" w:rsidP="001369C1">
            <w:r>
              <w:rPr>
                <w:rFonts w:hint="eastAsia"/>
              </w:rPr>
              <w:t>3</w:t>
            </w:r>
          </w:p>
        </w:tc>
        <w:tc>
          <w:tcPr>
            <w:tcW w:w="2833" w:type="dxa"/>
          </w:tcPr>
          <w:p w:rsidR="001369C1" w:rsidRPr="00FE371B" w:rsidRDefault="001369C1" w:rsidP="00FE371B">
            <w:pPr>
              <w:widowControl/>
              <w:rPr>
                <w:color w:val="000000"/>
              </w:rPr>
            </w:pPr>
          </w:p>
        </w:tc>
      </w:tr>
      <w:tr w:rsidR="001369C1" w:rsidTr="00410816">
        <w:tc>
          <w:tcPr>
            <w:tcW w:w="567" w:type="dxa"/>
          </w:tcPr>
          <w:p w:rsidR="001369C1" w:rsidRDefault="001369C1" w:rsidP="001369C1">
            <w:r>
              <w:rPr>
                <w:rFonts w:hint="eastAsia"/>
              </w:rPr>
              <w:t>20.</w:t>
            </w:r>
          </w:p>
        </w:tc>
        <w:tc>
          <w:tcPr>
            <w:tcW w:w="6067" w:type="dxa"/>
            <w:vAlign w:val="center"/>
          </w:tcPr>
          <w:p w:rsidR="00D66FA5" w:rsidRPr="00D66FA5" w:rsidRDefault="00D66FA5" w:rsidP="00D66FA5">
            <w:pPr>
              <w:rPr>
                <w:rFonts w:asciiTheme="minorEastAsia" w:hAnsiTheme="minorEastAsia"/>
              </w:rPr>
            </w:pPr>
            <w:r w:rsidRPr="00D66FA5">
              <w:rPr>
                <w:rFonts w:asciiTheme="minorEastAsia" w:hAnsiTheme="minorEastAsia" w:hint="eastAsia"/>
              </w:rPr>
              <w:t>下列何種單據對貨物之說明，須與信用狀所顯示者相符合？</w:t>
            </w:r>
            <w:r w:rsidR="00D83612">
              <w:rPr>
                <w:rFonts w:asciiTheme="minorEastAsia" w:hAnsiTheme="minorEastAsia" w:hint="eastAsia"/>
                <w:kern w:val="0"/>
              </w:rPr>
              <w:t>(</w:t>
            </w:r>
            <w:r w:rsidR="00D83612" w:rsidRPr="006440D7">
              <w:rPr>
                <w:rFonts w:asciiTheme="minorEastAsia" w:hAnsiTheme="minorEastAsia" w:hint="eastAsia"/>
                <w:kern w:val="0"/>
              </w:rPr>
              <w:t>107年初階外匯人員專業能力測驗第31屆試題</w:t>
            </w:r>
            <w:r w:rsidR="00D83612">
              <w:rPr>
                <w:rFonts w:asciiTheme="minorEastAsia" w:hAnsiTheme="minorEastAsia" w:hint="eastAsia"/>
                <w:kern w:val="0"/>
              </w:rPr>
              <w:t>)</w:t>
            </w:r>
          </w:p>
          <w:p w:rsidR="00D66FA5" w:rsidRPr="00D66FA5" w:rsidRDefault="00D66FA5" w:rsidP="00D66FA5">
            <w:pPr>
              <w:rPr>
                <w:rFonts w:asciiTheme="minorEastAsia" w:hAnsiTheme="minorEastAsia"/>
              </w:rPr>
            </w:pPr>
            <w:r w:rsidRPr="00D66FA5">
              <w:rPr>
                <w:rFonts w:asciiTheme="minorEastAsia" w:hAnsiTheme="minorEastAsia" w:hint="eastAsia"/>
              </w:rPr>
              <w:t>(</w:t>
            </w:r>
            <w:r>
              <w:rPr>
                <w:rFonts w:asciiTheme="minorEastAsia" w:hAnsiTheme="minorEastAsia" w:hint="eastAsia"/>
              </w:rPr>
              <w:t>1</w:t>
            </w:r>
            <w:r w:rsidRPr="00D66FA5">
              <w:rPr>
                <w:rFonts w:asciiTheme="minorEastAsia" w:hAnsiTheme="minorEastAsia" w:hint="eastAsia"/>
              </w:rPr>
              <w:t>)運送單據</w:t>
            </w:r>
          </w:p>
          <w:p w:rsidR="00D66FA5" w:rsidRPr="00D66FA5" w:rsidRDefault="00D66FA5" w:rsidP="00D66FA5">
            <w:pPr>
              <w:rPr>
                <w:rFonts w:asciiTheme="minorEastAsia" w:hAnsiTheme="minorEastAsia"/>
              </w:rPr>
            </w:pPr>
            <w:r w:rsidRPr="00D66FA5">
              <w:rPr>
                <w:rFonts w:asciiTheme="minorEastAsia" w:hAnsiTheme="minorEastAsia" w:hint="eastAsia"/>
              </w:rPr>
              <w:t>(</w:t>
            </w:r>
            <w:r>
              <w:rPr>
                <w:rFonts w:asciiTheme="minorEastAsia" w:hAnsiTheme="minorEastAsia" w:hint="eastAsia"/>
              </w:rPr>
              <w:t>2</w:t>
            </w:r>
            <w:r w:rsidRPr="00D66FA5">
              <w:rPr>
                <w:rFonts w:asciiTheme="minorEastAsia" w:hAnsiTheme="minorEastAsia" w:hint="eastAsia"/>
              </w:rPr>
              <w:t>)商業發票</w:t>
            </w:r>
          </w:p>
          <w:p w:rsidR="00D66FA5" w:rsidRPr="00D66FA5" w:rsidRDefault="00D66FA5" w:rsidP="00D66FA5">
            <w:pPr>
              <w:rPr>
                <w:rFonts w:asciiTheme="minorEastAsia" w:hAnsiTheme="minorEastAsia"/>
              </w:rPr>
            </w:pPr>
            <w:r w:rsidRPr="00D66FA5">
              <w:rPr>
                <w:rFonts w:asciiTheme="minorEastAsia" w:hAnsiTheme="minorEastAsia" w:hint="eastAsia"/>
              </w:rPr>
              <w:t>(</w:t>
            </w:r>
            <w:r>
              <w:rPr>
                <w:rFonts w:asciiTheme="minorEastAsia" w:hAnsiTheme="minorEastAsia" w:hint="eastAsia"/>
              </w:rPr>
              <w:t>3</w:t>
            </w:r>
            <w:r w:rsidRPr="00D66FA5">
              <w:rPr>
                <w:rFonts w:asciiTheme="minorEastAsia" w:hAnsiTheme="minorEastAsia" w:hint="eastAsia"/>
              </w:rPr>
              <w:t>)保險單據</w:t>
            </w:r>
          </w:p>
          <w:p w:rsidR="00FE371B" w:rsidRPr="00FE371B" w:rsidRDefault="00D66FA5" w:rsidP="00D66FA5">
            <w:pPr>
              <w:rPr>
                <w:color w:val="000000"/>
              </w:rPr>
            </w:pPr>
            <w:r w:rsidRPr="00D66FA5">
              <w:rPr>
                <w:rFonts w:asciiTheme="minorEastAsia" w:hAnsiTheme="minorEastAsia" w:hint="eastAsia"/>
              </w:rPr>
              <w:t>(</w:t>
            </w:r>
            <w:r>
              <w:rPr>
                <w:rFonts w:asciiTheme="minorEastAsia" w:hAnsiTheme="minorEastAsia" w:hint="eastAsia"/>
              </w:rPr>
              <w:t>4</w:t>
            </w:r>
            <w:r w:rsidRPr="00D66FA5">
              <w:rPr>
                <w:rFonts w:asciiTheme="minorEastAsia" w:hAnsiTheme="minorEastAsia" w:hint="eastAsia"/>
              </w:rPr>
              <w:t>)包裝單</w:t>
            </w:r>
          </w:p>
        </w:tc>
        <w:tc>
          <w:tcPr>
            <w:tcW w:w="456" w:type="dxa"/>
          </w:tcPr>
          <w:p w:rsidR="001369C1" w:rsidRDefault="00D66FA5" w:rsidP="001369C1">
            <w:r>
              <w:rPr>
                <w:rFonts w:hint="eastAsia"/>
              </w:rPr>
              <w:t>2</w:t>
            </w:r>
          </w:p>
        </w:tc>
        <w:tc>
          <w:tcPr>
            <w:tcW w:w="2833" w:type="dxa"/>
          </w:tcPr>
          <w:p w:rsidR="001369C1" w:rsidRDefault="00D83612" w:rsidP="00467917">
            <w:r>
              <w:rPr>
                <w:rFonts w:hint="eastAsia"/>
              </w:rPr>
              <w:t>信用狀條例規定</w:t>
            </w:r>
            <w:r>
              <w:t>”</w:t>
            </w:r>
            <w:r>
              <w:rPr>
                <w:rFonts w:hint="eastAsia"/>
              </w:rPr>
              <w:t>商業發票</w:t>
            </w:r>
            <w:r>
              <w:t>”</w:t>
            </w:r>
            <w:r>
              <w:rPr>
                <w:rFonts w:hint="eastAsia"/>
              </w:rPr>
              <w:t>對貨物之說明必須與信用狀所顯示一致</w:t>
            </w:r>
          </w:p>
        </w:tc>
      </w:tr>
      <w:tr w:rsidR="001369C1" w:rsidTr="00410816">
        <w:tc>
          <w:tcPr>
            <w:tcW w:w="567" w:type="dxa"/>
          </w:tcPr>
          <w:p w:rsidR="001369C1" w:rsidRDefault="001369C1" w:rsidP="001369C1">
            <w:r>
              <w:rPr>
                <w:rFonts w:hint="eastAsia"/>
              </w:rPr>
              <w:t>21.</w:t>
            </w:r>
          </w:p>
        </w:tc>
        <w:tc>
          <w:tcPr>
            <w:tcW w:w="6067" w:type="dxa"/>
            <w:vAlign w:val="center"/>
          </w:tcPr>
          <w:p w:rsidR="00CE7531" w:rsidRDefault="0030091C" w:rsidP="0030091C">
            <w:pPr>
              <w:rPr>
                <w:rFonts w:asciiTheme="minorEastAsia" w:hAnsiTheme="minorEastAsia"/>
              </w:rPr>
            </w:pPr>
            <w:r w:rsidRPr="0030091C">
              <w:rPr>
                <w:rFonts w:asciiTheme="minorEastAsia" w:hAnsiTheme="minorEastAsia" w:hint="eastAsia"/>
              </w:rPr>
              <w:t>有關拒付之程序，下列敘述何者錯誤？</w:t>
            </w:r>
            <w:r w:rsidR="00CE7531">
              <w:rPr>
                <w:rFonts w:asciiTheme="minorEastAsia" w:hAnsiTheme="minorEastAsia" w:hint="eastAsia"/>
                <w:kern w:val="0"/>
              </w:rPr>
              <w:t>(</w:t>
            </w:r>
            <w:r w:rsidR="00CE7531" w:rsidRPr="006440D7">
              <w:rPr>
                <w:rFonts w:asciiTheme="minorEastAsia" w:hAnsiTheme="minorEastAsia" w:hint="eastAsia"/>
                <w:kern w:val="0"/>
              </w:rPr>
              <w:t>107年初階外匯人員專業能力測驗第31屆試題</w:t>
            </w:r>
            <w:r w:rsidR="00CE7531">
              <w:rPr>
                <w:rFonts w:asciiTheme="minorEastAsia" w:hAnsiTheme="minorEastAsia" w:hint="eastAsia"/>
                <w:kern w:val="0"/>
              </w:rPr>
              <w:t>)</w:t>
            </w:r>
            <w:r w:rsidR="00CE7531" w:rsidRPr="0030091C">
              <w:rPr>
                <w:rFonts w:asciiTheme="minorEastAsia" w:hAnsiTheme="minorEastAsia" w:hint="eastAsia"/>
              </w:rPr>
              <w:t xml:space="preserve"> </w:t>
            </w:r>
          </w:p>
          <w:p w:rsidR="0030091C" w:rsidRPr="0030091C" w:rsidRDefault="0030091C" w:rsidP="0030091C">
            <w:pPr>
              <w:rPr>
                <w:rFonts w:asciiTheme="minorEastAsia" w:hAnsiTheme="minorEastAsia"/>
              </w:rPr>
            </w:pPr>
            <w:r w:rsidRPr="0030091C">
              <w:rPr>
                <w:rFonts w:asciiTheme="minorEastAsia" w:hAnsiTheme="minorEastAsia" w:hint="eastAsia"/>
              </w:rPr>
              <w:t>(</w:t>
            </w:r>
            <w:r>
              <w:rPr>
                <w:rFonts w:asciiTheme="minorEastAsia" w:hAnsiTheme="minorEastAsia" w:hint="eastAsia"/>
              </w:rPr>
              <w:t>1</w:t>
            </w:r>
            <w:r w:rsidRPr="0030091C">
              <w:rPr>
                <w:rFonts w:asciiTheme="minorEastAsia" w:hAnsiTheme="minorEastAsia" w:hint="eastAsia"/>
              </w:rPr>
              <w:t>)須以銀行本身之立場主張拒付</w:t>
            </w:r>
          </w:p>
          <w:p w:rsidR="0030091C" w:rsidRPr="0030091C" w:rsidRDefault="0030091C" w:rsidP="0030091C">
            <w:pPr>
              <w:rPr>
                <w:rFonts w:asciiTheme="minorEastAsia" w:hAnsiTheme="minorEastAsia"/>
              </w:rPr>
            </w:pPr>
            <w:r w:rsidRPr="0030091C">
              <w:rPr>
                <w:rFonts w:asciiTheme="minorEastAsia" w:hAnsiTheme="minorEastAsia" w:hint="eastAsia"/>
              </w:rPr>
              <w:t>(</w:t>
            </w:r>
            <w:r>
              <w:rPr>
                <w:rFonts w:asciiTheme="minorEastAsia" w:hAnsiTheme="minorEastAsia" w:hint="eastAsia"/>
              </w:rPr>
              <w:t>2</w:t>
            </w:r>
            <w:r w:rsidRPr="0030091C">
              <w:rPr>
                <w:rFonts w:asciiTheme="minorEastAsia" w:hAnsiTheme="minorEastAsia" w:hint="eastAsia"/>
              </w:rPr>
              <w:t>)銀行僅能拍發單次之拒付通知</w:t>
            </w:r>
          </w:p>
          <w:p w:rsidR="0030091C" w:rsidRPr="0030091C" w:rsidRDefault="0030091C" w:rsidP="0030091C">
            <w:pPr>
              <w:rPr>
                <w:rFonts w:asciiTheme="minorEastAsia" w:hAnsiTheme="minorEastAsia"/>
              </w:rPr>
            </w:pPr>
            <w:r w:rsidRPr="0030091C">
              <w:rPr>
                <w:rFonts w:asciiTheme="minorEastAsia" w:hAnsiTheme="minorEastAsia" w:hint="eastAsia"/>
              </w:rPr>
              <w:t>(</w:t>
            </w:r>
            <w:r>
              <w:rPr>
                <w:rFonts w:asciiTheme="minorEastAsia" w:hAnsiTheme="minorEastAsia" w:hint="eastAsia"/>
              </w:rPr>
              <w:t>3</w:t>
            </w:r>
            <w:r w:rsidRPr="0030091C">
              <w:rPr>
                <w:rFonts w:asciiTheme="minorEastAsia" w:hAnsiTheme="minorEastAsia" w:hint="eastAsia"/>
              </w:rPr>
              <w:t>)拒付通知得表示係應申請人之請求或與申請人協商</w:t>
            </w:r>
          </w:p>
          <w:p w:rsidR="00FE371B" w:rsidRDefault="0030091C" w:rsidP="0030091C">
            <w:pPr>
              <w:rPr>
                <w:color w:val="000000"/>
              </w:rPr>
            </w:pPr>
            <w:r w:rsidRPr="0030091C">
              <w:rPr>
                <w:rFonts w:asciiTheme="minorEastAsia" w:hAnsiTheme="minorEastAsia" w:hint="eastAsia"/>
              </w:rPr>
              <w:t>(</w:t>
            </w:r>
            <w:r>
              <w:rPr>
                <w:rFonts w:asciiTheme="minorEastAsia" w:hAnsiTheme="minorEastAsia" w:hint="eastAsia"/>
              </w:rPr>
              <w:t>4</w:t>
            </w:r>
            <w:r w:rsidRPr="0030091C">
              <w:rPr>
                <w:rFonts w:asciiTheme="minorEastAsia" w:hAnsiTheme="minorEastAsia" w:hint="eastAsia"/>
              </w:rPr>
              <w:t>)拒付通知之發送，須於提示日之次日起第五日銀行營業日終了之前</w:t>
            </w:r>
          </w:p>
        </w:tc>
        <w:tc>
          <w:tcPr>
            <w:tcW w:w="456" w:type="dxa"/>
          </w:tcPr>
          <w:p w:rsidR="001369C1" w:rsidRDefault="00693B2C" w:rsidP="001369C1">
            <w:r>
              <w:rPr>
                <w:rFonts w:hint="eastAsia"/>
              </w:rPr>
              <w:t>3</w:t>
            </w:r>
          </w:p>
        </w:tc>
        <w:tc>
          <w:tcPr>
            <w:tcW w:w="2833" w:type="dxa"/>
          </w:tcPr>
          <w:p w:rsidR="001369C1" w:rsidRPr="00BA30DC" w:rsidRDefault="00693B2C" w:rsidP="00BA30DC">
            <w:pPr>
              <w:widowControl/>
              <w:rPr>
                <w:color w:val="000000"/>
              </w:rPr>
            </w:pPr>
            <w:r>
              <w:rPr>
                <w:rFonts w:hint="eastAsia"/>
                <w:color w:val="000000"/>
              </w:rPr>
              <w:t>拒付僅能由銀行本身之立場表示，不得由任何人指示而表示拒付</w:t>
            </w:r>
          </w:p>
        </w:tc>
      </w:tr>
      <w:tr w:rsidR="001369C1" w:rsidTr="00410816">
        <w:tc>
          <w:tcPr>
            <w:tcW w:w="567" w:type="dxa"/>
          </w:tcPr>
          <w:p w:rsidR="001369C1" w:rsidRDefault="001369C1" w:rsidP="001369C1">
            <w:r>
              <w:rPr>
                <w:rFonts w:hint="eastAsia"/>
              </w:rPr>
              <w:t>22.</w:t>
            </w:r>
          </w:p>
        </w:tc>
        <w:tc>
          <w:tcPr>
            <w:tcW w:w="6067" w:type="dxa"/>
            <w:vAlign w:val="center"/>
          </w:tcPr>
          <w:p w:rsidR="00221D8C" w:rsidRPr="00221D8C" w:rsidRDefault="00221D8C" w:rsidP="00221D8C">
            <w:pPr>
              <w:rPr>
                <w:color w:val="000000"/>
              </w:rPr>
            </w:pPr>
            <w:r w:rsidRPr="00221D8C">
              <w:rPr>
                <w:rFonts w:hint="eastAsia"/>
                <w:color w:val="000000"/>
              </w:rPr>
              <w:t>有關</w:t>
            </w:r>
            <w:r w:rsidRPr="00221D8C">
              <w:rPr>
                <w:rFonts w:hint="eastAsia"/>
                <w:color w:val="000000"/>
              </w:rPr>
              <w:t xml:space="preserve"> UCP600 </w:t>
            </w:r>
            <w:r w:rsidRPr="00221D8C">
              <w:rPr>
                <w:rFonts w:hint="eastAsia"/>
                <w:color w:val="000000"/>
              </w:rPr>
              <w:t>對保險單據之規定，下列敘述何者錯誤？</w:t>
            </w:r>
            <w:r w:rsidRPr="00221D8C">
              <w:rPr>
                <w:rFonts w:hint="eastAsia"/>
                <w:color w:val="000000"/>
              </w:rPr>
              <w:t>(107</w:t>
            </w:r>
            <w:r w:rsidRPr="00221D8C">
              <w:rPr>
                <w:rFonts w:hint="eastAsia"/>
                <w:color w:val="000000"/>
              </w:rPr>
              <w:t>年初階外匯人員專業能力測驗第</w:t>
            </w:r>
            <w:r w:rsidRPr="00221D8C">
              <w:rPr>
                <w:rFonts w:hint="eastAsia"/>
                <w:color w:val="000000"/>
              </w:rPr>
              <w:t>31</w:t>
            </w:r>
            <w:r w:rsidRPr="00221D8C">
              <w:rPr>
                <w:rFonts w:hint="eastAsia"/>
                <w:color w:val="000000"/>
              </w:rPr>
              <w:t>屆試題</w:t>
            </w:r>
            <w:r w:rsidRPr="00221D8C">
              <w:rPr>
                <w:rFonts w:hint="eastAsia"/>
                <w:color w:val="000000"/>
              </w:rPr>
              <w:t>)</w:t>
            </w:r>
          </w:p>
          <w:p w:rsidR="00221D8C" w:rsidRPr="00221D8C" w:rsidRDefault="00221D8C" w:rsidP="00221D8C">
            <w:pPr>
              <w:rPr>
                <w:color w:val="000000"/>
              </w:rPr>
            </w:pPr>
            <w:r w:rsidRPr="00221D8C">
              <w:rPr>
                <w:rFonts w:hint="eastAsia"/>
                <w:color w:val="000000"/>
              </w:rPr>
              <w:t>(</w:t>
            </w:r>
            <w:r>
              <w:rPr>
                <w:rFonts w:hint="eastAsia"/>
                <w:color w:val="000000"/>
              </w:rPr>
              <w:t>1</w:t>
            </w:r>
            <w:r w:rsidRPr="00221D8C">
              <w:rPr>
                <w:rFonts w:hint="eastAsia"/>
                <w:color w:val="000000"/>
              </w:rPr>
              <w:t>)</w:t>
            </w:r>
            <w:r w:rsidRPr="00221D8C">
              <w:rPr>
                <w:rFonts w:hint="eastAsia"/>
                <w:color w:val="000000"/>
              </w:rPr>
              <w:t>保單得包含任何不承保條款之附註</w:t>
            </w:r>
          </w:p>
          <w:p w:rsidR="00221D8C" w:rsidRPr="00221D8C" w:rsidRDefault="00221D8C" w:rsidP="00221D8C">
            <w:pPr>
              <w:rPr>
                <w:color w:val="000000"/>
              </w:rPr>
            </w:pPr>
            <w:r w:rsidRPr="00221D8C">
              <w:rPr>
                <w:rFonts w:hint="eastAsia"/>
                <w:color w:val="000000"/>
              </w:rPr>
              <w:t>(</w:t>
            </w:r>
            <w:r>
              <w:rPr>
                <w:rFonts w:hint="eastAsia"/>
                <w:color w:val="000000"/>
              </w:rPr>
              <w:t>2</w:t>
            </w:r>
            <w:r w:rsidRPr="00221D8C">
              <w:rPr>
                <w:rFonts w:hint="eastAsia"/>
                <w:color w:val="000000"/>
              </w:rPr>
              <w:t>)</w:t>
            </w:r>
            <w:r w:rsidRPr="00221D8C">
              <w:rPr>
                <w:rFonts w:hint="eastAsia"/>
                <w:color w:val="000000"/>
              </w:rPr>
              <w:t>若保險單據表明簽發之正本超過一份時，所有正本皆須提示</w:t>
            </w:r>
          </w:p>
          <w:p w:rsidR="00221D8C" w:rsidRPr="00221D8C" w:rsidRDefault="00221D8C" w:rsidP="00221D8C">
            <w:pPr>
              <w:rPr>
                <w:color w:val="000000"/>
              </w:rPr>
            </w:pPr>
            <w:r w:rsidRPr="00221D8C">
              <w:rPr>
                <w:rFonts w:hint="eastAsia"/>
                <w:color w:val="000000"/>
              </w:rPr>
              <w:t>(</w:t>
            </w:r>
            <w:r>
              <w:rPr>
                <w:rFonts w:hint="eastAsia"/>
                <w:color w:val="000000"/>
              </w:rPr>
              <w:t>3</w:t>
            </w:r>
            <w:r w:rsidRPr="00221D8C">
              <w:rPr>
                <w:rFonts w:hint="eastAsia"/>
                <w:color w:val="000000"/>
              </w:rPr>
              <w:t>)</w:t>
            </w:r>
            <w:r w:rsidRPr="00221D8C">
              <w:rPr>
                <w:rFonts w:hint="eastAsia"/>
                <w:color w:val="000000"/>
              </w:rPr>
              <w:t>若</w:t>
            </w:r>
            <w:r w:rsidRPr="00221D8C">
              <w:rPr>
                <w:rFonts w:hint="eastAsia"/>
                <w:color w:val="000000"/>
              </w:rPr>
              <w:t xml:space="preserve"> L/C </w:t>
            </w:r>
            <w:r w:rsidRPr="00221D8C">
              <w:rPr>
                <w:rFonts w:hint="eastAsia"/>
                <w:color w:val="000000"/>
              </w:rPr>
              <w:t>要求</w:t>
            </w:r>
            <w:r w:rsidRPr="00221D8C">
              <w:rPr>
                <w:rFonts w:hint="eastAsia"/>
                <w:color w:val="000000"/>
              </w:rPr>
              <w:t xml:space="preserve"> AGAINST"ALL RISK"</w:t>
            </w:r>
            <w:r w:rsidRPr="00221D8C">
              <w:rPr>
                <w:rFonts w:hint="eastAsia"/>
                <w:color w:val="000000"/>
              </w:rPr>
              <w:t>，則提示之保單含有”全險”之註記或條款，是可以接受的</w:t>
            </w:r>
          </w:p>
          <w:p w:rsidR="00B43321" w:rsidRDefault="00221D8C" w:rsidP="00221D8C">
            <w:pPr>
              <w:rPr>
                <w:color w:val="000000"/>
              </w:rPr>
            </w:pPr>
            <w:r w:rsidRPr="00221D8C">
              <w:rPr>
                <w:rFonts w:hint="eastAsia"/>
                <w:color w:val="000000"/>
              </w:rPr>
              <w:t>(</w:t>
            </w:r>
            <w:r>
              <w:rPr>
                <w:rFonts w:hint="eastAsia"/>
                <w:color w:val="000000"/>
              </w:rPr>
              <w:t>4</w:t>
            </w:r>
            <w:r w:rsidRPr="00221D8C">
              <w:rPr>
                <w:rFonts w:hint="eastAsia"/>
                <w:color w:val="000000"/>
              </w:rPr>
              <w:t>)</w:t>
            </w:r>
            <w:r w:rsidRPr="00221D8C">
              <w:rPr>
                <w:rFonts w:hint="eastAsia"/>
                <w:color w:val="000000"/>
              </w:rPr>
              <w:t>保單一律不得表明</w:t>
            </w:r>
            <w:r w:rsidRPr="00221D8C">
              <w:rPr>
                <w:rFonts w:hint="eastAsia"/>
                <w:color w:val="000000"/>
              </w:rPr>
              <w:t xml:space="preserve"> THE COVER IS SUBJECT TO A FRANCHISE OR EXCESS</w:t>
            </w:r>
            <w:r w:rsidRPr="00221D8C">
              <w:rPr>
                <w:rFonts w:hint="eastAsia"/>
                <w:color w:val="000000"/>
              </w:rPr>
              <w:t>（</w:t>
            </w:r>
            <w:r w:rsidRPr="00221D8C">
              <w:rPr>
                <w:rFonts w:hint="eastAsia"/>
                <w:color w:val="000000"/>
              </w:rPr>
              <w:t>DEDUCTIBLE</w:t>
            </w:r>
            <w:r w:rsidRPr="00221D8C">
              <w:rPr>
                <w:rFonts w:hint="eastAsia"/>
                <w:color w:val="000000"/>
              </w:rPr>
              <w:t>）</w:t>
            </w:r>
          </w:p>
        </w:tc>
        <w:tc>
          <w:tcPr>
            <w:tcW w:w="456" w:type="dxa"/>
          </w:tcPr>
          <w:p w:rsidR="001369C1" w:rsidRDefault="00933E48" w:rsidP="001369C1">
            <w:r>
              <w:rPr>
                <w:rFonts w:hint="eastAsia"/>
              </w:rPr>
              <w:t>4</w:t>
            </w:r>
          </w:p>
        </w:tc>
        <w:tc>
          <w:tcPr>
            <w:tcW w:w="2833" w:type="dxa"/>
          </w:tcPr>
          <w:p w:rsidR="001369C1" w:rsidRPr="00662040" w:rsidRDefault="00B668C6" w:rsidP="00741A3E">
            <w:pPr>
              <w:widowControl/>
              <w:rPr>
                <w:color w:val="000000"/>
              </w:rPr>
            </w:pPr>
            <w:r w:rsidRPr="00B668C6">
              <w:rPr>
                <w:rFonts w:hint="eastAsia"/>
                <w:color w:val="000000"/>
              </w:rPr>
              <w:t>除信用狀另有規定，銀</w:t>
            </w:r>
            <w:r>
              <w:rPr>
                <w:rFonts w:hint="eastAsia"/>
                <w:color w:val="000000"/>
              </w:rPr>
              <w:t>行</w:t>
            </w:r>
            <w:r w:rsidRPr="00B668C6">
              <w:rPr>
                <w:rFonts w:hint="eastAsia"/>
                <w:color w:val="000000"/>
              </w:rPr>
              <w:t>將接受表明其承保範圍適用免賠額（</w:t>
            </w:r>
            <w:r w:rsidRPr="00B668C6">
              <w:rPr>
                <w:rFonts w:hint="eastAsia"/>
                <w:color w:val="000000"/>
              </w:rPr>
              <w:t>FRANCHISE</w:t>
            </w:r>
            <w:r w:rsidRPr="00B668C6">
              <w:rPr>
                <w:rFonts w:hint="eastAsia"/>
                <w:color w:val="000000"/>
              </w:rPr>
              <w:t>），或僅賠超額</w:t>
            </w:r>
            <w:r w:rsidRPr="00B668C6">
              <w:rPr>
                <w:rFonts w:hint="eastAsia"/>
                <w:color w:val="000000"/>
              </w:rPr>
              <w:t>EXCESS</w:t>
            </w:r>
            <w:r w:rsidRPr="00B668C6">
              <w:rPr>
                <w:rFonts w:hint="eastAsia"/>
                <w:color w:val="000000"/>
              </w:rPr>
              <w:t>（</w:t>
            </w:r>
            <w:r w:rsidRPr="00B668C6">
              <w:rPr>
                <w:rFonts w:hint="eastAsia"/>
                <w:color w:val="000000"/>
              </w:rPr>
              <w:t>DEDUCTIBLE</w:t>
            </w:r>
            <w:r w:rsidRPr="00B668C6">
              <w:rPr>
                <w:rFonts w:hint="eastAsia"/>
                <w:color w:val="000000"/>
              </w:rPr>
              <w:t>）之保險單據</w:t>
            </w:r>
          </w:p>
        </w:tc>
      </w:tr>
      <w:tr w:rsidR="001369C1" w:rsidTr="00410816">
        <w:tc>
          <w:tcPr>
            <w:tcW w:w="567" w:type="dxa"/>
          </w:tcPr>
          <w:p w:rsidR="001369C1" w:rsidRDefault="001369C1" w:rsidP="001369C1">
            <w:r>
              <w:rPr>
                <w:rFonts w:hint="eastAsia"/>
              </w:rPr>
              <w:t>23.</w:t>
            </w:r>
          </w:p>
        </w:tc>
        <w:tc>
          <w:tcPr>
            <w:tcW w:w="6067" w:type="dxa"/>
            <w:vAlign w:val="center"/>
          </w:tcPr>
          <w:p w:rsidR="009038E0" w:rsidRPr="009038E0" w:rsidRDefault="009038E0" w:rsidP="009038E0">
            <w:pPr>
              <w:rPr>
                <w:rFonts w:asciiTheme="minorEastAsia" w:hAnsiTheme="minorEastAsia"/>
                <w:kern w:val="0"/>
              </w:rPr>
            </w:pPr>
            <w:r w:rsidRPr="009038E0">
              <w:rPr>
                <w:rFonts w:asciiTheme="minorEastAsia" w:hAnsiTheme="minorEastAsia" w:hint="eastAsia"/>
                <w:kern w:val="0"/>
              </w:rPr>
              <w:t>代收銀行對收到之託收單據，下列敘述何者錯誤？</w:t>
            </w:r>
            <w:r w:rsidR="00692C80" w:rsidRPr="00221D8C">
              <w:rPr>
                <w:rFonts w:hint="eastAsia"/>
                <w:color w:val="000000"/>
              </w:rPr>
              <w:t>(107</w:t>
            </w:r>
            <w:r w:rsidR="00692C80" w:rsidRPr="00221D8C">
              <w:rPr>
                <w:rFonts w:hint="eastAsia"/>
                <w:color w:val="000000"/>
              </w:rPr>
              <w:t>年初階外匯人員專業能力測驗第</w:t>
            </w:r>
            <w:r w:rsidR="00692C80" w:rsidRPr="00221D8C">
              <w:rPr>
                <w:rFonts w:hint="eastAsia"/>
                <w:color w:val="000000"/>
              </w:rPr>
              <w:t>31</w:t>
            </w:r>
            <w:r w:rsidR="00692C80" w:rsidRPr="00221D8C">
              <w:rPr>
                <w:rFonts w:hint="eastAsia"/>
                <w:color w:val="000000"/>
              </w:rPr>
              <w:t>屆試題</w:t>
            </w:r>
            <w:r w:rsidR="00692C80" w:rsidRPr="00221D8C">
              <w:rPr>
                <w:rFonts w:hint="eastAsia"/>
                <w:color w:val="000000"/>
              </w:rPr>
              <w:t>)</w:t>
            </w:r>
          </w:p>
          <w:p w:rsidR="009038E0" w:rsidRPr="009038E0" w:rsidRDefault="009038E0" w:rsidP="009038E0">
            <w:pPr>
              <w:rPr>
                <w:rFonts w:asciiTheme="minorEastAsia" w:hAnsiTheme="minorEastAsia"/>
                <w:kern w:val="0"/>
              </w:rPr>
            </w:pPr>
            <w:r w:rsidRPr="009038E0">
              <w:rPr>
                <w:rFonts w:asciiTheme="minorEastAsia" w:hAnsiTheme="minorEastAsia" w:hint="eastAsia"/>
                <w:kern w:val="0"/>
              </w:rPr>
              <w:t>(</w:t>
            </w:r>
            <w:r w:rsidR="00934A25">
              <w:rPr>
                <w:rFonts w:asciiTheme="minorEastAsia" w:hAnsiTheme="minorEastAsia" w:hint="eastAsia"/>
                <w:kern w:val="0"/>
              </w:rPr>
              <w:t>1</w:t>
            </w:r>
            <w:r w:rsidRPr="009038E0">
              <w:rPr>
                <w:rFonts w:asciiTheme="minorEastAsia" w:hAnsiTheme="minorEastAsia" w:hint="eastAsia"/>
                <w:kern w:val="0"/>
              </w:rPr>
              <w:t>)銀行將照所收到之單據不加進一步之審查而提示</w:t>
            </w:r>
          </w:p>
          <w:p w:rsidR="009038E0" w:rsidRPr="009038E0" w:rsidRDefault="009038E0" w:rsidP="009038E0">
            <w:pPr>
              <w:rPr>
                <w:rFonts w:asciiTheme="minorEastAsia" w:hAnsiTheme="minorEastAsia"/>
                <w:kern w:val="0"/>
              </w:rPr>
            </w:pPr>
            <w:r w:rsidRPr="009038E0">
              <w:rPr>
                <w:rFonts w:asciiTheme="minorEastAsia" w:hAnsiTheme="minorEastAsia" w:hint="eastAsia"/>
                <w:kern w:val="0"/>
              </w:rPr>
              <w:t>(</w:t>
            </w:r>
            <w:r w:rsidR="00934A25">
              <w:rPr>
                <w:rFonts w:asciiTheme="minorEastAsia" w:hAnsiTheme="minorEastAsia" w:hint="eastAsia"/>
                <w:kern w:val="0"/>
              </w:rPr>
              <w:t>2</w:t>
            </w:r>
            <w:r w:rsidRPr="009038E0">
              <w:rPr>
                <w:rFonts w:asciiTheme="minorEastAsia" w:hAnsiTheme="minorEastAsia" w:hint="eastAsia"/>
                <w:kern w:val="0"/>
              </w:rPr>
              <w:t>)對單據之法律效力不負責任</w:t>
            </w:r>
          </w:p>
          <w:p w:rsidR="009038E0" w:rsidRPr="009038E0" w:rsidRDefault="009038E0" w:rsidP="009038E0">
            <w:pPr>
              <w:rPr>
                <w:rFonts w:asciiTheme="minorEastAsia" w:hAnsiTheme="minorEastAsia"/>
                <w:kern w:val="0"/>
              </w:rPr>
            </w:pPr>
            <w:r w:rsidRPr="009038E0">
              <w:rPr>
                <w:rFonts w:asciiTheme="minorEastAsia" w:hAnsiTheme="minorEastAsia" w:hint="eastAsia"/>
                <w:kern w:val="0"/>
              </w:rPr>
              <w:t>(</w:t>
            </w:r>
            <w:r w:rsidR="00934A25">
              <w:rPr>
                <w:rFonts w:asciiTheme="minorEastAsia" w:hAnsiTheme="minorEastAsia" w:hint="eastAsia"/>
                <w:kern w:val="0"/>
              </w:rPr>
              <w:t>3</w:t>
            </w:r>
            <w:r w:rsidRPr="009038E0">
              <w:rPr>
                <w:rFonts w:asciiTheme="minorEastAsia" w:hAnsiTheme="minorEastAsia" w:hint="eastAsia"/>
                <w:kern w:val="0"/>
              </w:rPr>
              <w:t>)對單據所表彰貨物之狀況不負責任</w:t>
            </w:r>
          </w:p>
          <w:p w:rsidR="008947B4" w:rsidRPr="00844722" w:rsidRDefault="009038E0" w:rsidP="009038E0">
            <w:pPr>
              <w:rPr>
                <w:color w:val="000000"/>
              </w:rPr>
            </w:pPr>
            <w:r w:rsidRPr="009038E0">
              <w:rPr>
                <w:rFonts w:asciiTheme="minorEastAsia" w:hAnsiTheme="minorEastAsia" w:hint="eastAsia"/>
                <w:kern w:val="0"/>
              </w:rPr>
              <w:t>(</w:t>
            </w:r>
            <w:r w:rsidR="00934A25">
              <w:rPr>
                <w:rFonts w:asciiTheme="minorEastAsia" w:hAnsiTheme="minorEastAsia" w:hint="eastAsia"/>
                <w:kern w:val="0"/>
              </w:rPr>
              <w:t>4</w:t>
            </w:r>
            <w:r w:rsidRPr="009038E0">
              <w:rPr>
                <w:rFonts w:asciiTheme="minorEastAsia" w:hAnsiTheme="minorEastAsia" w:hint="eastAsia"/>
                <w:kern w:val="0"/>
              </w:rPr>
              <w:t>)對貨物運送人之作為有查證之責任</w:t>
            </w:r>
          </w:p>
        </w:tc>
        <w:tc>
          <w:tcPr>
            <w:tcW w:w="456" w:type="dxa"/>
          </w:tcPr>
          <w:p w:rsidR="001369C1" w:rsidRDefault="00692C80" w:rsidP="001369C1">
            <w:r>
              <w:rPr>
                <w:rFonts w:hint="eastAsia"/>
              </w:rPr>
              <w:t>4</w:t>
            </w:r>
          </w:p>
        </w:tc>
        <w:tc>
          <w:tcPr>
            <w:tcW w:w="2833" w:type="dxa"/>
          </w:tcPr>
          <w:p w:rsidR="001369C1" w:rsidRPr="00844722" w:rsidRDefault="00692C80" w:rsidP="00B908E8">
            <w:pPr>
              <w:widowControl/>
            </w:pPr>
            <w:r>
              <w:rPr>
                <w:rFonts w:hint="eastAsia"/>
              </w:rPr>
              <w:t>代收銀行僅負責單據表面審查，無須進一步查證運送人之作為</w:t>
            </w:r>
          </w:p>
        </w:tc>
      </w:tr>
      <w:tr w:rsidR="001369C1" w:rsidTr="00410816">
        <w:tc>
          <w:tcPr>
            <w:tcW w:w="567" w:type="dxa"/>
          </w:tcPr>
          <w:p w:rsidR="001369C1" w:rsidRDefault="001369C1" w:rsidP="001369C1">
            <w:r>
              <w:rPr>
                <w:rFonts w:hint="eastAsia"/>
              </w:rPr>
              <w:lastRenderedPageBreak/>
              <w:t>24.</w:t>
            </w:r>
          </w:p>
        </w:tc>
        <w:tc>
          <w:tcPr>
            <w:tcW w:w="6067" w:type="dxa"/>
            <w:vAlign w:val="center"/>
          </w:tcPr>
          <w:p w:rsidR="001966FF" w:rsidRPr="001966FF" w:rsidRDefault="001966FF" w:rsidP="001966FF">
            <w:pPr>
              <w:rPr>
                <w:color w:val="000000"/>
              </w:rPr>
            </w:pPr>
            <w:r w:rsidRPr="001966FF">
              <w:rPr>
                <w:rFonts w:hint="eastAsia"/>
                <w:color w:val="000000"/>
              </w:rPr>
              <w:t>依</w:t>
            </w:r>
            <w:r w:rsidRPr="001966FF">
              <w:rPr>
                <w:rFonts w:hint="eastAsia"/>
                <w:color w:val="000000"/>
              </w:rPr>
              <w:t xml:space="preserve"> URC522 </w:t>
            </w:r>
            <w:r w:rsidRPr="001966FF">
              <w:rPr>
                <w:rFonts w:hint="eastAsia"/>
                <w:color w:val="000000"/>
              </w:rPr>
              <w:t>規定，受委託人委託處理託收之銀行，稱為下列何者？</w:t>
            </w:r>
            <w:r>
              <w:rPr>
                <w:rFonts w:hint="eastAsia"/>
                <w:color w:val="000000"/>
              </w:rPr>
              <w:t>(</w:t>
            </w:r>
            <w:r w:rsidRPr="001966FF">
              <w:rPr>
                <w:rFonts w:hint="eastAsia"/>
                <w:color w:val="000000"/>
              </w:rPr>
              <w:t>106</w:t>
            </w:r>
            <w:r w:rsidRPr="001966FF">
              <w:rPr>
                <w:rFonts w:hint="eastAsia"/>
                <w:color w:val="000000"/>
              </w:rPr>
              <w:t>年初階外匯人員</w:t>
            </w:r>
            <w:r w:rsidRPr="001966FF">
              <w:rPr>
                <w:rFonts w:hint="eastAsia"/>
                <w:color w:val="000000"/>
              </w:rPr>
              <w:t>29</w:t>
            </w:r>
            <w:r w:rsidRPr="001966FF">
              <w:rPr>
                <w:rFonts w:hint="eastAsia"/>
                <w:color w:val="000000"/>
              </w:rPr>
              <w:t>屆</w:t>
            </w:r>
            <w:r>
              <w:rPr>
                <w:rFonts w:hint="eastAsia"/>
                <w:color w:val="000000"/>
              </w:rPr>
              <w:t>測驗試題</w:t>
            </w:r>
            <w:r>
              <w:rPr>
                <w:rFonts w:hint="eastAsia"/>
                <w:color w:val="000000"/>
              </w:rPr>
              <w:t>)</w:t>
            </w:r>
          </w:p>
          <w:p w:rsidR="001966FF" w:rsidRPr="001966FF" w:rsidRDefault="001966FF" w:rsidP="001966FF">
            <w:pPr>
              <w:rPr>
                <w:color w:val="000000"/>
              </w:rPr>
            </w:pPr>
            <w:r w:rsidRPr="001966FF">
              <w:rPr>
                <w:color w:val="000000"/>
              </w:rPr>
              <w:t>(</w:t>
            </w:r>
            <w:r w:rsidR="00F06067">
              <w:rPr>
                <w:rFonts w:hint="eastAsia"/>
                <w:color w:val="000000"/>
              </w:rPr>
              <w:t>1</w:t>
            </w:r>
            <w:r w:rsidRPr="001966FF">
              <w:rPr>
                <w:color w:val="000000"/>
              </w:rPr>
              <w:t>) COLLECTING BANK</w:t>
            </w:r>
          </w:p>
          <w:p w:rsidR="001966FF" w:rsidRPr="001966FF" w:rsidRDefault="001966FF" w:rsidP="001966FF">
            <w:pPr>
              <w:rPr>
                <w:color w:val="000000"/>
              </w:rPr>
            </w:pPr>
            <w:r w:rsidRPr="001966FF">
              <w:rPr>
                <w:color w:val="000000"/>
              </w:rPr>
              <w:t>(</w:t>
            </w:r>
            <w:r w:rsidR="00F06067">
              <w:rPr>
                <w:rFonts w:hint="eastAsia"/>
                <w:color w:val="000000"/>
              </w:rPr>
              <w:t>2</w:t>
            </w:r>
            <w:r w:rsidRPr="001966FF">
              <w:rPr>
                <w:color w:val="000000"/>
              </w:rPr>
              <w:t>) REMITTING BANK</w:t>
            </w:r>
          </w:p>
          <w:p w:rsidR="001966FF" w:rsidRPr="001966FF" w:rsidRDefault="001966FF" w:rsidP="001966FF">
            <w:pPr>
              <w:rPr>
                <w:color w:val="000000"/>
              </w:rPr>
            </w:pPr>
            <w:r w:rsidRPr="001966FF">
              <w:rPr>
                <w:color w:val="000000"/>
              </w:rPr>
              <w:t>(</w:t>
            </w:r>
            <w:r w:rsidR="00F06067">
              <w:rPr>
                <w:rFonts w:hint="eastAsia"/>
                <w:color w:val="000000"/>
              </w:rPr>
              <w:t>3</w:t>
            </w:r>
            <w:r w:rsidRPr="001966FF">
              <w:rPr>
                <w:color w:val="000000"/>
              </w:rPr>
              <w:t>) PRESENTING BANK</w:t>
            </w:r>
          </w:p>
          <w:p w:rsidR="00670011" w:rsidRPr="00670011" w:rsidRDefault="001966FF" w:rsidP="001966FF">
            <w:pPr>
              <w:rPr>
                <w:color w:val="000000"/>
              </w:rPr>
            </w:pPr>
            <w:r w:rsidRPr="001966FF">
              <w:rPr>
                <w:color w:val="000000"/>
              </w:rPr>
              <w:t>(</w:t>
            </w:r>
            <w:r w:rsidR="00F06067">
              <w:rPr>
                <w:rFonts w:hint="eastAsia"/>
                <w:color w:val="000000"/>
              </w:rPr>
              <w:t>4</w:t>
            </w:r>
            <w:r w:rsidRPr="001966FF">
              <w:rPr>
                <w:color w:val="000000"/>
              </w:rPr>
              <w:t>) PAYING BANK</w:t>
            </w:r>
          </w:p>
        </w:tc>
        <w:tc>
          <w:tcPr>
            <w:tcW w:w="456" w:type="dxa"/>
          </w:tcPr>
          <w:p w:rsidR="001369C1" w:rsidRDefault="007C5D3B" w:rsidP="001369C1">
            <w:r>
              <w:rPr>
                <w:rFonts w:hint="eastAsia"/>
              </w:rPr>
              <w:t>2</w:t>
            </w:r>
          </w:p>
        </w:tc>
        <w:tc>
          <w:tcPr>
            <w:tcW w:w="2833" w:type="dxa"/>
          </w:tcPr>
          <w:p w:rsidR="001369C1" w:rsidRPr="008F519D" w:rsidRDefault="007C5D3B" w:rsidP="008F519D">
            <w:pPr>
              <w:widowControl/>
              <w:rPr>
                <w:color w:val="000000"/>
              </w:rPr>
            </w:pPr>
            <w:r>
              <w:rPr>
                <w:rFonts w:hint="eastAsia"/>
                <w:color w:val="000000"/>
              </w:rPr>
              <w:t>R</w:t>
            </w:r>
            <w:r>
              <w:rPr>
                <w:color w:val="000000"/>
              </w:rPr>
              <w:t>emitting Bank</w:t>
            </w:r>
            <w:r>
              <w:rPr>
                <w:rFonts w:hint="eastAsia"/>
                <w:color w:val="000000"/>
              </w:rPr>
              <w:t>為託收銀行</w:t>
            </w:r>
          </w:p>
        </w:tc>
      </w:tr>
      <w:tr w:rsidR="001369C1" w:rsidTr="00410816">
        <w:tc>
          <w:tcPr>
            <w:tcW w:w="567" w:type="dxa"/>
          </w:tcPr>
          <w:p w:rsidR="001369C1" w:rsidRDefault="001369C1" w:rsidP="001369C1">
            <w:r>
              <w:rPr>
                <w:rFonts w:hint="eastAsia"/>
              </w:rPr>
              <w:t>25.</w:t>
            </w:r>
          </w:p>
        </w:tc>
        <w:tc>
          <w:tcPr>
            <w:tcW w:w="6067" w:type="dxa"/>
            <w:vAlign w:val="center"/>
          </w:tcPr>
          <w:p w:rsidR="001220BE" w:rsidRPr="001220BE" w:rsidRDefault="001220BE" w:rsidP="001220BE">
            <w:pPr>
              <w:rPr>
                <w:color w:val="000000"/>
              </w:rPr>
            </w:pPr>
            <w:r w:rsidRPr="001220BE">
              <w:rPr>
                <w:rFonts w:hint="eastAsia"/>
                <w:color w:val="000000"/>
              </w:rPr>
              <w:t>依</w:t>
            </w:r>
            <w:r w:rsidRPr="001220BE">
              <w:rPr>
                <w:rFonts w:hint="eastAsia"/>
                <w:color w:val="000000"/>
              </w:rPr>
              <w:t xml:space="preserve"> UCP600 </w:t>
            </w:r>
            <w:r w:rsidRPr="001220BE">
              <w:rPr>
                <w:rFonts w:hint="eastAsia"/>
                <w:color w:val="000000"/>
              </w:rPr>
              <w:t>規定，可轉讓信用狀意指特別敘明下列何者之信用狀？</w:t>
            </w:r>
            <w:r w:rsidR="00AF7616">
              <w:rPr>
                <w:rFonts w:hint="eastAsia"/>
                <w:color w:val="000000"/>
              </w:rPr>
              <w:t>(</w:t>
            </w:r>
            <w:r w:rsidR="00AF7616" w:rsidRPr="001966FF">
              <w:rPr>
                <w:rFonts w:hint="eastAsia"/>
                <w:color w:val="000000"/>
              </w:rPr>
              <w:t>106</w:t>
            </w:r>
            <w:r w:rsidR="00AF7616" w:rsidRPr="001966FF">
              <w:rPr>
                <w:rFonts w:hint="eastAsia"/>
                <w:color w:val="000000"/>
              </w:rPr>
              <w:t>年初階外匯人員</w:t>
            </w:r>
            <w:r w:rsidR="00AF7616" w:rsidRPr="001966FF">
              <w:rPr>
                <w:rFonts w:hint="eastAsia"/>
                <w:color w:val="000000"/>
              </w:rPr>
              <w:t>29</w:t>
            </w:r>
            <w:r w:rsidR="00AF7616" w:rsidRPr="001966FF">
              <w:rPr>
                <w:rFonts w:hint="eastAsia"/>
                <w:color w:val="000000"/>
              </w:rPr>
              <w:t>屆</w:t>
            </w:r>
            <w:r w:rsidR="00AF7616">
              <w:rPr>
                <w:rFonts w:hint="eastAsia"/>
                <w:color w:val="000000"/>
              </w:rPr>
              <w:t>測驗試題</w:t>
            </w:r>
            <w:r w:rsidR="00AF7616">
              <w:rPr>
                <w:rFonts w:hint="eastAsia"/>
                <w:color w:val="000000"/>
              </w:rPr>
              <w:t>)</w:t>
            </w:r>
          </w:p>
          <w:p w:rsidR="001220BE" w:rsidRPr="001220BE" w:rsidRDefault="001220BE" w:rsidP="001220BE">
            <w:pPr>
              <w:rPr>
                <w:color w:val="000000"/>
              </w:rPr>
            </w:pPr>
            <w:r w:rsidRPr="001220BE">
              <w:rPr>
                <w:color w:val="000000"/>
              </w:rPr>
              <w:t>(</w:t>
            </w:r>
            <w:r w:rsidR="00AF5C2F">
              <w:rPr>
                <w:color w:val="000000"/>
              </w:rPr>
              <w:t>1</w:t>
            </w:r>
            <w:r w:rsidRPr="001220BE">
              <w:rPr>
                <w:color w:val="000000"/>
              </w:rPr>
              <w:t>) TRANSMISSIBLE</w:t>
            </w:r>
          </w:p>
          <w:p w:rsidR="001220BE" w:rsidRPr="001220BE" w:rsidRDefault="001220BE" w:rsidP="001220BE">
            <w:pPr>
              <w:rPr>
                <w:color w:val="000000"/>
              </w:rPr>
            </w:pPr>
            <w:r w:rsidRPr="001220BE">
              <w:rPr>
                <w:color w:val="000000"/>
              </w:rPr>
              <w:t>(</w:t>
            </w:r>
            <w:r w:rsidR="00AF5C2F">
              <w:rPr>
                <w:color w:val="000000"/>
              </w:rPr>
              <w:t>2</w:t>
            </w:r>
            <w:r w:rsidRPr="001220BE">
              <w:rPr>
                <w:color w:val="000000"/>
              </w:rPr>
              <w:t>) ASSIGNABLE</w:t>
            </w:r>
          </w:p>
          <w:p w:rsidR="001220BE" w:rsidRPr="001220BE" w:rsidRDefault="001220BE" w:rsidP="001220BE">
            <w:pPr>
              <w:rPr>
                <w:color w:val="000000"/>
              </w:rPr>
            </w:pPr>
            <w:r w:rsidRPr="001220BE">
              <w:rPr>
                <w:color w:val="000000"/>
              </w:rPr>
              <w:t>(</w:t>
            </w:r>
            <w:r w:rsidR="00AF5C2F">
              <w:rPr>
                <w:color w:val="000000"/>
              </w:rPr>
              <w:t>3</w:t>
            </w:r>
            <w:r w:rsidRPr="001220BE">
              <w:rPr>
                <w:color w:val="000000"/>
              </w:rPr>
              <w:t>) TRANSFERABLE</w:t>
            </w:r>
          </w:p>
          <w:p w:rsidR="00670011" w:rsidRDefault="001220BE" w:rsidP="001220BE">
            <w:pPr>
              <w:rPr>
                <w:color w:val="000000"/>
              </w:rPr>
            </w:pPr>
            <w:r w:rsidRPr="001220BE">
              <w:rPr>
                <w:color w:val="000000"/>
              </w:rPr>
              <w:t>(</w:t>
            </w:r>
            <w:r w:rsidR="00AF5C2F">
              <w:rPr>
                <w:color w:val="000000"/>
              </w:rPr>
              <w:t>4</w:t>
            </w:r>
            <w:r w:rsidRPr="001220BE">
              <w:rPr>
                <w:color w:val="000000"/>
              </w:rPr>
              <w:t>) DIVISIBLE</w:t>
            </w:r>
          </w:p>
        </w:tc>
        <w:tc>
          <w:tcPr>
            <w:tcW w:w="456" w:type="dxa"/>
          </w:tcPr>
          <w:p w:rsidR="001369C1" w:rsidRDefault="00AF5C2F" w:rsidP="001369C1">
            <w:r>
              <w:rPr>
                <w:rFonts w:hint="eastAsia"/>
              </w:rPr>
              <w:t>3</w:t>
            </w:r>
          </w:p>
        </w:tc>
        <w:tc>
          <w:tcPr>
            <w:tcW w:w="2833" w:type="dxa"/>
          </w:tcPr>
          <w:p w:rsidR="001369C1" w:rsidRPr="00AF5C2F" w:rsidRDefault="00AF5C2F" w:rsidP="00AF5C2F">
            <w:pPr>
              <w:widowControl/>
              <w:rPr>
                <w:color w:val="000000"/>
              </w:rPr>
            </w:pPr>
            <w:r w:rsidRPr="001220BE">
              <w:rPr>
                <w:color w:val="000000"/>
              </w:rPr>
              <w:t>TRANSFERABL</w:t>
            </w:r>
            <w:r>
              <w:rPr>
                <w:color w:val="000000"/>
              </w:rPr>
              <w:t>E</w:t>
            </w:r>
            <w:r>
              <w:rPr>
                <w:rFonts w:hint="eastAsia"/>
                <w:color w:val="000000"/>
              </w:rPr>
              <w:t>為可轉讓之意</w:t>
            </w:r>
          </w:p>
        </w:tc>
      </w:tr>
      <w:tr w:rsidR="001369C1" w:rsidTr="00410816">
        <w:tc>
          <w:tcPr>
            <w:tcW w:w="567" w:type="dxa"/>
          </w:tcPr>
          <w:p w:rsidR="001369C1" w:rsidRDefault="001369C1" w:rsidP="001369C1">
            <w:r>
              <w:rPr>
                <w:rFonts w:hint="eastAsia"/>
              </w:rPr>
              <w:t>26.</w:t>
            </w:r>
          </w:p>
        </w:tc>
        <w:tc>
          <w:tcPr>
            <w:tcW w:w="6067" w:type="dxa"/>
            <w:vAlign w:val="center"/>
          </w:tcPr>
          <w:p w:rsidR="004117DC" w:rsidRPr="004117DC" w:rsidRDefault="004117DC" w:rsidP="004117DC">
            <w:pPr>
              <w:rPr>
                <w:color w:val="000000"/>
              </w:rPr>
            </w:pPr>
            <w:r w:rsidRPr="004117DC">
              <w:rPr>
                <w:rFonts w:hint="eastAsia"/>
                <w:color w:val="000000"/>
              </w:rPr>
              <w:t>下列何種運送單據在信用狀統一慣例中無轉運之規定？</w:t>
            </w:r>
            <w:r>
              <w:rPr>
                <w:rFonts w:hint="eastAsia"/>
                <w:color w:val="000000"/>
              </w:rPr>
              <w:t>(</w:t>
            </w:r>
            <w:r w:rsidRPr="001966FF">
              <w:rPr>
                <w:rFonts w:hint="eastAsia"/>
                <w:color w:val="000000"/>
              </w:rPr>
              <w:t>106</w:t>
            </w:r>
            <w:r w:rsidRPr="001966FF">
              <w:rPr>
                <w:rFonts w:hint="eastAsia"/>
                <w:color w:val="000000"/>
              </w:rPr>
              <w:t>年初階外匯人員</w:t>
            </w:r>
            <w:r w:rsidRPr="001966FF">
              <w:rPr>
                <w:rFonts w:hint="eastAsia"/>
                <w:color w:val="000000"/>
              </w:rPr>
              <w:t>29</w:t>
            </w:r>
            <w:r w:rsidRPr="001966FF">
              <w:rPr>
                <w:rFonts w:hint="eastAsia"/>
                <w:color w:val="000000"/>
              </w:rPr>
              <w:t>屆</w:t>
            </w:r>
            <w:r>
              <w:rPr>
                <w:rFonts w:hint="eastAsia"/>
                <w:color w:val="000000"/>
              </w:rPr>
              <w:t>測驗試題</w:t>
            </w:r>
            <w:r>
              <w:rPr>
                <w:rFonts w:hint="eastAsia"/>
                <w:color w:val="000000"/>
              </w:rPr>
              <w:t>)</w:t>
            </w:r>
          </w:p>
          <w:p w:rsidR="004117DC" w:rsidRPr="004117DC" w:rsidRDefault="004117DC" w:rsidP="004117DC">
            <w:pPr>
              <w:rPr>
                <w:color w:val="000000"/>
              </w:rPr>
            </w:pPr>
            <w:r w:rsidRPr="004117DC">
              <w:rPr>
                <w:color w:val="000000"/>
              </w:rPr>
              <w:t>(</w:t>
            </w:r>
            <w:r>
              <w:rPr>
                <w:rFonts w:hint="eastAsia"/>
                <w:color w:val="000000"/>
              </w:rPr>
              <w:t>1</w:t>
            </w:r>
            <w:r w:rsidRPr="004117DC">
              <w:rPr>
                <w:color w:val="000000"/>
              </w:rPr>
              <w:t>) Non-Negotiable Sea Waybill</w:t>
            </w:r>
          </w:p>
          <w:p w:rsidR="004117DC" w:rsidRPr="004117DC" w:rsidRDefault="004117DC" w:rsidP="004117DC">
            <w:pPr>
              <w:rPr>
                <w:color w:val="000000"/>
              </w:rPr>
            </w:pPr>
            <w:r w:rsidRPr="004117DC">
              <w:rPr>
                <w:color w:val="000000"/>
              </w:rPr>
              <w:t>(</w:t>
            </w:r>
            <w:r>
              <w:rPr>
                <w:rFonts w:hint="eastAsia"/>
                <w:color w:val="000000"/>
              </w:rPr>
              <w:t>2</w:t>
            </w:r>
            <w:r w:rsidRPr="004117DC">
              <w:rPr>
                <w:color w:val="000000"/>
              </w:rPr>
              <w:t>) Charter Party B/L</w:t>
            </w:r>
          </w:p>
          <w:p w:rsidR="004117DC" w:rsidRPr="004117DC" w:rsidRDefault="004117DC" w:rsidP="004117DC">
            <w:pPr>
              <w:rPr>
                <w:color w:val="000000"/>
              </w:rPr>
            </w:pPr>
            <w:r w:rsidRPr="004117DC">
              <w:rPr>
                <w:color w:val="000000"/>
              </w:rPr>
              <w:t>(</w:t>
            </w:r>
            <w:r>
              <w:rPr>
                <w:rFonts w:hint="eastAsia"/>
                <w:color w:val="000000"/>
              </w:rPr>
              <w:t>3</w:t>
            </w:r>
            <w:r w:rsidRPr="004117DC">
              <w:rPr>
                <w:color w:val="000000"/>
              </w:rPr>
              <w:t>) Air-Transport Document</w:t>
            </w:r>
          </w:p>
          <w:p w:rsidR="00F959E3" w:rsidRDefault="004117DC" w:rsidP="004117DC">
            <w:pPr>
              <w:rPr>
                <w:color w:val="000000"/>
              </w:rPr>
            </w:pPr>
            <w:r w:rsidRPr="004117DC">
              <w:rPr>
                <w:color w:val="000000"/>
              </w:rPr>
              <w:t>(</w:t>
            </w:r>
            <w:r>
              <w:rPr>
                <w:rFonts w:hint="eastAsia"/>
                <w:color w:val="000000"/>
              </w:rPr>
              <w:t>4</w:t>
            </w:r>
            <w:r w:rsidRPr="004117DC">
              <w:rPr>
                <w:color w:val="000000"/>
              </w:rPr>
              <w:t>)</w:t>
            </w:r>
            <w:r w:rsidR="00C8624E">
              <w:rPr>
                <w:rFonts w:hint="eastAsia"/>
                <w:color w:val="000000"/>
              </w:rPr>
              <w:t xml:space="preserve"> </w:t>
            </w:r>
            <w:r w:rsidRPr="004117DC">
              <w:rPr>
                <w:color w:val="000000"/>
              </w:rPr>
              <w:t>Multimodal Transport Document</w:t>
            </w:r>
          </w:p>
        </w:tc>
        <w:tc>
          <w:tcPr>
            <w:tcW w:w="456" w:type="dxa"/>
          </w:tcPr>
          <w:p w:rsidR="001369C1" w:rsidRDefault="001107A3" w:rsidP="001369C1">
            <w:r>
              <w:rPr>
                <w:rFonts w:hint="eastAsia"/>
              </w:rPr>
              <w:t>2</w:t>
            </w:r>
          </w:p>
        </w:tc>
        <w:tc>
          <w:tcPr>
            <w:tcW w:w="2833" w:type="dxa"/>
          </w:tcPr>
          <w:p w:rsidR="001369C1" w:rsidRPr="00A1611B" w:rsidRDefault="004117DC" w:rsidP="00A1611B">
            <w:pPr>
              <w:widowControl/>
            </w:pPr>
            <w:r w:rsidRPr="004117DC">
              <w:rPr>
                <w:color w:val="000000"/>
              </w:rPr>
              <w:t>Non-Negotiable Sea Waybill</w:t>
            </w:r>
            <w:r w:rsidR="00F66DF6">
              <w:rPr>
                <w:rFonts w:hint="eastAsia"/>
                <w:color w:val="000000"/>
              </w:rPr>
              <w:t>－不可轉讓海運提單；</w:t>
            </w:r>
            <w:r w:rsidR="009954DF" w:rsidRPr="004117DC">
              <w:rPr>
                <w:color w:val="000000"/>
              </w:rPr>
              <w:t>Air-Transport Document</w:t>
            </w:r>
            <w:r w:rsidR="009954DF">
              <w:rPr>
                <w:rFonts w:hint="eastAsia"/>
                <w:color w:val="000000"/>
              </w:rPr>
              <w:t>航空運送單；</w:t>
            </w:r>
            <w:r w:rsidR="009954DF" w:rsidRPr="004117DC">
              <w:rPr>
                <w:color w:val="000000"/>
              </w:rPr>
              <w:t>Multimodal Transport Document</w:t>
            </w:r>
            <w:r w:rsidR="009954DF">
              <w:rPr>
                <w:rFonts w:hint="eastAsia"/>
                <w:color w:val="000000"/>
              </w:rPr>
              <w:t>複合運送單。</w:t>
            </w:r>
            <w:r w:rsidR="009954DF" w:rsidRPr="004117DC">
              <w:rPr>
                <w:color w:val="000000"/>
              </w:rPr>
              <w:t>Charter Party B/L</w:t>
            </w:r>
            <w:r w:rsidR="009954DF">
              <w:rPr>
                <w:rFonts w:hint="eastAsia"/>
                <w:color w:val="000000"/>
              </w:rPr>
              <w:t>傭船提單為無轉運之規定單據</w:t>
            </w:r>
          </w:p>
        </w:tc>
      </w:tr>
      <w:tr w:rsidR="001369C1" w:rsidTr="00410816">
        <w:tc>
          <w:tcPr>
            <w:tcW w:w="567" w:type="dxa"/>
          </w:tcPr>
          <w:p w:rsidR="001369C1" w:rsidRDefault="001369C1" w:rsidP="001369C1">
            <w:r>
              <w:rPr>
                <w:rFonts w:hint="eastAsia"/>
              </w:rPr>
              <w:t>27.</w:t>
            </w:r>
          </w:p>
        </w:tc>
        <w:tc>
          <w:tcPr>
            <w:tcW w:w="6067" w:type="dxa"/>
            <w:vAlign w:val="center"/>
          </w:tcPr>
          <w:p w:rsidR="00E65C46" w:rsidRPr="00E65C46" w:rsidRDefault="00E65C46" w:rsidP="00E65C46">
            <w:pPr>
              <w:rPr>
                <w:color w:val="000000"/>
              </w:rPr>
            </w:pPr>
            <w:r w:rsidRPr="00E65C46">
              <w:rPr>
                <w:rFonts w:hint="eastAsia"/>
                <w:color w:val="000000"/>
              </w:rPr>
              <w:t>依</w:t>
            </w:r>
            <w:r w:rsidRPr="00E65C46">
              <w:rPr>
                <w:rFonts w:hint="eastAsia"/>
                <w:color w:val="000000"/>
              </w:rPr>
              <w:t xml:space="preserve"> UCP600 </w:t>
            </w:r>
            <w:r w:rsidRPr="00E65C46">
              <w:rPr>
                <w:rFonts w:hint="eastAsia"/>
                <w:color w:val="000000"/>
              </w:rPr>
              <w:t>規定，倘運送單據記載下列何者將視為不潔提單？</w:t>
            </w:r>
            <w:r>
              <w:rPr>
                <w:rFonts w:hint="eastAsia"/>
                <w:color w:val="000000"/>
              </w:rPr>
              <w:t>(</w:t>
            </w:r>
            <w:r w:rsidRPr="001966FF">
              <w:rPr>
                <w:rFonts w:hint="eastAsia"/>
                <w:color w:val="000000"/>
              </w:rPr>
              <w:t>106</w:t>
            </w:r>
            <w:r w:rsidRPr="001966FF">
              <w:rPr>
                <w:rFonts w:hint="eastAsia"/>
                <w:color w:val="000000"/>
              </w:rPr>
              <w:t>年初階外匯人員</w:t>
            </w:r>
            <w:r w:rsidRPr="001966FF">
              <w:rPr>
                <w:rFonts w:hint="eastAsia"/>
                <w:color w:val="000000"/>
              </w:rPr>
              <w:t>29</w:t>
            </w:r>
            <w:r w:rsidRPr="001966FF">
              <w:rPr>
                <w:rFonts w:hint="eastAsia"/>
                <w:color w:val="000000"/>
              </w:rPr>
              <w:t>屆</w:t>
            </w:r>
            <w:r>
              <w:rPr>
                <w:rFonts w:hint="eastAsia"/>
                <w:color w:val="000000"/>
              </w:rPr>
              <w:t>測驗試題</w:t>
            </w:r>
            <w:r>
              <w:rPr>
                <w:rFonts w:hint="eastAsia"/>
                <w:color w:val="000000"/>
              </w:rPr>
              <w:t>)</w:t>
            </w:r>
          </w:p>
          <w:p w:rsidR="00E65C46" w:rsidRPr="00E65C46" w:rsidRDefault="00E65C46" w:rsidP="00E65C46">
            <w:pPr>
              <w:rPr>
                <w:color w:val="000000"/>
              </w:rPr>
            </w:pPr>
            <w:r w:rsidRPr="00E65C46">
              <w:rPr>
                <w:color w:val="000000"/>
              </w:rPr>
              <w:t>(A) The goods may be loaded on deck</w:t>
            </w:r>
          </w:p>
          <w:p w:rsidR="00E65C46" w:rsidRPr="00E65C46" w:rsidRDefault="00E65C46" w:rsidP="00E65C46">
            <w:pPr>
              <w:rPr>
                <w:color w:val="000000"/>
              </w:rPr>
            </w:pPr>
            <w:r w:rsidRPr="00E65C46">
              <w:rPr>
                <w:color w:val="000000"/>
              </w:rPr>
              <w:t>(B) The goods has been rusted</w:t>
            </w:r>
          </w:p>
          <w:p w:rsidR="00E65C46" w:rsidRPr="00E65C46" w:rsidRDefault="00E65C46" w:rsidP="00E65C46">
            <w:pPr>
              <w:rPr>
                <w:color w:val="000000"/>
              </w:rPr>
            </w:pPr>
            <w:r w:rsidRPr="00E65C46">
              <w:rPr>
                <w:color w:val="000000"/>
              </w:rPr>
              <w:t>(C) Shipper's load and count</w:t>
            </w:r>
          </w:p>
          <w:p w:rsidR="00733192" w:rsidRPr="00807551" w:rsidRDefault="00E65C46" w:rsidP="00E65C46">
            <w:pPr>
              <w:rPr>
                <w:color w:val="000000"/>
              </w:rPr>
            </w:pPr>
            <w:r w:rsidRPr="00E65C46">
              <w:rPr>
                <w:color w:val="000000"/>
              </w:rPr>
              <w:t>(D) Said by Shipper to contain</w:t>
            </w:r>
          </w:p>
        </w:tc>
        <w:tc>
          <w:tcPr>
            <w:tcW w:w="456" w:type="dxa"/>
          </w:tcPr>
          <w:p w:rsidR="001369C1" w:rsidRDefault="00083F2F" w:rsidP="001369C1">
            <w:r>
              <w:rPr>
                <w:rFonts w:hint="eastAsia"/>
              </w:rPr>
              <w:t>2</w:t>
            </w:r>
          </w:p>
        </w:tc>
        <w:tc>
          <w:tcPr>
            <w:tcW w:w="2833" w:type="dxa"/>
          </w:tcPr>
          <w:p w:rsidR="001369C1" w:rsidRPr="00733192" w:rsidRDefault="00A73588" w:rsidP="00931210">
            <w:pPr>
              <w:widowControl/>
            </w:pPr>
            <w:r w:rsidRPr="00E65C46">
              <w:rPr>
                <w:color w:val="000000"/>
              </w:rPr>
              <w:t>The goods has been rusted</w:t>
            </w:r>
            <w:r>
              <w:rPr>
                <w:rFonts w:hint="eastAsia"/>
                <w:color w:val="000000"/>
              </w:rPr>
              <w:t>(</w:t>
            </w:r>
            <w:r>
              <w:rPr>
                <w:rFonts w:hint="eastAsia"/>
                <w:color w:val="000000"/>
              </w:rPr>
              <w:t>生鏽</w:t>
            </w:r>
            <w:r>
              <w:rPr>
                <w:rFonts w:hint="eastAsia"/>
                <w:color w:val="000000"/>
              </w:rPr>
              <w:t>)</w:t>
            </w:r>
            <w:r>
              <w:rPr>
                <w:rFonts w:hint="eastAsia"/>
                <w:color w:val="000000"/>
              </w:rPr>
              <w:t>貨物生鏽為不潔提單之</w:t>
            </w:r>
            <w:r w:rsidR="00614282">
              <w:rPr>
                <w:rFonts w:hint="eastAsia"/>
                <w:color w:val="000000"/>
              </w:rPr>
              <w:t>規定</w:t>
            </w:r>
          </w:p>
        </w:tc>
      </w:tr>
      <w:tr w:rsidR="001369C1" w:rsidTr="00410816">
        <w:tc>
          <w:tcPr>
            <w:tcW w:w="567" w:type="dxa"/>
          </w:tcPr>
          <w:p w:rsidR="001369C1" w:rsidRDefault="001369C1" w:rsidP="001369C1">
            <w:r>
              <w:rPr>
                <w:rFonts w:hint="eastAsia"/>
              </w:rPr>
              <w:t>28.</w:t>
            </w:r>
          </w:p>
        </w:tc>
        <w:tc>
          <w:tcPr>
            <w:tcW w:w="6067" w:type="dxa"/>
            <w:vAlign w:val="center"/>
          </w:tcPr>
          <w:p w:rsidR="005A1568" w:rsidRPr="005A1568" w:rsidRDefault="005A1568" w:rsidP="005A1568">
            <w:pPr>
              <w:rPr>
                <w:color w:val="000000"/>
              </w:rPr>
            </w:pPr>
            <w:r w:rsidRPr="005A1568">
              <w:rPr>
                <w:rFonts w:hint="eastAsia"/>
                <w:color w:val="000000"/>
              </w:rPr>
              <w:t>依</w:t>
            </w:r>
            <w:r w:rsidRPr="005A1568">
              <w:rPr>
                <w:rFonts w:hint="eastAsia"/>
                <w:color w:val="000000"/>
              </w:rPr>
              <w:t xml:space="preserve"> UCP600 </w:t>
            </w:r>
            <w:r w:rsidRPr="005A1568">
              <w:rPr>
                <w:rFonts w:hint="eastAsia"/>
                <w:color w:val="000000"/>
              </w:rPr>
              <w:t>規定，下列何者非屬構成符合提示之依據？</w:t>
            </w:r>
            <w:r w:rsidR="004A35D4">
              <w:rPr>
                <w:rFonts w:hint="eastAsia"/>
                <w:color w:val="000000"/>
              </w:rPr>
              <w:t>(</w:t>
            </w:r>
            <w:r w:rsidR="00855BFD" w:rsidRPr="00855BFD">
              <w:rPr>
                <w:rFonts w:hint="eastAsia"/>
                <w:color w:val="000000"/>
              </w:rPr>
              <w:t>108</w:t>
            </w:r>
            <w:r w:rsidR="00855BFD" w:rsidRPr="00855BFD">
              <w:rPr>
                <w:rFonts w:hint="eastAsia"/>
                <w:color w:val="000000"/>
              </w:rPr>
              <w:t>年第</w:t>
            </w:r>
            <w:r w:rsidR="00855BFD" w:rsidRPr="00855BFD">
              <w:rPr>
                <w:rFonts w:hint="eastAsia"/>
                <w:color w:val="000000"/>
              </w:rPr>
              <w:t xml:space="preserve"> 34 </w:t>
            </w:r>
            <w:r w:rsidR="00855BFD" w:rsidRPr="00855BFD">
              <w:rPr>
                <w:rFonts w:hint="eastAsia"/>
                <w:color w:val="000000"/>
              </w:rPr>
              <w:t>屆初階外匯人員專業能力測驗</w:t>
            </w:r>
            <w:r w:rsidR="004A35D4">
              <w:rPr>
                <w:rFonts w:hint="eastAsia"/>
                <w:color w:val="000000"/>
              </w:rPr>
              <w:t>)</w:t>
            </w:r>
          </w:p>
          <w:p w:rsidR="005A1568" w:rsidRPr="005A1568" w:rsidRDefault="005A1568" w:rsidP="005A1568">
            <w:pPr>
              <w:rPr>
                <w:color w:val="000000"/>
              </w:rPr>
            </w:pPr>
            <w:r w:rsidRPr="005A1568">
              <w:rPr>
                <w:rFonts w:hint="eastAsia"/>
                <w:color w:val="000000"/>
              </w:rPr>
              <w:t>(</w:t>
            </w:r>
            <w:r>
              <w:rPr>
                <w:rFonts w:hint="eastAsia"/>
                <w:color w:val="000000"/>
              </w:rPr>
              <w:t>1</w:t>
            </w:r>
            <w:r w:rsidRPr="005A1568">
              <w:rPr>
                <w:rFonts w:hint="eastAsia"/>
                <w:color w:val="000000"/>
              </w:rPr>
              <w:t>)</w:t>
            </w:r>
            <w:r w:rsidRPr="005A1568">
              <w:rPr>
                <w:rFonts w:hint="eastAsia"/>
                <w:color w:val="000000"/>
              </w:rPr>
              <w:t>信用狀之條款</w:t>
            </w:r>
          </w:p>
          <w:p w:rsidR="005A1568" w:rsidRPr="005A1568" w:rsidRDefault="005A1568" w:rsidP="005A1568">
            <w:pPr>
              <w:rPr>
                <w:color w:val="000000"/>
              </w:rPr>
            </w:pPr>
            <w:r w:rsidRPr="005A1568">
              <w:rPr>
                <w:rFonts w:hint="eastAsia"/>
                <w:color w:val="000000"/>
              </w:rPr>
              <w:t>(</w:t>
            </w:r>
            <w:r>
              <w:rPr>
                <w:rFonts w:hint="eastAsia"/>
                <w:color w:val="000000"/>
              </w:rPr>
              <w:t>2</w:t>
            </w:r>
            <w:r w:rsidRPr="005A1568">
              <w:rPr>
                <w:rFonts w:hint="eastAsia"/>
                <w:color w:val="000000"/>
              </w:rPr>
              <w:t xml:space="preserve">)UCP600 </w:t>
            </w:r>
            <w:r w:rsidRPr="005A1568">
              <w:rPr>
                <w:rFonts w:hint="eastAsia"/>
                <w:color w:val="000000"/>
              </w:rPr>
              <w:t>之規定</w:t>
            </w:r>
          </w:p>
          <w:p w:rsidR="005A1568" w:rsidRPr="005A1568" w:rsidRDefault="005A1568" w:rsidP="005A1568">
            <w:pPr>
              <w:rPr>
                <w:color w:val="000000"/>
              </w:rPr>
            </w:pPr>
            <w:r w:rsidRPr="005A1568">
              <w:rPr>
                <w:rFonts w:hint="eastAsia"/>
                <w:color w:val="000000"/>
              </w:rPr>
              <w:t>(</w:t>
            </w:r>
            <w:r>
              <w:rPr>
                <w:rFonts w:hint="eastAsia"/>
                <w:color w:val="000000"/>
              </w:rPr>
              <w:t>3</w:t>
            </w:r>
            <w:r w:rsidRPr="005A1568">
              <w:rPr>
                <w:rFonts w:hint="eastAsia"/>
                <w:color w:val="000000"/>
              </w:rPr>
              <w:t>)</w:t>
            </w:r>
            <w:r w:rsidRPr="005A1568">
              <w:rPr>
                <w:rFonts w:hint="eastAsia"/>
                <w:color w:val="000000"/>
              </w:rPr>
              <w:t>國際標準銀行實務</w:t>
            </w:r>
          </w:p>
          <w:p w:rsidR="00E42AC4" w:rsidRPr="00807551" w:rsidRDefault="005A1568" w:rsidP="005A1568">
            <w:pPr>
              <w:rPr>
                <w:color w:val="000000"/>
              </w:rPr>
            </w:pPr>
            <w:r w:rsidRPr="005A1568">
              <w:rPr>
                <w:rFonts w:hint="eastAsia"/>
                <w:color w:val="000000"/>
              </w:rPr>
              <w:t>(</w:t>
            </w:r>
            <w:r>
              <w:rPr>
                <w:rFonts w:hint="eastAsia"/>
                <w:color w:val="000000"/>
              </w:rPr>
              <w:t>4</w:t>
            </w:r>
            <w:r w:rsidRPr="005A1568">
              <w:rPr>
                <w:rFonts w:hint="eastAsia"/>
                <w:color w:val="000000"/>
              </w:rPr>
              <w:t>)</w:t>
            </w:r>
            <w:r w:rsidRPr="005A1568">
              <w:rPr>
                <w:rFonts w:hint="eastAsia"/>
                <w:color w:val="000000"/>
              </w:rPr>
              <w:t>客戶信用及其交易習慣</w:t>
            </w:r>
          </w:p>
        </w:tc>
        <w:tc>
          <w:tcPr>
            <w:tcW w:w="456" w:type="dxa"/>
          </w:tcPr>
          <w:p w:rsidR="001369C1" w:rsidRDefault="004A35D4" w:rsidP="001369C1">
            <w:r>
              <w:rPr>
                <w:rFonts w:hint="eastAsia"/>
              </w:rPr>
              <w:t>4</w:t>
            </w:r>
          </w:p>
        </w:tc>
        <w:tc>
          <w:tcPr>
            <w:tcW w:w="2833" w:type="dxa"/>
          </w:tcPr>
          <w:p w:rsidR="001369C1" w:rsidRPr="00807551" w:rsidRDefault="001369C1" w:rsidP="00807551">
            <w:pPr>
              <w:widowControl/>
              <w:rPr>
                <w:color w:val="000000"/>
              </w:rPr>
            </w:pPr>
          </w:p>
        </w:tc>
      </w:tr>
      <w:tr w:rsidR="001369C1" w:rsidTr="00410816">
        <w:tc>
          <w:tcPr>
            <w:tcW w:w="567" w:type="dxa"/>
          </w:tcPr>
          <w:p w:rsidR="001369C1" w:rsidRDefault="001369C1" w:rsidP="001369C1">
            <w:r>
              <w:rPr>
                <w:rFonts w:hint="eastAsia"/>
              </w:rPr>
              <w:t>29.</w:t>
            </w:r>
          </w:p>
        </w:tc>
        <w:tc>
          <w:tcPr>
            <w:tcW w:w="6067" w:type="dxa"/>
            <w:vAlign w:val="center"/>
          </w:tcPr>
          <w:p w:rsidR="00311B61" w:rsidRPr="00311B61" w:rsidRDefault="00311B61" w:rsidP="00311B61">
            <w:pPr>
              <w:rPr>
                <w:color w:val="000000"/>
              </w:rPr>
            </w:pPr>
            <w:r w:rsidRPr="00311B61">
              <w:rPr>
                <w:rFonts w:hint="eastAsia"/>
                <w:color w:val="000000"/>
              </w:rPr>
              <w:t>依</w:t>
            </w:r>
            <w:r w:rsidRPr="00311B61">
              <w:rPr>
                <w:rFonts w:hint="eastAsia"/>
                <w:color w:val="000000"/>
              </w:rPr>
              <w:t xml:space="preserve"> UCP600 </w:t>
            </w:r>
            <w:r w:rsidRPr="00311B61">
              <w:rPr>
                <w:rFonts w:hint="eastAsia"/>
                <w:color w:val="000000"/>
              </w:rPr>
              <w:t>規定，若信用狀對運送單據未規定其發貨人</w:t>
            </w:r>
            <w:r w:rsidRPr="00311B61">
              <w:rPr>
                <w:rFonts w:hint="eastAsia"/>
                <w:color w:val="000000"/>
              </w:rPr>
              <w:t>(shipper)</w:t>
            </w:r>
            <w:r w:rsidRPr="00311B61">
              <w:rPr>
                <w:rFonts w:hint="eastAsia"/>
                <w:color w:val="000000"/>
              </w:rPr>
              <w:t>，則該運送單據之發貨人應如何敘明？</w:t>
            </w:r>
            <w:r>
              <w:rPr>
                <w:rFonts w:hint="eastAsia"/>
                <w:color w:val="000000"/>
              </w:rPr>
              <w:t>(</w:t>
            </w:r>
            <w:r w:rsidRPr="00855BFD">
              <w:rPr>
                <w:rFonts w:hint="eastAsia"/>
                <w:color w:val="000000"/>
              </w:rPr>
              <w:t>108</w:t>
            </w:r>
            <w:r w:rsidRPr="00855BFD">
              <w:rPr>
                <w:rFonts w:hint="eastAsia"/>
                <w:color w:val="000000"/>
              </w:rPr>
              <w:t>年第</w:t>
            </w:r>
            <w:r w:rsidRPr="00855BFD">
              <w:rPr>
                <w:rFonts w:hint="eastAsia"/>
                <w:color w:val="000000"/>
              </w:rPr>
              <w:t xml:space="preserve"> 34 </w:t>
            </w:r>
            <w:r w:rsidRPr="00855BFD">
              <w:rPr>
                <w:rFonts w:hint="eastAsia"/>
                <w:color w:val="000000"/>
              </w:rPr>
              <w:t>屆初階外匯人員專業能力測驗</w:t>
            </w:r>
            <w:r>
              <w:rPr>
                <w:rFonts w:hint="eastAsia"/>
                <w:color w:val="000000"/>
              </w:rPr>
              <w:t>)</w:t>
            </w:r>
          </w:p>
          <w:p w:rsidR="00311B61" w:rsidRPr="00311B61" w:rsidRDefault="00311B61" w:rsidP="00311B61">
            <w:pPr>
              <w:rPr>
                <w:color w:val="000000"/>
              </w:rPr>
            </w:pPr>
            <w:r w:rsidRPr="00311B61">
              <w:rPr>
                <w:rFonts w:hint="eastAsia"/>
                <w:color w:val="000000"/>
              </w:rPr>
              <w:t>(</w:t>
            </w:r>
            <w:r>
              <w:rPr>
                <w:rFonts w:hint="eastAsia"/>
                <w:color w:val="000000"/>
              </w:rPr>
              <w:t>1</w:t>
            </w:r>
            <w:r w:rsidRPr="00311B61">
              <w:rPr>
                <w:rFonts w:hint="eastAsia"/>
                <w:color w:val="000000"/>
              </w:rPr>
              <w:t>)</w:t>
            </w:r>
            <w:r w:rsidRPr="00311B61">
              <w:rPr>
                <w:rFonts w:hint="eastAsia"/>
                <w:color w:val="000000"/>
              </w:rPr>
              <w:t>受益人及受益人以外之第三者皆可</w:t>
            </w:r>
          </w:p>
          <w:p w:rsidR="00311B61" w:rsidRPr="00311B61" w:rsidRDefault="00311B61" w:rsidP="00311B61">
            <w:pPr>
              <w:rPr>
                <w:color w:val="000000"/>
              </w:rPr>
            </w:pPr>
            <w:r w:rsidRPr="00311B61">
              <w:rPr>
                <w:rFonts w:hint="eastAsia"/>
                <w:color w:val="000000"/>
              </w:rPr>
              <w:t>(</w:t>
            </w:r>
            <w:r>
              <w:rPr>
                <w:rFonts w:hint="eastAsia"/>
                <w:color w:val="000000"/>
              </w:rPr>
              <w:t>2</w:t>
            </w:r>
            <w:r w:rsidRPr="00311B61">
              <w:rPr>
                <w:rFonts w:hint="eastAsia"/>
                <w:color w:val="000000"/>
              </w:rPr>
              <w:t>)</w:t>
            </w:r>
            <w:r w:rsidRPr="00311B61">
              <w:rPr>
                <w:rFonts w:hint="eastAsia"/>
                <w:color w:val="000000"/>
              </w:rPr>
              <w:t>僅限受益人</w:t>
            </w:r>
          </w:p>
          <w:p w:rsidR="00311B61" w:rsidRPr="00311B61" w:rsidRDefault="00311B61" w:rsidP="00311B61">
            <w:pPr>
              <w:rPr>
                <w:color w:val="000000"/>
              </w:rPr>
            </w:pPr>
            <w:r w:rsidRPr="00311B61">
              <w:rPr>
                <w:rFonts w:hint="eastAsia"/>
                <w:color w:val="000000"/>
              </w:rPr>
              <w:t>(</w:t>
            </w:r>
            <w:r>
              <w:rPr>
                <w:rFonts w:hint="eastAsia"/>
                <w:color w:val="000000"/>
              </w:rPr>
              <w:t>3</w:t>
            </w:r>
            <w:r w:rsidRPr="00311B61">
              <w:rPr>
                <w:rFonts w:hint="eastAsia"/>
                <w:color w:val="000000"/>
              </w:rPr>
              <w:t>)</w:t>
            </w:r>
            <w:r w:rsidRPr="00311B61">
              <w:rPr>
                <w:rFonts w:hint="eastAsia"/>
                <w:color w:val="000000"/>
              </w:rPr>
              <w:t>僅限運送人</w:t>
            </w:r>
          </w:p>
          <w:p w:rsidR="00807551" w:rsidRDefault="00311B61" w:rsidP="00311B61">
            <w:pPr>
              <w:rPr>
                <w:color w:val="000000"/>
              </w:rPr>
            </w:pPr>
            <w:r w:rsidRPr="00311B61">
              <w:rPr>
                <w:rFonts w:hint="eastAsia"/>
                <w:color w:val="000000"/>
              </w:rPr>
              <w:lastRenderedPageBreak/>
              <w:t>(</w:t>
            </w:r>
            <w:r>
              <w:rPr>
                <w:rFonts w:hint="eastAsia"/>
                <w:color w:val="000000"/>
              </w:rPr>
              <w:t>4</w:t>
            </w:r>
            <w:r w:rsidRPr="00311B61">
              <w:rPr>
                <w:rFonts w:hint="eastAsia"/>
                <w:color w:val="000000"/>
              </w:rPr>
              <w:t>)</w:t>
            </w:r>
            <w:r w:rsidRPr="00311B61">
              <w:rPr>
                <w:rFonts w:hint="eastAsia"/>
                <w:color w:val="000000"/>
              </w:rPr>
              <w:t>僅限受益人以外之第三者</w:t>
            </w:r>
          </w:p>
        </w:tc>
        <w:tc>
          <w:tcPr>
            <w:tcW w:w="456" w:type="dxa"/>
          </w:tcPr>
          <w:p w:rsidR="001369C1" w:rsidRDefault="00311B61" w:rsidP="001369C1">
            <w:r>
              <w:rPr>
                <w:rFonts w:hint="eastAsia"/>
              </w:rPr>
              <w:lastRenderedPageBreak/>
              <w:t>1</w:t>
            </w:r>
          </w:p>
        </w:tc>
        <w:tc>
          <w:tcPr>
            <w:tcW w:w="2833" w:type="dxa"/>
          </w:tcPr>
          <w:p w:rsidR="001369C1" w:rsidRDefault="00286077" w:rsidP="00541C56">
            <w:pPr>
              <w:widowControl/>
            </w:pPr>
            <w:r>
              <w:rPr>
                <w:rFonts w:hint="eastAsia"/>
              </w:rPr>
              <w:t>發貨人為賣方</w:t>
            </w:r>
            <w:r>
              <w:rPr>
                <w:rFonts w:hint="eastAsia"/>
              </w:rPr>
              <w:t>(</w:t>
            </w:r>
            <w:r>
              <w:rPr>
                <w:rFonts w:hint="eastAsia"/>
              </w:rPr>
              <w:t>出口商</w:t>
            </w:r>
            <w:r>
              <w:rPr>
                <w:rFonts w:hint="eastAsia"/>
              </w:rPr>
              <w:t>)</w:t>
            </w:r>
            <w:r>
              <w:rPr>
                <w:rFonts w:hint="eastAsia"/>
              </w:rPr>
              <w:t>，其為信用狀之受益人，因此敘明受益人或受益人外之第三人</w:t>
            </w:r>
            <w:r>
              <w:rPr>
                <w:rFonts w:hint="eastAsia"/>
              </w:rPr>
              <w:t>(</w:t>
            </w:r>
            <w:r>
              <w:rPr>
                <w:rFonts w:hint="eastAsia"/>
              </w:rPr>
              <w:t>如</w:t>
            </w:r>
            <w:r>
              <w:rPr>
                <w:rFonts w:hint="eastAsia"/>
              </w:rPr>
              <w:t>:</w:t>
            </w:r>
            <w:r>
              <w:rPr>
                <w:rFonts w:hint="eastAsia"/>
              </w:rPr>
              <w:t>三角貿易情事</w:t>
            </w:r>
            <w:r>
              <w:rPr>
                <w:rFonts w:hint="eastAsia"/>
              </w:rPr>
              <w:t>)</w:t>
            </w:r>
            <w:r>
              <w:rPr>
                <w:rFonts w:hint="eastAsia"/>
              </w:rPr>
              <w:t>皆可</w:t>
            </w:r>
          </w:p>
        </w:tc>
      </w:tr>
      <w:tr w:rsidR="001369C1" w:rsidTr="00410816">
        <w:tc>
          <w:tcPr>
            <w:tcW w:w="567" w:type="dxa"/>
          </w:tcPr>
          <w:p w:rsidR="001369C1" w:rsidRDefault="001369C1" w:rsidP="001369C1">
            <w:r>
              <w:rPr>
                <w:rFonts w:hint="eastAsia"/>
              </w:rPr>
              <w:t>30.</w:t>
            </w:r>
          </w:p>
        </w:tc>
        <w:tc>
          <w:tcPr>
            <w:tcW w:w="6067" w:type="dxa"/>
            <w:vAlign w:val="center"/>
          </w:tcPr>
          <w:p w:rsidR="00843B8B" w:rsidRPr="00843B8B" w:rsidRDefault="00843B8B" w:rsidP="00843B8B">
            <w:pPr>
              <w:rPr>
                <w:color w:val="000000"/>
              </w:rPr>
            </w:pPr>
            <w:r w:rsidRPr="00843B8B">
              <w:rPr>
                <w:rFonts w:hint="eastAsia"/>
                <w:color w:val="000000"/>
              </w:rPr>
              <w:t>對於</w:t>
            </w:r>
            <w:r w:rsidRPr="00843B8B">
              <w:rPr>
                <w:rFonts w:hint="eastAsia"/>
                <w:color w:val="000000"/>
              </w:rPr>
              <w:t xml:space="preserve"> UCP600 </w:t>
            </w:r>
            <w:r w:rsidRPr="00843B8B">
              <w:rPr>
                <w:rFonts w:hint="eastAsia"/>
                <w:color w:val="000000"/>
              </w:rPr>
              <w:t>未規範，但與貨物運送有關之單據，因無確定的定義，容易產生爭議，故銀行在辦理信用狀開狀時，對下列何種單據提示之要求，須格外的小心及特別的授權？</w:t>
            </w:r>
            <w:r w:rsidR="00475AF3">
              <w:rPr>
                <w:rFonts w:hint="eastAsia"/>
                <w:color w:val="000000"/>
              </w:rPr>
              <w:t>(</w:t>
            </w:r>
            <w:r w:rsidR="00475AF3" w:rsidRPr="00855BFD">
              <w:rPr>
                <w:rFonts w:hint="eastAsia"/>
                <w:color w:val="000000"/>
              </w:rPr>
              <w:t>108</w:t>
            </w:r>
            <w:r w:rsidR="00475AF3" w:rsidRPr="00855BFD">
              <w:rPr>
                <w:rFonts w:hint="eastAsia"/>
                <w:color w:val="000000"/>
              </w:rPr>
              <w:t>年第</w:t>
            </w:r>
            <w:r w:rsidR="00475AF3" w:rsidRPr="00855BFD">
              <w:rPr>
                <w:rFonts w:hint="eastAsia"/>
                <w:color w:val="000000"/>
              </w:rPr>
              <w:t xml:space="preserve"> 34 </w:t>
            </w:r>
            <w:r w:rsidR="00475AF3" w:rsidRPr="00855BFD">
              <w:rPr>
                <w:rFonts w:hint="eastAsia"/>
                <w:color w:val="000000"/>
              </w:rPr>
              <w:t>屆初階外匯人員專業能力測驗</w:t>
            </w:r>
            <w:r w:rsidR="00475AF3">
              <w:rPr>
                <w:rFonts w:hint="eastAsia"/>
                <w:color w:val="000000"/>
              </w:rPr>
              <w:t>)</w:t>
            </w:r>
          </w:p>
          <w:p w:rsidR="00843B8B" w:rsidRPr="00843B8B" w:rsidRDefault="00843B8B" w:rsidP="00843B8B">
            <w:pPr>
              <w:rPr>
                <w:color w:val="000000"/>
              </w:rPr>
            </w:pPr>
            <w:r w:rsidRPr="00843B8B">
              <w:rPr>
                <w:color w:val="000000"/>
              </w:rPr>
              <w:t>(</w:t>
            </w:r>
            <w:r w:rsidR="003D02C0">
              <w:rPr>
                <w:rFonts w:hint="eastAsia"/>
                <w:color w:val="000000"/>
              </w:rPr>
              <w:t>1</w:t>
            </w:r>
            <w:r w:rsidRPr="00843B8B">
              <w:rPr>
                <w:color w:val="000000"/>
              </w:rPr>
              <w:t>) MARINE BILL OF LADING</w:t>
            </w:r>
          </w:p>
          <w:p w:rsidR="00843B8B" w:rsidRPr="00843B8B" w:rsidRDefault="00843B8B" w:rsidP="00843B8B">
            <w:pPr>
              <w:rPr>
                <w:color w:val="000000"/>
              </w:rPr>
            </w:pPr>
            <w:r w:rsidRPr="00843B8B">
              <w:rPr>
                <w:color w:val="000000"/>
              </w:rPr>
              <w:t>(</w:t>
            </w:r>
            <w:r w:rsidR="003D02C0">
              <w:rPr>
                <w:rFonts w:hint="eastAsia"/>
                <w:color w:val="000000"/>
              </w:rPr>
              <w:t>2</w:t>
            </w:r>
            <w:r w:rsidRPr="00843B8B">
              <w:rPr>
                <w:color w:val="000000"/>
              </w:rPr>
              <w:t>) MULTIMODAL TRANSPORT DOCUMENT</w:t>
            </w:r>
          </w:p>
          <w:p w:rsidR="00843B8B" w:rsidRPr="00843B8B" w:rsidRDefault="00843B8B" w:rsidP="00843B8B">
            <w:pPr>
              <w:rPr>
                <w:color w:val="000000"/>
              </w:rPr>
            </w:pPr>
            <w:r w:rsidRPr="00843B8B">
              <w:rPr>
                <w:color w:val="000000"/>
              </w:rPr>
              <w:t>(</w:t>
            </w:r>
            <w:r w:rsidR="003D02C0">
              <w:rPr>
                <w:rFonts w:hint="eastAsia"/>
                <w:color w:val="000000"/>
              </w:rPr>
              <w:t>3</w:t>
            </w:r>
            <w:r w:rsidRPr="00843B8B">
              <w:rPr>
                <w:color w:val="000000"/>
              </w:rPr>
              <w:t>) AIR TRANSPORT DOCUMENT</w:t>
            </w:r>
          </w:p>
          <w:p w:rsidR="00514579" w:rsidRPr="009A2C1D" w:rsidRDefault="00843B8B" w:rsidP="00843B8B">
            <w:pPr>
              <w:rPr>
                <w:color w:val="000000"/>
              </w:rPr>
            </w:pPr>
            <w:r w:rsidRPr="00843B8B">
              <w:rPr>
                <w:color w:val="000000"/>
              </w:rPr>
              <w:t>(</w:t>
            </w:r>
            <w:r w:rsidR="003D02C0">
              <w:rPr>
                <w:rFonts w:hint="eastAsia"/>
                <w:color w:val="000000"/>
              </w:rPr>
              <w:t>4</w:t>
            </w:r>
            <w:r w:rsidRPr="00843B8B">
              <w:rPr>
                <w:color w:val="000000"/>
              </w:rPr>
              <w:t>) BUYER’S CARGO RECEIPT</w:t>
            </w:r>
          </w:p>
        </w:tc>
        <w:tc>
          <w:tcPr>
            <w:tcW w:w="456" w:type="dxa"/>
          </w:tcPr>
          <w:p w:rsidR="001369C1" w:rsidRDefault="003D02C0" w:rsidP="001369C1">
            <w:r>
              <w:rPr>
                <w:rFonts w:hint="eastAsia"/>
              </w:rPr>
              <w:t>4</w:t>
            </w:r>
          </w:p>
        </w:tc>
        <w:tc>
          <w:tcPr>
            <w:tcW w:w="2833" w:type="dxa"/>
          </w:tcPr>
          <w:p w:rsidR="001369C1" w:rsidRPr="003651F2" w:rsidRDefault="00442637" w:rsidP="003651F2">
            <w:pPr>
              <w:widowControl/>
              <w:rPr>
                <w:color w:val="000000"/>
              </w:rPr>
            </w:pPr>
            <w:r w:rsidRPr="00442637">
              <w:rPr>
                <w:rFonts w:hint="eastAsia"/>
                <w:color w:val="000000"/>
              </w:rPr>
              <w:t>BUYER</w:t>
            </w:r>
            <w:r w:rsidRPr="00442637">
              <w:rPr>
                <w:rFonts w:hint="eastAsia"/>
                <w:color w:val="000000"/>
              </w:rPr>
              <w:t>’</w:t>
            </w:r>
            <w:r w:rsidRPr="00442637">
              <w:rPr>
                <w:rFonts w:hint="eastAsia"/>
                <w:color w:val="000000"/>
              </w:rPr>
              <w:t>S CARGO RECEIPT</w:t>
            </w:r>
            <w:r w:rsidRPr="00442637">
              <w:rPr>
                <w:rFonts w:hint="eastAsia"/>
                <w:color w:val="000000"/>
              </w:rPr>
              <w:t>承運貨物收據</w:t>
            </w:r>
            <w:r w:rsidRPr="00442637">
              <w:rPr>
                <w:rFonts w:hint="eastAsia"/>
                <w:color w:val="000000"/>
              </w:rPr>
              <w:t>:</w:t>
            </w:r>
            <w:r w:rsidRPr="00442637">
              <w:rPr>
                <w:rFonts w:hint="eastAsia"/>
                <w:color w:val="000000"/>
              </w:rPr>
              <w:t>指承運人出具給托運人的收據，也是承托雙方的運輸合同。收據背面印有“承運簡章”，表明它適用於鐵路、輪船、公路、航空等單種和多種聯合運輸。</w:t>
            </w:r>
          </w:p>
        </w:tc>
      </w:tr>
      <w:tr w:rsidR="001369C1" w:rsidTr="00410816">
        <w:tc>
          <w:tcPr>
            <w:tcW w:w="567" w:type="dxa"/>
          </w:tcPr>
          <w:p w:rsidR="001369C1" w:rsidRDefault="001369C1" w:rsidP="001369C1">
            <w:r>
              <w:rPr>
                <w:rFonts w:hint="eastAsia"/>
              </w:rPr>
              <w:t>31.</w:t>
            </w:r>
          </w:p>
        </w:tc>
        <w:tc>
          <w:tcPr>
            <w:tcW w:w="6067" w:type="dxa"/>
            <w:vAlign w:val="center"/>
          </w:tcPr>
          <w:p w:rsidR="00A63614" w:rsidRPr="00A63614" w:rsidRDefault="00A63614" w:rsidP="00A63614">
            <w:pPr>
              <w:rPr>
                <w:color w:val="000000"/>
              </w:rPr>
            </w:pPr>
            <w:r w:rsidRPr="00A63614">
              <w:rPr>
                <w:rFonts w:hint="eastAsia"/>
                <w:color w:val="000000"/>
              </w:rPr>
              <w:t>開狀銀行須依信用狀規定在受益人無需簽發匯票且在信用狀規定或推定之到期日為付款之信用狀，其使用方式為：</w:t>
            </w:r>
            <w:r>
              <w:rPr>
                <w:rFonts w:hint="eastAsia"/>
                <w:color w:val="000000"/>
              </w:rPr>
              <w:t>(</w:t>
            </w:r>
            <w:r w:rsidRPr="00855BFD">
              <w:rPr>
                <w:rFonts w:hint="eastAsia"/>
                <w:color w:val="000000"/>
              </w:rPr>
              <w:t>108</w:t>
            </w:r>
            <w:r w:rsidRPr="00855BFD">
              <w:rPr>
                <w:rFonts w:hint="eastAsia"/>
                <w:color w:val="000000"/>
              </w:rPr>
              <w:t>年第</w:t>
            </w:r>
            <w:r w:rsidRPr="00855BFD">
              <w:rPr>
                <w:rFonts w:hint="eastAsia"/>
                <w:color w:val="000000"/>
              </w:rPr>
              <w:t xml:space="preserve"> 34 </w:t>
            </w:r>
            <w:r w:rsidRPr="00855BFD">
              <w:rPr>
                <w:rFonts w:hint="eastAsia"/>
                <w:color w:val="000000"/>
              </w:rPr>
              <w:t>屆初階外匯人員專業能力測驗</w:t>
            </w:r>
            <w:r>
              <w:rPr>
                <w:rFonts w:hint="eastAsia"/>
                <w:color w:val="000000"/>
              </w:rPr>
              <w:t>)</w:t>
            </w:r>
          </w:p>
          <w:p w:rsidR="00A63614" w:rsidRPr="00A63614" w:rsidRDefault="00A63614" w:rsidP="00A63614">
            <w:pPr>
              <w:rPr>
                <w:color w:val="000000"/>
              </w:rPr>
            </w:pPr>
            <w:r w:rsidRPr="00A63614">
              <w:rPr>
                <w:rFonts w:hint="eastAsia"/>
                <w:color w:val="000000"/>
              </w:rPr>
              <w:t>(</w:t>
            </w:r>
            <w:r>
              <w:rPr>
                <w:rFonts w:hint="eastAsia"/>
                <w:color w:val="000000"/>
              </w:rPr>
              <w:t>1</w:t>
            </w:r>
            <w:r w:rsidRPr="00A63614">
              <w:rPr>
                <w:rFonts w:hint="eastAsia"/>
                <w:color w:val="000000"/>
              </w:rPr>
              <w:t>)</w:t>
            </w:r>
            <w:r w:rsidRPr="00A63614">
              <w:rPr>
                <w:rFonts w:hint="eastAsia"/>
                <w:color w:val="000000"/>
              </w:rPr>
              <w:t>即期付款</w:t>
            </w:r>
          </w:p>
          <w:p w:rsidR="00A63614" w:rsidRPr="00A63614" w:rsidRDefault="00A63614" w:rsidP="00A63614">
            <w:pPr>
              <w:rPr>
                <w:color w:val="000000"/>
              </w:rPr>
            </w:pPr>
            <w:r w:rsidRPr="00A63614">
              <w:rPr>
                <w:rFonts w:hint="eastAsia"/>
                <w:color w:val="000000"/>
              </w:rPr>
              <w:t>(</w:t>
            </w:r>
            <w:r>
              <w:rPr>
                <w:rFonts w:hint="eastAsia"/>
                <w:color w:val="000000"/>
              </w:rPr>
              <w:t>2</w:t>
            </w:r>
            <w:r w:rsidRPr="00A63614">
              <w:rPr>
                <w:rFonts w:hint="eastAsia"/>
                <w:color w:val="000000"/>
              </w:rPr>
              <w:t>)</w:t>
            </w:r>
            <w:r w:rsidRPr="00A63614">
              <w:rPr>
                <w:rFonts w:hint="eastAsia"/>
                <w:color w:val="000000"/>
              </w:rPr>
              <w:t>延期付款</w:t>
            </w:r>
          </w:p>
          <w:p w:rsidR="00A63614" w:rsidRPr="00A63614" w:rsidRDefault="00A63614" w:rsidP="00A63614">
            <w:pPr>
              <w:rPr>
                <w:color w:val="000000"/>
              </w:rPr>
            </w:pPr>
            <w:r w:rsidRPr="00A63614">
              <w:rPr>
                <w:rFonts w:hint="eastAsia"/>
                <w:color w:val="000000"/>
              </w:rPr>
              <w:t>(</w:t>
            </w:r>
            <w:r>
              <w:rPr>
                <w:rFonts w:hint="eastAsia"/>
                <w:color w:val="000000"/>
              </w:rPr>
              <w:t>3</w:t>
            </w:r>
            <w:r w:rsidRPr="00A63614">
              <w:rPr>
                <w:rFonts w:hint="eastAsia"/>
                <w:color w:val="000000"/>
              </w:rPr>
              <w:t>)</w:t>
            </w:r>
            <w:r w:rsidRPr="00A63614">
              <w:rPr>
                <w:rFonts w:hint="eastAsia"/>
                <w:color w:val="000000"/>
              </w:rPr>
              <w:t>承兌</w:t>
            </w:r>
          </w:p>
          <w:p w:rsidR="003651F2" w:rsidRDefault="00A63614" w:rsidP="00A63614">
            <w:pPr>
              <w:rPr>
                <w:color w:val="000000"/>
              </w:rPr>
            </w:pPr>
            <w:r w:rsidRPr="00A63614">
              <w:rPr>
                <w:rFonts w:hint="eastAsia"/>
                <w:color w:val="000000"/>
              </w:rPr>
              <w:t>(</w:t>
            </w:r>
            <w:r>
              <w:rPr>
                <w:rFonts w:hint="eastAsia"/>
                <w:color w:val="000000"/>
              </w:rPr>
              <w:t>4</w:t>
            </w:r>
            <w:r w:rsidRPr="00A63614">
              <w:rPr>
                <w:rFonts w:hint="eastAsia"/>
                <w:color w:val="000000"/>
              </w:rPr>
              <w:t>)</w:t>
            </w:r>
            <w:r w:rsidRPr="00A63614">
              <w:rPr>
                <w:rFonts w:hint="eastAsia"/>
                <w:color w:val="000000"/>
              </w:rPr>
              <w:t>讓購</w:t>
            </w:r>
          </w:p>
        </w:tc>
        <w:tc>
          <w:tcPr>
            <w:tcW w:w="456" w:type="dxa"/>
          </w:tcPr>
          <w:p w:rsidR="001369C1" w:rsidRDefault="00444F21" w:rsidP="001369C1">
            <w:r>
              <w:rPr>
                <w:rFonts w:hint="eastAsia"/>
              </w:rPr>
              <w:t>2</w:t>
            </w:r>
          </w:p>
        </w:tc>
        <w:tc>
          <w:tcPr>
            <w:tcW w:w="2833" w:type="dxa"/>
          </w:tcPr>
          <w:p w:rsidR="001369C1" w:rsidRPr="00444F21" w:rsidRDefault="00533917" w:rsidP="00533917">
            <w:r>
              <w:rPr>
                <w:rFonts w:hint="eastAsia"/>
              </w:rPr>
              <w:t>時間到才付款為延期付款</w:t>
            </w:r>
          </w:p>
        </w:tc>
      </w:tr>
      <w:tr w:rsidR="001369C1" w:rsidTr="00410816">
        <w:tc>
          <w:tcPr>
            <w:tcW w:w="567" w:type="dxa"/>
          </w:tcPr>
          <w:p w:rsidR="001369C1" w:rsidRDefault="001369C1" w:rsidP="001369C1">
            <w:r>
              <w:rPr>
                <w:rFonts w:hint="eastAsia"/>
              </w:rPr>
              <w:t>32.</w:t>
            </w:r>
          </w:p>
        </w:tc>
        <w:tc>
          <w:tcPr>
            <w:tcW w:w="6067" w:type="dxa"/>
            <w:vAlign w:val="center"/>
          </w:tcPr>
          <w:p w:rsidR="00BD3F4C" w:rsidRPr="00BD3F4C" w:rsidRDefault="00BD3F4C" w:rsidP="00BD3F4C">
            <w:pPr>
              <w:rPr>
                <w:color w:val="000000"/>
              </w:rPr>
            </w:pPr>
            <w:r w:rsidRPr="00BD3F4C">
              <w:rPr>
                <w:rFonts w:hint="eastAsia"/>
                <w:color w:val="000000"/>
              </w:rPr>
              <w:t>依</w:t>
            </w:r>
            <w:r w:rsidRPr="00BD3F4C">
              <w:rPr>
                <w:rFonts w:hint="eastAsia"/>
                <w:color w:val="000000"/>
              </w:rPr>
              <w:t xml:space="preserve"> UCP600 </w:t>
            </w:r>
            <w:r w:rsidRPr="00BD3F4C">
              <w:rPr>
                <w:rFonts w:hint="eastAsia"/>
                <w:color w:val="000000"/>
              </w:rPr>
              <w:t>規定，若銀行經開狀銀行之授權或委託對信用狀保兌，但卻無意照辦者，須儘速告知何者？</w:t>
            </w:r>
            <w:r>
              <w:rPr>
                <w:rFonts w:hint="eastAsia"/>
                <w:color w:val="000000"/>
              </w:rPr>
              <w:t>(</w:t>
            </w:r>
            <w:r w:rsidRPr="00855BFD">
              <w:rPr>
                <w:rFonts w:hint="eastAsia"/>
                <w:color w:val="000000"/>
              </w:rPr>
              <w:t>108</w:t>
            </w:r>
            <w:r w:rsidRPr="00855BFD">
              <w:rPr>
                <w:rFonts w:hint="eastAsia"/>
                <w:color w:val="000000"/>
              </w:rPr>
              <w:t>年第</w:t>
            </w:r>
            <w:r w:rsidRPr="00855BFD">
              <w:rPr>
                <w:rFonts w:hint="eastAsia"/>
                <w:color w:val="000000"/>
              </w:rPr>
              <w:t xml:space="preserve"> 34 </w:t>
            </w:r>
            <w:r w:rsidRPr="00855BFD">
              <w:rPr>
                <w:rFonts w:hint="eastAsia"/>
                <w:color w:val="000000"/>
              </w:rPr>
              <w:t>屆初階外匯人員專業能力測驗</w:t>
            </w:r>
            <w:r>
              <w:rPr>
                <w:rFonts w:hint="eastAsia"/>
                <w:color w:val="000000"/>
              </w:rPr>
              <w:t>)</w:t>
            </w:r>
          </w:p>
          <w:p w:rsidR="00BD3F4C" w:rsidRPr="00BD3F4C" w:rsidRDefault="00BD3F4C" w:rsidP="00BD3F4C">
            <w:pPr>
              <w:rPr>
                <w:color w:val="000000"/>
              </w:rPr>
            </w:pPr>
            <w:r w:rsidRPr="00BD3F4C">
              <w:rPr>
                <w:rFonts w:hint="eastAsia"/>
                <w:color w:val="000000"/>
              </w:rPr>
              <w:t>(</w:t>
            </w:r>
            <w:r>
              <w:rPr>
                <w:rFonts w:hint="eastAsia"/>
                <w:color w:val="000000"/>
              </w:rPr>
              <w:t>1</w:t>
            </w:r>
            <w:r w:rsidRPr="00BD3F4C">
              <w:rPr>
                <w:rFonts w:hint="eastAsia"/>
                <w:color w:val="000000"/>
              </w:rPr>
              <w:t>)</w:t>
            </w:r>
            <w:r w:rsidRPr="00BD3F4C">
              <w:rPr>
                <w:rFonts w:hint="eastAsia"/>
                <w:color w:val="000000"/>
              </w:rPr>
              <w:t>開狀銀行</w:t>
            </w:r>
          </w:p>
          <w:p w:rsidR="00BD3F4C" w:rsidRPr="00BD3F4C" w:rsidRDefault="00BD3F4C" w:rsidP="00BD3F4C">
            <w:pPr>
              <w:rPr>
                <w:color w:val="000000"/>
              </w:rPr>
            </w:pPr>
            <w:r w:rsidRPr="00BD3F4C">
              <w:rPr>
                <w:rFonts w:hint="eastAsia"/>
                <w:color w:val="000000"/>
              </w:rPr>
              <w:t>(</w:t>
            </w:r>
            <w:r>
              <w:rPr>
                <w:rFonts w:hint="eastAsia"/>
                <w:color w:val="000000"/>
              </w:rPr>
              <w:t>2</w:t>
            </w:r>
            <w:r w:rsidRPr="00BD3F4C">
              <w:rPr>
                <w:rFonts w:hint="eastAsia"/>
                <w:color w:val="000000"/>
              </w:rPr>
              <w:t>)</w:t>
            </w:r>
            <w:r w:rsidRPr="00BD3F4C">
              <w:rPr>
                <w:rFonts w:hint="eastAsia"/>
                <w:color w:val="000000"/>
              </w:rPr>
              <w:t>押匯銀行</w:t>
            </w:r>
          </w:p>
          <w:p w:rsidR="00BD3F4C" w:rsidRPr="00BD3F4C" w:rsidRDefault="00BD3F4C" w:rsidP="00BD3F4C">
            <w:pPr>
              <w:rPr>
                <w:color w:val="000000"/>
              </w:rPr>
            </w:pPr>
            <w:r w:rsidRPr="00BD3F4C">
              <w:rPr>
                <w:rFonts w:hint="eastAsia"/>
                <w:color w:val="000000"/>
              </w:rPr>
              <w:t>(</w:t>
            </w:r>
            <w:r>
              <w:rPr>
                <w:rFonts w:hint="eastAsia"/>
                <w:color w:val="000000"/>
              </w:rPr>
              <w:t>3</w:t>
            </w:r>
            <w:r w:rsidRPr="00BD3F4C">
              <w:rPr>
                <w:rFonts w:hint="eastAsia"/>
                <w:color w:val="000000"/>
              </w:rPr>
              <w:t>)</w:t>
            </w:r>
            <w:r w:rsidRPr="00BD3F4C">
              <w:rPr>
                <w:rFonts w:hint="eastAsia"/>
                <w:color w:val="000000"/>
              </w:rPr>
              <w:t>保兌銀行</w:t>
            </w:r>
          </w:p>
          <w:p w:rsidR="003651F2" w:rsidRDefault="00BD3F4C" w:rsidP="00BD3F4C">
            <w:pPr>
              <w:rPr>
                <w:color w:val="000000"/>
              </w:rPr>
            </w:pPr>
            <w:r w:rsidRPr="00BD3F4C">
              <w:rPr>
                <w:rFonts w:hint="eastAsia"/>
                <w:color w:val="000000"/>
              </w:rPr>
              <w:t>(</w:t>
            </w:r>
            <w:r>
              <w:rPr>
                <w:rFonts w:hint="eastAsia"/>
                <w:color w:val="000000"/>
              </w:rPr>
              <w:t>4</w:t>
            </w:r>
            <w:r w:rsidRPr="00BD3F4C">
              <w:rPr>
                <w:rFonts w:hint="eastAsia"/>
                <w:color w:val="000000"/>
              </w:rPr>
              <w:t>)</w:t>
            </w:r>
            <w:r w:rsidRPr="00BD3F4C">
              <w:rPr>
                <w:rFonts w:hint="eastAsia"/>
                <w:color w:val="000000"/>
              </w:rPr>
              <w:t>通知銀行</w:t>
            </w:r>
          </w:p>
        </w:tc>
        <w:tc>
          <w:tcPr>
            <w:tcW w:w="456" w:type="dxa"/>
          </w:tcPr>
          <w:p w:rsidR="001369C1" w:rsidRDefault="00BD3F4C" w:rsidP="001369C1">
            <w:r>
              <w:rPr>
                <w:rFonts w:hint="eastAsia"/>
              </w:rPr>
              <w:t>1</w:t>
            </w:r>
          </w:p>
        </w:tc>
        <w:tc>
          <w:tcPr>
            <w:tcW w:w="2833" w:type="dxa"/>
          </w:tcPr>
          <w:p w:rsidR="001369C1" w:rsidRDefault="00BD3F4C" w:rsidP="001369C1">
            <w:r>
              <w:rPr>
                <w:rFonts w:hint="eastAsia"/>
                <w:sz w:val="26"/>
                <w:szCs w:val="26"/>
              </w:rPr>
              <w:t>需告訴原授權旨意之銀行</w:t>
            </w:r>
            <w:r>
              <w:rPr>
                <w:rFonts w:hint="eastAsia"/>
                <w:sz w:val="26"/>
                <w:szCs w:val="26"/>
              </w:rPr>
              <w:t>(</w:t>
            </w:r>
            <w:r>
              <w:rPr>
                <w:rFonts w:hint="eastAsia"/>
                <w:sz w:val="26"/>
                <w:szCs w:val="26"/>
              </w:rPr>
              <w:t>開狀銀行</w:t>
            </w:r>
            <w:r>
              <w:rPr>
                <w:rFonts w:hint="eastAsia"/>
                <w:sz w:val="26"/>
                <w:szCs w:val="26"/>
              </w:rPr>
              <w:t>)</w:t>
            </w:r>
          </w:p>
        </w:tc>
      </w:tr>
      <w:tr w:rsidR="001369C1" w:rsidTr="00410816">
        <w:tc>
          <w:tcPr>
            <w:tcW w:w="567" w:type="dxa"/>
          </w:tcPr>
          <w:p w:rsidR="001369C1" w:rsidRDefault="001369C1" w:rsidP="001369C1">
            <w:r>
              <w:rPr>
                <w:rFonts w:hint="eastAsia"/>
              </w:rPr>
              <w:t>33.</w:t>
            </w:r>
          </w:p>
        </w:tc>
        <w:tc>
          <w:tcPr>
            <w:tcW w:w="6067" w:type="dxa"/>
            <w:vAlign w:val="center"/>
          </w:tcPr>
          <w:p w:rsidR="00767606" w:rsidRPr="00767606" w:rsidRDefault="00767606" w:rsidP="00767606">
            <w:pPr>
              <w:widowControl/>
              <w:rPr>
                <w:color w:val="000000"/>
              </w:rPr>
            </w:pPr>
            <w:r w:rsidRPr="00767606">
              <w:rPr>
                <w:rFonts w:hint="eastAsia"/>
                <w:color w:val="000000"/>
              </w:rPr>
              <w:t>依</w:t>
            </w:r>
            <w:r w:rsidRPr="00767606">
              <w:rPr>
                <w:rFonts w:hint="eastAsia"/>
                <w:color w:val="000000"/>
              </w:rPr>
              <w:t xml:space="preserve"> UCP600 </w:t>
            </w:r>
            <w:r w:rsidRPr="00767606">
              <w:rPr>
                <w:rFonts w:hint="eastAsia"/>
                <w:color w:val="000000"/>
              </w:rPr>
              <w:t>規定，有關信用狀之轉讓，倘該信用狀未另有其他規定，則下列敘述何者錯誤？</w:t>
            </w:r>
            <w:r w:rsidR="008B6736">
              <w:rPr>
                <w:rFonts w:hint="eastAsia"/>
                <w:color w:val="000000"/>
              </w:rPr>
              <w:t>(</w:t>
            </w:r>
            <w:r w:rsidR="008B6736" w:rsidRPr="00855BFD">
              <w:rPr>
                <w:rFonts w:hint="eastAsia"/>
                <w:color w:val="000000"/>
              </w:rPr>
              <w:t>108</w:t>
            </w:r>
            <w:r w:rsidR="008B6736" w:rsidRPr="00855BFD">
              <w:rPr>
                <w:rFonts w:hint="eastAsia"/>
                <w:color w:val="000000"/>
              </w:rPr>
              <w:t>年第</w:t>
            </w:r>
            <w:r w:rsidR="008B6736" w:rsidRPr="00855BFD">
              <w:rPr>
                <w:rFonts w:hint="eastAsia"/>
                <w:color w:val="000000"/>
              </w:rPr>
              <w:t xml:space="preserve"> 34 </w:t>
            </w:r>
            <w:r w:rsidR="008B6736" w:rsidRPr="00855BFD">
              <w:rPr>
                <w:rFonts w:hint="eastAsia"/>
                <w:color w:val="000000"/>
              </w:rPr>
              <w:t>屆初階外匯人員專業能力測驗</w:t>
            </w:r>
            <w:r w:rsidR="008B6736">
              <w:rPr>
                <w:rFonts w:hint="eastAsia"/>
                <w:color w:val="000000"/>
              </w:rPr>
              <w:t>)</w:t>
            </w:r>
          </w:p>
          <w:p w:rsidR="00767606" w:rsidRPr="00767606" w:rsidRDefault="00767606" w:rsidP="00767606">
            <w:pPr>
              <w:widowControl/>
              <w:rPr>
                <w:color w:val="000000"/>
              </w:rPr>
            </w:pPr>
            <w:r w:rsidRPr="00767606">
              <w:rPr>
                <w:rFonts w:hint="eastAsia"/>
                <w:color w:val="000000"/>
              </w:rPr>
              <w:t>(</w:t>
            </w:r>
            <w:r>
              <w:rPr>
                <w:rFonts w:hint="eastAsia"/>
                <w:color w:val="000000"/>
              </w:rPr>
              <w:t>1</w:t>
            </w:r>
            <w:r w:rsidRPr="00767606">
              <w:rPr>
                <w:rFonts w:hint="eastAsia"/>
                <w:color w:val="000000"/>
              </w:rPr>
              <w:t>)</w:t>
            </w:r>
            <w:r w:rsidRPr="00767606">
              <w:rPr>
                <w:rFonts w:hint="eastAsia"/>
                <w:color w:val="000000"/>
              </w:rPr>
              <w:t>轉讓僅可使用“</w:t>
            </w:r>
            <w:r w:rsidRPr="00767606">
              <w:rPr>
                <w:rFonts w:hint="eastAsia"/>
                <w:color w:val="000000"/>
              </w:rPr>
              <w:t>TRANSFERABLE</w:t>
            </w:r>
            <w:r w:rsidRPr="00767606">
              <w:rPr>
                <w:rFonts w:hint="eastAsia"/>
                <w:color w:val="000000"/>
              </w:rPr>
              <w:t>”一字</w:t>
            </w:r>
          </w:p>
          <w:p w:rsidR="00767606" w:rsidRPr="00767606" w:rsidRDefault="00767606" w:rsidP="00767606">
            <w:pPr>
              <w:widowControl/>
              <w:rPr>
                <w:color w:val="000000"/>
              </w:rPr>
            </w:pPr>
            <w:r w:rsidRPr="00767606">
              <w:rPr>
                <w:rFonts w:hint="eastAsia"/>
                <w:color w:val="000000"/>
              </w:rPr>
              <w:t>(</w:t>
            </w:r>
            <w:r>
              <w:rPr>
                <w:rFonts w:hint="eastAsia"/>
                <w:color w:val="000000"/>
              </w:rPr>
              <w:t>2</w:t>
            </w:r>
            <w:r w:rsidRPr="00767606">
              <w:rPr>
                <w:rFonts w:hint="eastAsia"/>
                <w:color w:val="000000"/>
              </w:rPr>
              <w:t>)</w:t>
            </w:r>
            <w:r w:rsidRPr="00767606">
              <w:rPr>
                <w:rFonts w:hint="eastAsia"/>
                <w:color w:val="000000"/>
              </w:rPr>
              <w:t>未經授權之銀行所辦理之轉讓不具效力</w:t>
            </w:r>
          </w:p>
          <w:p w:rsidR="00767606" w:rsidRPr="00767606" w:rsidRDefault="00767606" w:rsidP="00767606">
            <w:pPr>
              <w:widowControl/>
              <w:rPr>
                <w:color w:val="000000"/>
              </w:rPr>
            </w:pPr>
            <w:r w:rsidRPr="00767606">
              <w:rPr>
                <w:rFonts w:hint="eastAsia"/>
                <w:color w:val="000000"/>
              </w:rPr>
              <w:t>(</w:t>
            </w:r>
            <w:r>
              <w:rPr>
                <w:rFonts w:hint="eastAsia"/>
                <w:color w:val="000000"/>
              </w:rPr>
              <w:t>3</w:t>
            </w:r>
            <w:r w:rsidRPr="00767606">
              <w:rPr>
                <w:rFonts w:hint="eastAsia"/>
                <w:color w:val="000000"/>
              </w:rPr>
              <w:t>)</w:t>
            </w:r>
            <w:r w:rsidRPr="00767606">
              <w:rPr>
                <w:rFonts w:hint="eastAsia"/>
                <w:color w:val="000000"/>
              </w:rPr>
              <w:t>轉讓次數毫無限制</w:t>
            </w:r>
          </w:p>
          <w:p w:rsidR="00337B1A" w:rsidRPr="00337B1A" w:rsidRDefault="00767606" w:rsidP="00767606">
            <w:pPr>
              <w:widowControl/>
              <w:spacing w:line="276" w:lineRule="auto"/>
              <w:rPr>
                <w:color w:val="000000"/>
              </w:rPr>
            </w:pPr>
            <w:r w:rsidRPr="00767606">
              <w:rPr>
                <w:rFonts w:hint="eastAsia"/>
                <w:color w:val="000000"/>
              </w:rPr>
              <w:t>(</w:t>
            </w:r>
            <w:r>
              <w:rPr>
                <w:rFonts w:hint="eastAsia"/>
                <w:color w:val="000000"/>
              </w:rPr>
              <w:t>4</w:t>
            </w:r>
            <w:r w:rsidRPr="00767606">
              <w:rPr>
                <w:rFonts w:hint="eastAsia"/>
                <w:color w:val="000000"/>
              </w:rPr>
              <w:t>)</w:t>
            </w:r>
            <w:r w:rsidRPr="00767606">
              <w:rPr>
                <w:rFonts w:hint="eastAsia"/>
                <w:color w:val="000000"/>
              </w:rPr>
              <w:t>信用狀必須允許部分動支或裝運時，各部分得分別轉讓給一個以上之第二受益人，但合計金額不得超過可轉讓信用狀之金額</w:t>
            </w:r>
          </w:p>
        </w:tc>
        <w:tc>
          <w:tcPr>
            <w:tcW w:w="456" w:type="dxa"/>
          </w:tcPr>
          <w:p w:rsidR="001369C1" w:rsidRDefault="008B6736" w:rsidP="001369C1">
            <w:r>
              <w:rPr>
                <w:rFonts w:hint="eastAsia"/>
              </w:rPr>
              <w:t>3</w:t>
            </w:r>
          </w:p>
        </w:tc>
        <w:tc>
          <w:tcPr>
            <w:tcW w:w="2833" w:type="dxa"/>
          </w:tcPr>
          <w:p w:rsidR="001369C1" w:rsidRPr="00D654F3" w:rsidRDefault="008B6736" w:rsidP="00D654F3">
            <w:pPr>
              <w:rPr>
                <w:color w:val="000000"/>
              </w:rPr>
            </w:pPr>
            <w:r>
              <w:rPr>
                <w:rFonts w:hint="eastAsia"/>
                <w:color w:val="000000"/>
              </w:rPr>
              <w:t>只能轉讓一次</w:t>
            </w:r>
          </w:p>
        </w:tc>
      </w:tr>
      <w:tr w:rsidR="001369C1" w:rsidTr="00410816">
        <w:tc>
          <w:tcPr>
            <w:tcW w:w="567" w:type="dxa"/>
          </w:tcPr>
          <w:p w:rsidR="001369C1" w:rsidRDefault="001369C1" w:rsidP="001369C1">
            <w:r>
              <w:rPr>
                <w:rFonts w:hint="eastAsia"/>
              </w:rPr>
              <w:t>34.</w:t>
            </w:r>
          </w:p>
        </w:tc>
        <w:tc>
          <w:tcPr>
            <w:tcW w:w="6067" w:type="dxa"/>
            <w:vAlign w:val="center"/>
          </w:tcPr>
          <w:p w:rsidR="00FD7CCD" w:rsidRPr="00FD7CCD" w:rsidRDefault="00FD7CCD" w:rsidP="00FD7CCD">
            <w:pPr>
              <w:rPr>
                <w:color w:val="000000"/>
              </w:rPr>
            </w:pPr>
            <w:r w:rsidRPr="00FD7CCD">
              <w:rPr>
                <w:rFonts w:hint="eastAsia"/>
                <w:color w:val="000000"/>
              </w:rPr>
              <w:t>當信用狀要求提示</w:t>
            </w:r>
            <w:r w:rsidRPr="00FD7CCD">
              <w:rPr>
                <w:rFonts w:hint="eastAsia"/>
                <w:color w:val="000000"/>
              </w:rPr>
              <w:t xml:space="preserve"> INVOICE IN 3 COPIES </w:t>
            </w:r>
            <w:r w:rsidRPr="00FD7CCD">
              <w:rPr>
                <w:rFonts w:hint="eastAsia"/>
                <w:color w:val="000000"/>
              </w:rPr>
              <w:t>時，則依據</w:t>
            </w:r>
            <w:r w:rsidRPr="00FD7CCD">
              <w:rPr>
                <w:rFonts w:hint="eastAsia"/>
                <w:color w:val="000000"/>
              </w:rPr>
              <w:t xml:space="preserve"> UCP600 </w:t>
            </w:r>
            <w:r w:rsidRPr="00FD7CCD">
              <w:rPr>
                <w:rFonts w:hint="eastAsia"/>
                <w:color w:val="000000"/>
              </w:rPr>
              <w:t>之規定下列何種情況將不被接受？</w:t>
            </w:r>
            <w:r>
              <w:rPr>
                <w:rFonts w:hint="eastAsia"/>
                <w:color w:val="000000"/>
              </w:rPr>
              <w:t>(</w:t>
            </w:r>
            <w:r w:rsidRPr="00855BFD">
              <w:rPr>
                <w:rFonts w:hint="eastAsia"/>
                <w:color w:val="000000"/>
              </w:rPr>
              <w:t>108</w:t>
            </w:r>
            <w:r w:rsidRPr="00855BFD">
              <w:rPr>
                <w:rFonts w:hint="eastAsia"/>
                <w:color w:val="000000"/>
              </w:rPr>
              <w:t>年第</w:t>
            </w:r>
            <w:r w:rsidRPr="00855BFD">
              <w:rPr>
                <w:rFonts w:hint="eastAsia"/>
                <w:color w:val="000000"/>
              </w:rPr>
              <w:t xml:space="preserve"> 34 </w:t>
            </w:r>
            <w:r w:rsidRPr="00855BFD">
              <w:rPr>
                <w:rFonts w:hint="eastAsia"/>
                <w:color w:val="000000"/>
              </w:rPr>
              <w:t>屆初階外匯人員專業能力測驗</w:t>
            </w:r>
            <w:r>
              <w:rPr>
                <w:rFonts w:hint="eastAsia"/>
                <w:color w:val="000000"/>
              </w:rPr>
              <w:t>)</w:t>
            </w:r>
          </w:p>
          <w:p w:rsidR="00FD7CCD" w:rsidRPr="00FD7CCD" w:rsidRDefault="00FD7CCD" w:rsidP="00FD7CCD">
            <w:pPr>
              <w:rPr>
                <w:color w:val="000000"/>
              </w:rPr>
            </w:pPr>
            <w:r w:rsidRPr="00FD7CCD">
              <w:rPr>
                <w:rFonts w:hint="eastAsia"/>
                <w:color w:val="000000"/>
              </w:rPr>
              <w:t>(</w:t>
            </w:r>
            <w:r>
              <w:rPr>
                <w:rFonts w:hint="eastAsia"/>
                <w:color w:val="000000"/>
              </w:rPr>
              <w:t>1</w:t>
            </w:r>
            <w:r w:rsidRPr="00FD7CCD">
              <w:rPr>
                <w:rFonts w:hint="eastAsia"/>
                <w:color w:val="000000"/>
              </w:rPr>
              <w:t>)</w:t>
            </w:r>
            <w:r w:rsidRPr="00FD7CCD">
              <w:rPr>
                <w:rFonts w:hint="eastAsia"/>
                <w:color w:val="000000"/>
              </w:rPr>
              <w:t>提示</w:t>
            </w:r>
            <w:r w:rsidRPr="00FD7CCD">
              <w:rPr>
                <w:rFonts w:hint="eastAsia"/>
                <w:color w:val="000000"/>
              </w:rPr>
              <w:t xml:space="preserve"> 3 </w:t>
            </w:r>
            <w:r w:rsidRPr="00FD7CCD">
              <w:rPr>
                <w:rFonts w:hint="eastAsia"/>
                <w:color w:val="000000"/>
              </w:rPr>
              <w:t>張副本</w:t>
            </w:r>
          </w:p>
          <w:p w:rsidR="00FD7CCD" w:rsidRPr="00FD7CCD" w:rsidRDefault="00FD7CCD" w:rsidP="00FD7CCD">
            <w:pPr>
              <w:rPr>
                <w:color w:val="000000"/>
              </w:rPr>
            </w:pPr>
            <w:r w:rsidRPr="00FD7CCD">
              <w:rPr>
                <w:rFonts w:hint="eastAsia"/>
                <w:color w:val="000000"/>
              </w:rPr>
              <w:lastRenderedPageBreak/>
              <w:t>(</w:t>
            </w:r>
            <w:r>
              <w:rPr>
                <w:rFonts w:hint="eastAsia"/>
                <w:color w:val="000000"/>
              </w:rPr>
              <w:t>2</w:t>
            </w:r>
            <w:r w:rsidRPr="00FD7CCD">
              <w:rPr>
                <w:rFonts w:hint="eastAsia"/>
                <w:color w:val="000000"/>
              </w:rPr>
              <w:t>)</w:t>
            </w:r>
            <w:r w:rsidRPr="00FD7CCD">
              <w:rPr>
                <w:rFonts w:hint="eastAsia"/>
                <w:color w:val="000000"/>
              </w:rPr>
              <w:t>提示</w:t>
            </w:r>
            <w:r w:rsidRPr="00FD7CCD">
              <w:rPr>
                <w:rFonts w:hint="eastAsia"/>
                <w:color w:val="000000"/>
              </w:rPr>
              <w:t xml:space="preserve"> 3 </w:t>
            </w:r>
            <w:r w:rsidRPr="00FD7CCD">
              <w:rPr>
                <w:rFonts w:hint="eastAsia"/>
                <w:color w:val="000000"/>
              </w:rPr>
              <w:t>張正本</w:t>
            </w:r>
          </w:p>
          <w:p w:rsidR="00FD7CCD" w:rsidRPr="00FD7CCD" w:rsidRDefault="00FD7CCD" w:rsidP="00FD7CCD">
            <w:pPr>
              <w:rPr>
                <w:color w:val="000000"/>
              </w:rPr>
            </w:pPr>
            <w:r w:rsidRPr="00FD7CCD">
              <w:rPr>
                <w:rFonts w:hint="eastAsia"/>
                <w:color w:val="000000"/>
              </w:rPr>
              <w:t>(</w:t>
            </w:r>
            <w:r>
              <w:rPr>
                <w:rFonts w:hint="eastAsia"/>
                <w:color w:val="000000"/>
              </w:rPr>
              <w:t>3</w:t>
            </w:r>
            <w:r w:rsidRPr="00FD7CCD">
              <w:rPr>
                <w:rFonts w:hint="eastAsia"/>
                <w:color w:val="000000"/>
              </w:rPr>
              <w:t>)</w:t>
            </w:r>
            <w:r w:rsidRPr="00FD7CCD">
              <w:rPr>
                <w:rFonts w:hint="eastAsia"/>
                <w:color w:val="000000"/>
              </w:rPr>
              <w:t>提示</w:t>
            </w:r>
            <w:r w:rsidRPr="00FD7CCD">
              <w:rPr>
                <w:rFonts w:hint="eastAsia"/>
                <w:color w:val="000000"/>
              </w:rPr>
              <w:t xml:space="preserve"> 2 </w:t>
            </w:r>
            <w:r w:rsidRPr="00FD7CCD">
              <w:rPr>
                <w:rFonts w:hint="eastAsia"/>
                <w:color w:val="000000"/>
              </w:rPr>
              <w:t>張正本及</w:t>
            </w:r>
            <w:r w:rsidRPr="00FD7CCD">
              <w:rPr>
                <w:rFonts w:hint="eastAsia"/>
                <w:color w:val="000000"/>
              </w:rPr>
              <w:t xml:space="preserve"> 1 </w:t>
            </w:r>
            <w:r w:rsidRPr="00FD7CCD">
              <w:rPr>
                <w:rFonts w:hint="eastAsia"/>
                <w:color w:val="000000"/>
              </w:rPr>
              <w:t>張副本</w:t>
            </w:r>
          </w:p>
          <w:p w:rsidR="00742081" w:rsidRDefault="00FD7CCD" w:rsidP="00FD7CCD">
            <w:pPr>
              <w:spacing w:line="276" w:lineRule="auto"/>
              <w:rPr>
                <w:color w:val="000000"/>
              </w:rPr>
            </w:pPr>
            <w:r w:rsidRPr="00FD7CCD">
              <w:rPr>
                <w:rFonts w:hint="eastAsia"/>
                <w:color w:val="000000"/>
              </w:rPr>
              <w:t>(</w:t>
            </w:r>
            <w:r>
              <w:rPr>
                <w:rFonts w:hint="eastAsia"/>
                <w:color w:val="000000"/>
              </w:rPr>
              <w:t>4</w:t>
            </w:r>
            <w:r w:rsidRPr="00FD7CCD">
              <w:rPr>
                <w:rFonts w:hint="eastAsia"/>
                <w:color w:val="000000"/>
              </w:rPr>
              <w:t>)</w:t>
            </w:r>
            <w:r w:rsidRPr="00FD7CCD">
              <w:rPr>
                <w:rFonts w:hint="eastAsia"/>
                <w:color w:val="000000"/>
              </w:rPr>
              <w:t>提示</w:t>
            </w:r>
            <w:r w:rsidRPr="00FD7CCD">
              <w:rPr>
                <w:rFonts w:hint="eastAsia"/>
                <w:color w:val="000000"/>
              </w:rPr>
              <w:t xml:space="preserve"> 1 </w:t>
            </w:r>
            <w:r w:rsidRPr="00FD7CCD">
              <w:rPr>
                <w:rFonts w:hint="eastAsia"/>
                <w:color w:val="000000"/>
              </w:rPr>
              <w:t>張正本及</w:t>
            </w:r>
            <w:r w:rsidRPr="00FD7CCD">
              <w:rPr>
                <w:rFonts w:hint="eastAsia"/>
                <w:color w:val="000000"/>
              </w:rPr>
              <w:t xml:space="preserve"> 2 </w:t>
            </w:r>
            <w:r w:rsidRPr="00FD7CCD">
              <w:rPr>
                <w:rFonts w:hint="eastAsia"/>
                <w:color w:val="000000"/>
              </w:rPr>
              <w:t>張副本</w:t>
            </w:r>
          </w:p>
        </w:tc>
        <w:tc>
          <w:tcPr>
            <w:tcW w:w="456" w:type="dxa"/>
          </w:tcPr>
          <w:p w:rsidR="001369C1" w:rsidRDefault="00FD7CCD" w:rsidP="001369C1">
            <w:r>
              <w:rPr>
                <w:rFonts w:hint="eastAsia"/>
              </w:rPr>
              <w:lastRenderedPageBreak/>
              <w:t>1</w:t>
            </w:r>
          </w:p>
        </w:tc>
        <w:tc>
          <w:tcPr>
            <w:tcW w:w="2833" w:type="dxa"/>
          </w:tcPr>
          <w:p w:rsidR="001369C1" w:rsidRDefault="00FD7CCD" w:rsidP="001369C1">
            <w:r>
              <w:rPr>
                <w:rFonts w:hint="eastAsia"/>
                <w:color w:val="000000"/>
              </w:rPr>
              <w:t>至少要有一張正本</w:t>
            </w:r>
          </w:p>
        </w:tc>
      </w:tr>
      <w:tr w:rsidR="001369C1" w:rsidTr="00410816">
        <w:tc>
          <w:tcPr>
            <w:tcW w:w="567" w:type="dxa"/>
          </w:tcPr>
          <w:p w:rsidR="001369C1" w:rsidRDefault="001369C1" w:rsidP="001369C1">
            <w:r>
              <w:rPr>
                <w:rFonts w:hint="eastAsia"/>
              </w:rPr>
              <w:t>35.</w:t>
            </w:r>
          </w:p>
        </w:tc>
        <w:tc>
          <w:tcPr>
            <w:tcW w:w="6067" w:type="dxa"/>
            <w:vAlign w:val="center"/>
          </w:tcPr>
          <w:p w:rsidR="00560259" w:rsidRPr="00560259" w:rsidRDefault="00560259" w:rsidP="00560259">
            <w:pPr>
              <w:rPr>
                <w:color w:val="000000"/>
              </w:rPr>
            </w:pPr>
            <w:r w:rsidRPr="00560259">
              <w:rPr>
                <w:rFonts w:hint="eastAsia"/>
                <w:color w:val="000000"/>
              </w:rPr>
              <w:t>依</w:t>
            </w:r>
            <w:r w:rsidRPr="00560259">
              <w:rPr>
                <w:rFonts w:hint="eastAsia"/>
                <w:color w:val="000000"/>
              </w:rPr>
              <w:t xml:space="preserve"> UCP600 </w:t>
            </w:r>
            <w:r w:rsidRPr="00560259">
              <w:rPr>
                <w:rFonts w:hint="eastAsia"/>
                <w:color w:val="000000"/>
              </w:rPr>
              <w:t>規定，受讓</w:t>
            </w:r>
            <w:r w:rsidRPr="00560259">
              <w:rPr>
                <w:rFonts w:hint="eastAsia"/>
                <w:color w:val="000000"/>
              </w:rPr>
              <w:t xml:space="preserve"> L/C </w:t>
            </w:r>
            <w:r w:rsidRPr="00560259">
              <w:rPr>
                <w:rFonts w:hint="eastAsia"/>
                <w:color w:val="000000"/>
              </w:rPr>
              <w:t>之第二受益人或其代表人之單據，應向下列何者提示？</w:t>
            </w:r>
            <w:r>
              <w:rPr>
                <w:rFonts w:hint="eastAsia"/>
                <w:color w:val="000000"/>
              </w:rPr>
              <w:t>(</w:t>
            </w:r>
            <w:r w:rsidRPr="00855BFD">
              <w:rPr>
                <w:rFonts w:hint="eastAsia"/>
                <w:color w:val="000000"/>
              </w:rPr>
              <w:t>108</w:t>
            </w:r>
            <w:r w:rsidRPr="00855BFD">
              <w:rPr>
                <w:rFonts w:hint="eastAsia"/>
                <w:color w:val="000000"/>
              </w:rPr>
              <w:t>年第</w:t>
            </w:r>
            <w:r w:rsidRPr="00855BFD">
              <w:rPr>
                <w:rFonts w:hint="eastAsia"/>
                <w:color w:val="000000"/>
              </w:rPr>
              <w:t xml:space="preserve"> 34 </w:t>
            </w:r>
            <w:r w:rsidRPr="00855BFD">
              <w:rPr>
                <w:rFonts w:hint="eastAsia"/>
                <w:color w:val="000000"/>
              </w:rPr>
              <w:t>屆初階外匯人員專業能力測驗</w:t>
            </w:r>
            <w:r>
              <w:rPr>
                <w:rFonts w:hint="eastAsia"/>
                <w:color w:val="000000"/>
              </w:rPr>
              <w:t>)</w:t>
            </w:r>
          </w:p>
          <w:p w:rsidR="00560259" w:rsidRPr="00560259" w:rsidRDefault="00560259" w:rsidP="00560259">
            <w:pPr>
              <w:rPr>
                <w:color w:val="000000"/>
              </w:rPr>
            </w:pPr>
            <w:r w:rsidRPr="00560259">
              <w:rPr>
                <w:rFonts w:hint="eastAsia"/>
                <w:color w:val="000000"/>
              </w:rPr>
              <w:t>(</w:t>
            </w:r>
            <w:r>
              <w:rPr>
                <w:rFonts w:hint="eastAsia"/>
                <w:color w:val="000000"/>
              </w:rPr>
              <w:t>1</w:t>
            </w:r>
            <w:r w:rsidRPr="00560259">
              <w:rPr>
                <w:rFonts w:hint="eastAsia"/>
                <w:color w:val="000000"/>
              </w:rPr>
              <w:t>)</w:t>
            </w:r>
            <w:r w:rsidRPr="00560259">
              <w:rPr>
                <w:rFonts w:hint="eastAsia"/>
                <w:color w:val="000000"/>
              </w:rPr>
              <w:t>開狀銀行</w:t>
            </w:r>
          </w:p>
          <w:p w:rsidR="00560259" w:rsidRPr="00560259" w:rsidRDefault="00560259" w:rsidP="00560259">
            <w:pPr>
              <w:rPr>
                <w:color w:val="000000"/>
              </w:rPr>
            </w:pPr>
            <w:r w:rsidRPr="00560259">
              <w:rPr>
                <w:rFonts w:hint="eastAsia"/>
                <w:color w:val="000000"/>
              </w:rPr>
              <w:t>(</w:t>
            </w:r>
            <w:r>
              <w:rPr>
                <w:rFonts w:hint="eastAsia"/>
                <w:color w:val="000000"/>
              </w:rPr>
              <w:t>2</w:t>
            </w:r>
            <w:r w:rsidRPr="00560259">
              <w:rPr>
                <w:rFonts w:hint="eastAsia"/>
                <w:color w:val="000000"/>
              </w:rPr>
              <w:t>)</w:t>
            </w:r>
            <w:r w:rsidRPr="00560259">
              <w:rPr>
                <w:rFonts w:hint="eastAsia"/>
                <w:color w:val="000000"/>
              </w:rPr>
              <w:t>保兌銀行</w:t>
            </w:r>
          </w:p>
          <w:p w:rsidR="00560259" w:rsidRPr="00560259" w:rsidRDefault="00560259" w:rsidP="00560259">
            <w:pPr>
              <w:rPr>
                <w:color w:val="000000"/>
              </w:rPr>
            </w:pPr>
            <w:r w:rsidRPr="00560259">
              <w:rPr>
                <w:rFonts w:hint="eastAsia"/>
                <w:color w:val="000000"/>
              </w:rPr>
              <w:t>(</w:t>
            </w:r>
            <w:r>
              <w:rPr>
                <w:rFonts w:hint="eastAsia"/>
                <w:color w:val="000000"/>
              </w:rPr>
              <w:t>3</w:t>
            </w:r>
            <w:r w:rsidRPr="00560259">
              <w:rPr>
                <w:rFonts w:hint="eastAsia"/>
                <w:color w:val="000000"/>
              </w:rPr>
              <w:t>)</w:t>
            </w:r>
            <w:r w:rsidRPr="00560259">
              <w:rPr>
                <w:rFonts w:hint="eastAsia"/>
                <w:color w:val="000000"/>
              </w:rPr>
              <w:t>轉讓銀行</w:t>
            </w:r>
          </w:p>
          <w:p w:rsidR="0008422B" w:rsidRDefault="00560259" w:rsidP="00560259">
            <w:pPr>
              <w:spacing w:line="276" w:lineRule="auto"/>
              <w:rPr>
                <w:color w:val="000000"/>
              </w:rPr>
            </w:pPr>
            <w:r w:rsidRPr="00560259">
              <w:rPr>
                <w:rFonts w:hint="eastAsia"/>
                <w:color w:val="000000"/>
              </w:rPr>
              <w:t>(</w:t>
            </w:r>
            <w:r>
              <w:rPr>
                <w:rFonts w:hint="eastAsia"/>
                <w:color w:val="000000"/>
              </w:rPr>
              <w:t>4</w:t>
            </w:r>
            <w:r w:rsidRPr="00560259">
              <w:rPr>
                <w:rFonts w:hint="eastAsia"/>
                <w:color w:val="000000"/>
              </w:rPr>
              <w:t>)</w:t>
            </w:r>
            <w:r w:rsidRPr="00560259">
              <w:rPr>
                <w:rFonts w:hint="eastAsia"/>
                <w:color w:val="000000"/>
              </w:rPr>
              <w:t>補償銀行</w:t>
            </w:r>
          </w:p>
        </w:tc>
        <w:tc>
          <w:tcPr>
            <w:tcW w:w="456" w:type="dxa"/>
          </w:tcPr>
          <w:p w:rsidR="001369C1" w:rsidRPr="0008422B" w:rsidRDefault="00F0698A" w:rsidP="0008422B">
            <w:pPr>
              <w:spacing w:line="276" w:lineRule="auto"/>
              <w:rPr>
                <w:color w:val="000000"/>
              </w:rPr>
            </w:pPr>
            <w:r>
              <w:rPr>
                <w:rFonts w:hint="eastAsia"/>
                <w:color w:val="000000"/>
              </w:rPr>
              <w:t>3</w:t>
            </w:r>
          </w:p>
        </w:tc>
        <w:tc>
          <w:tcPr>
            <w:tcW w:w="2833" w:type="dxa"/>
          </w:tcPr>
          <w:p w:rsidR="001369C1" w:rsidRPr="00C6274C" w:rsidRDefault="00DD6F3F" w:rsidP="0008422B">
            <w:pPr>
              <w:spacing w:line="276" w:lineRule="auto"/>
              <w:rPr>
                <w:color w:val="000000"/>
              </w:rPr>
            </w:pPr>
            <w:r>
              <w:rPr>
                <w:rFonts w:hint="eastAsia"/>
                <w:color w:val="000000"/>
              </w:rPr>
              <w:t>因第二受益人為受讓人因此其需向轉讓銀行提示</w:t>
            </w:r>
            <w:r>
              <w:rPr>
                <w:rFonts w:hint="eastAsia"/>
                <w:color w:val="000000"/>
              </w:rPr>
              <w:t>(</w:t>
            </w:r>
            <w:r>
              <w:rPr>
                <w:rFonts w:hint="eastAsia"/>
                <w:color w:val="000000"/>
              </w:rPr>
              <w:t>由第一受益人轉讓與第二受益人</w:t>
            </w:r>
            <w:r>
              <w:rPr>
                <w:rFonts w:hint="eastAsia"/>
                <w:color w:val="000000"/>
              </w:rPr>
              <w:t>)</w:t>
            </w:r>
          </w:p>
        </w:tc>
      </w:tr>
      <w:tr w:rsidR="001369C1" w:rsidTr="00410816">
        <w:tc>
          <w:tcPr>
            <w:tcW w:w="567" w:type="dxa"/>
          </w:tcPr>
          <w:p w:rsidR="001369C1" w:rsidRDefault="001369C1" w:rsidP="001369C1">
            <w:r>
              <w:rPr>
                <w:rFonts w:hint="eastAsia"/>
              </w:rPr>
              <w:t>36.</w:t>
            </w:r>
          </w:p>
        </w:tc>
        <w:tc>
          <w:tcPr>
            <w:tcW w:w="6067" w:type="dxa"/>
            <w:vAlign w:val="center"/>
          </w:tcPr>
          <w:p w:rsidR="0008422B" w:rsidRDefault="00E425D3" w:rsidP="00E425D3">
            <w:pPr>
              <w:rPr>
                <w:color w:val="000000"/>
              </w:rPr>
            </w:pPr>
            <w:r w:rsidRPr="00E425D3">
              <w:rPr>
                <w:rFonts w:hint="eastAsia"/>
                <w:color w:val="000000"/>
              </w:rPr>
              <w:t>在信用狀交易之關係人中，下列何者與開狀銀行負相同、確定之義務？</w:t>
            </w:r>
            <w:r w:rsidR="00594179">
              <w:rPr>
                <w:rFonts w:hint="eastAsia"/>
                <w:color w:val="000000"/>
              </w:rPr>
              <w:t>(</w:t>
            </w:r>
            <w:r w:rsidR="00594179" w:rsidRPr="00594179">
              <w:rPr>
                <w:rFonts w:hint="eastAsia"/>
                <w:color w:val="000000"/>
              </w:rPr>
              <w:t>103</w:t>
            </w:r>
            <w:r w:rsidR="00594179" w:rsidRPr="00594179">
              <w:rPr>
                <w:rFonts w:hint="eastAsia"/>
                <w:color w:val="000000"/>
              </w:rPr>
              <w:t>年第</w:t>
            </w:r>
            <w:r w:rsidR="00594179" w:rsidRPr="00594179">
              <w:rPr>
                <w:rFonts w:hint="eastAsia"/>
                <w:color w:val="000000"/>
              </w:rPr>
              <w:t xml:space="preserve"> 24 </w:t>
            </w:r>
            <w:r w:rsidR="00594179" w:rsidRPr="00594179">
              <w:rPr>
                <w:rFonts w:hint="eastAsia"/>
                <w:color w:val="000000"/>
              </w:rPr>
              <w:t>屆初階外匯人員</w:t>
            </w:r>
            <w:r w:rsidR="00594179">
              <w:rPr>
                <w:rFonts w:hint="eastAsia"/>
                <w:color w:val="000000"/>
              </w:rPr>
              <w:t>試題</w:t>
            </w:r>
            <w:r w:rsidR="00594179">
              <w:rPr>
                <w:rFonts w:hint="eastAsia"/>
                <w:color w:val="000000"/>
              </w:rPr>
              <w:t>)</w:t>
            </w:r>
            <w:r w:rsidRPr="00E425D3">
              <w:rPr>
                <w:rFonts w:hint="eastAsia"/>
                <w:color w:val="000000"/>
              </w:rPr>
              <w:br/>
              <w:t>(</w:t>
            </w:r>
            <w:r w:rsidR="00594179">
              <w:rPr>
                <w:rFonts w:hint="eastAsia"/>
                <w:color w:val="000000"/>
              </w:rPr>
              <w:t>1</w:t>
            </w:r>
            <w:r w:rsidRPr="00E425D3">
              <w:rPr>
                <w:rFonts w:hint="eastAsia"/>
                <w:color w:val="000000"/>
              </w:rPr>
              <w:t>) REIMBURSING BANK</w:t>
            </w:r>
            <w:r w:rsidRPr="00E425D3">
              <w:rPr>
                <w:rFonts w:hint="eastAsia"/>
                <w:color w:val="000000"/>
              </w:rPr>
              <w:br/>
              <w:t>(</w:t>
            </w:r>
            <w:r w:rsidR="00594179">
              <w:rPr>
                <w:rFonts w:hint="eastAsia"/>
                <w:color w:val="000000"/>
              </w:rPr>
              <w:t>2</w:t>
            </w:r>
            <w:r w:rsidRPr="00E425D3">
              <w:rPr>
                <w:rFonts w:hint="eastAsia"/>
                <w:color w:val="000000"/>
              </w:rPr>
              <w:t>) PAYING BANK</w:t>
            </w:r>
            <w:r w:rsidRPr="00E425D3">
              <w:rPr>
                <w:rFonts w:hint="eastAsia"/>
                <w:color w:val="000000"/>
              </w:rPr>
              <w:br/>
              <w:t>(</w:t>
            </w:r>
            <w:r w:rsidR="00594179">
              <w:rPr>
                <w:rFonts w:hint="eastAsia"/>
                <w:color w:val="000000"/>
              </w:rPr>
              <w:t>3</w:t>
            </w:r>
            <w:r w:rsidRPr="00E425D3">
              <w:rPr>
                <w:rFonts w:hint="eastAsia"/>
                <w:color w:val="000000"/>
              </w:rPr>
              <w:t>) CONFIRMING BANK</w:t>
            </w:r>
            <w:r w:rsidRPr="00E425D3">
              <w:rPr>
                <w:rFonts w:hint="eastAsia"/>
                <w:color w:val="000000"/>
              </w:rPr>
              <w:br/>
              <w:t>(</w:t>
            </w:r>
            <w:r w:rsidR="00594179">
              <w:rPr>
                <w:rFonts w:hint="eastAsia"/>
                <w:color w:val="000000"/>
              </w:rPr>
              <w:t>4</w:t>
            </w:r>
            <w:r w:rsidRPr="00E425D3">
              <w:rPr>
                <w:rFonts w:hint="eastAsia"/>
                <w:color w:val="000000"/>
              </w:rPr>
              <w:t>) NEGOTIATING BANK</w:t>
            </w:r>
          </w:p>
        </w:tc>
        <w:tc>
          <w:tcPr>
            <w:tcW w:w="456" w:type="dxa"/>
          </w:tcPr>
          <w:p w:rsidR="001369C1" w:rsidRDefault="00594179" w:rsidP="001369C1">
            <w:r>
              <w:rPr>
                <w:rFonts w:hint="eastAsia"/>
              </w:rPr>
              <w:t>3</w:t>
            </w:r>
          </w:p>
        </w:tc>
        <w:tc>
          <w:tcPr>
            <w:tcW w:w="2833" w:type="dxa"/>
          </w:tcPr>
          <w:p w:rsidR="001369C1" w:rsidRDefault="00594179" w:rsidP="00B65043">
            <w:r w:rsidRPr="00E425D3">
              <w:rPr>
                <w:rFonts w:hint="eastAsia"/>
                <w:color w:val="000000"/>
              </w:rPr>
              <w:t>REIMBURSING BANK</w:t>
            </w:r>
            <w:r>
              <w:rPr>
                <w:rFonts w:hint="eastAsia"/>
                <w:color w:val="000000"/>
              </w:rPr>
              <w:t>補償銀行、</w:t>
            </w:r>
            <w:r w:rsidR="009F57C2" w:rsidRPr="00E425D3">
              <w:rPr>
                <w:rFonts w:hint="eastAsia"/>
                <w:color w:val="000000"/>
              </w:rPr>
              <w:t>PAYING BANK</w:t>
            </w:r>
            <w:r w:rsidR="009F57C2">
              <w:rPr>
                <w:rFonts w:hint="eastAsia"/>
                <w:color w:val="000000"/>
              </w:rPr>
              <w:t>付款銀行、</w:t>
            </w:r>
            <w:r w:rsidR="009F57C2" w:rsidRPr="00E425D3">
              <w:rPr>
                <w:rFonts w:hint="eastAsia"/>
                <w:color w:val="000000"/>
              </w:rPr>
              <w:t>NEGOTIATING BANK</w:t>
            </w:r>
            <w:r w:rsidR="009F57C2">
              <w:rPr>
                <w:rFonts w:hint="eastAsia"/>
                <w:color w:val="000000"/>
              </w:rPr>
              <w:t>讓購</w:t>
            </w:r>
            <w:r w:rsidR="009F57C2">
              <w:rPr>
                <w:rFonts w:hint="eastAsia"/>
                <w:color w:val="000000"/>
              </w:rPr>
              <w:t>(</w:t>
            </w:r>
            <w:r w:rsidR="009F57C2">
              <w:rPr>
                <w:rFonts w:hint="eastAsia"/>
                <w:color w:val="000000"/>
              </w:rPr>
              <w:t>押匯</w:t>
            </w:r>
            <w:r w:rsidR="009F57C2">
              <w:rPr>
                <w:rFonts w:hint="eastAsia"/>
                <w:color w:val="000000"/>
              </w:rPr>
              <w:t>)</w:t>
            </w:r>
            <w:r w:rsidR="009F57C2">
              <w:rPr>
                <w:rFonts w:hint="eastAsia"/>
                <w:color w:val="000000"/>
              </w:rPr>
              <w:t>銀行</w:t>
            </w:r>
            <w:r w:rsidR="00E349AF">
              <w:rPr>
                <w:rFonts w:hint="eastAsia"/>
                <w:color w:val="000000"/>
              </w:rPr>
              <w:t>。</w:t>
            </w:r>
            <w:r w:rsidR="00E349AF" w:rsidRPr="00E425D3">
              <w:rPr>
                <w:rFonts w:hint="eastAsia"/>
                <w:color w:val="000000"/>
              </w:rPr>
              <w:t>CONFIRMING BANK</w:t>
            </w:r>
            <w:r w:rsidR="00E349AF">
              <w:rPr>
                <w:rFonts w:hint="eastAsia"/>
                <w:color w:val="000000"/>
              </w:rPr>
              <w:t>保兌銀行與開狀銀行負相同責任</w:t>
            </w:r>
          </w:p>
        </w:tc>
      </w:tr>
      <w:tr w:rsidR="001369C1" w:rsidRPr="00554856" w:rsidTr="00410816">
        <w:tc>
          <w:tcPr>
            <w:tcW w:w="567" w:type="dxa"/>
          </w:tcPr>
          <w:p w:rsidR="001369C1" w:rsidRDefault="00E349AF" w:rsidP="001369C1">
            <w:r>
              <w:rPr>
                <w:rFonts w:hint="eastAsia"/>
              </w:rPr>
              <w:t>37</w:t>
            </w:r>
          </w:p>
        </w:tc>
        <w:tc>
          <w:tcPr>
            <w:tcW w:w="6067" w:type="dxa"/>
            <w:vAlign w:val="center"/>
          </w:tcPr>
          <w:p w:rsidR="00364071" w:rsidRPr="00364071" w:rsidRDefault="00364071" w:rsidP="00364071">
            <w:pPr>
              <w:rPr>
                <w:color w:val="000000"/>
              </w:rPr>
            </w:pPr>
            <w:r w:rsidRPr="00364071">
              <w:rPr>
                <w:rFonts w:hint="eastAsia"/>
                <w:color w:val="000000"/>
              </w:rPr>
              <w:t>依</w:t>
            </w:r>
            <w:r w:rsidRPr="00364071">
              <w:rPr>
                <w:rFonts w:hint="eastAsia"/>
                <w:color w:val="000000"/>
              </w:rPr>
              <w:t xml:space="preserve"> UCP600 </w:t>
            </w:r>
            <w:r w:rsidRPr="00364071">
              <w:rPr>
                <w:rFonts w:hint="eastAsia"/>
                <w:color w:val="000000"/>
              </w:rPr>
              <w:t>規定，在信用狀未規定時，有關保險單據應投保之最低金額之敘述，下列何者正確？</w:t>
            </w:r>
            <w:r>
              <w:rPr>
                <w:rFonts w:hint="eastAsia"/>
                <w:color w:val="000000"/>
              </w:rPr>
              <w:t>(</w:t>
            </w:r>
            <w:r w:rsidRPr="00594179">
              <w:rPr>
                <w:rFonts w:hint="eastAsia"/>
                <w:color w:val="000000"/>
              </w:rPr>
              <w:t>103</w:t>
            </w:r>
            <w:r w:rsidRPr="00594179">
              <w:rPr>
                <w:rFonts w:hint="eastAsia"/>
                <w:color w:val="000000"/>
              </w:rPr>
              <w:t>年第</w:t>
            </w:r>
            <w:r w:rsidRPr="00594179">
              <w:rPr>
                <w:rFonts w:hint="eastAsia"/>
                <w:color w:val="000000"/>
              </w:rPr>
              <w:t xml:space="preserve"> 24 </w:t>
            </w:r>
            <w:r w:rsidRPr="00594179">
              <w:rPr>
                <w:rFonts w:hint="eastAsia"/>
                <w:color w:val="000000"/>
              </w:rPr>
              <w:t>屆初階外匯人員</w:t>
            </w:r>
            <w:r>
              <w:rPr>
                <w:rFonts w:hint="eastAsia"/>
                <w:color w:val="000000"/>
              </w:rPr>
              <w:t>試題</w:t>
            </w:r>
            <w:r>
              <w:rPr>
                <w:rFonts w:hint="eastAsia"/>
                <w:color w:val="000000"/>
              </w:rPr>
              <w:t>)</w:t>
            </w:r>
          </w:p>
          <w:p w:rsidR="00364071" w:rsidRPr="00364071" w:rsidRDefault="00364071" w:rsidP="00364071">
            <w:pPr>
              <w:rPr>
                <w:color w:val="000000"/>
              </w:rPr>
            </w:pPr>
            <w:r w:rsidRPr="00364071">
              <w:rPr>
                <w:rFonts w:hint="eastAsia"/>
                <w:color w:val="000000"/>
              </w:rPr>
              <w:t>(</w:t>
            </w:r>
            <w:r>
              <w:rPr>
                <w:rFonts w:hint="eastAsia"/>
                <w:color w:val="000000"/>
              </w:rPr>
              <w:t>1</w:t>
            </w:r>
            <w:r w:rsidRPr="00364071">
              <w:rPr>
                <w:rFonts w:hint="eastAsia"/>
                <w:color w:val="000000"/>
              </w:rPr>
              <w:t>)</w:t>
            </w:r>
            <w:r w:rsidRPr="00364071">
              <w:rPr>
                <w:rFonts w:hint="eastAsia"/>
                <w:color w:val="000000"/>
              </w:rPr>
              <w:t>信用狀金額之</w:t>
            </w:r>
            <w:r w:rsidRPr="00364071">
              <w:rPr>
                <w:rFonts w:hint="eastAsia"/>
                <w:color w:val="000000"/>
              </w:rPr>
              <w:t xml:space="preserve"> 100%</w:t>
            </w:r>
          </w:p>
          <w:p w:rsidR="00364071" w:rsidRPr="00364071" w:rsidRDefault="00364071" w:rsidP="00364071">
            <w:pPr>
              <w:rPr>
                <w:color w:val="000000"/>
              </w:rPr>
            </w:pPr>
            <w:r w:rsidRPr="00364071">
              <w:rPr>
                <w:rFonts w:hint="eastAsia"/>
                <w:color w:val="000000"/>
              </w:rPr>
              <w:t>(</w:t>
            </w:r>
            <w:r>
              <w:rPr>
                <w:rFonts w:hint="eastAsia"/>
                <w:color w:val="000000"/>
              </w:rPr>
              <w:t>2</w:t>
            </w:r>
            <w:r w:rsidRPr="00364071">
              <w:rPr>
                <w:rFonts w:hint="eastAsia"/>
                <w:color w:val="000000"/>
              </w:rPr>
              <w:t xml:space="preserve">) CIF </w:t>
            </w:r>
            <w:r w:rsidRPr="00364071">
              <w:rPr>
                <w:rFonts w:hint="eastAsia"/>
                <w:color w:val="000000"/>
              </w:rPr>
              <w:t>或</w:t>
            </w:r>
            <w:r w:rsidRPr="00364071">
              <w:rPr>
                <w:rFonts w:hint="eastAsia"/>
                <w:color w:val="000000"/>
              </w:rPr>
              <w:t xml:space="preserve"> CIP </w:t>
            </w:r>
            <w:r w:rsidRPr="00364071">
              <w:rPr>
                <w:rFonts w:hint="eastAsia"/>
                <w:color w:val="000000"/>
              </w:rPr>
              <w:t>價額之</w:t>
            </w:r>
            <w:r w:rsidRPr="00364071">
              <w:rPr>
                <w:rFonts w:hint="eastAsia"/>
                <w:color w:val="000000"/>
              </w:rPr>
              <w:t xml:space="preserve"> 110%</w:t>
            </w:r>
          </w:p>
          <w:p w:rsidR="00364071" w:rsidRPr="00364071" w:rsidRDefault="00364071" w:rsidP="00364071">
            <w:pPr>
              <w:rPr>
                <w:color w:val="000000"/>
              </w:rPr>
            </w:pPr>
            <w:r w:rsidRPr="00364071">
              <w:rPr>
                <w:rFonts w:hint="eastAsia"/>
                <w:color w:val="000000"/>
              </w:rPr>
              <w:t>(</w:t>
            </w:r>
            <w:r>
              <w:rPr>
                <w:rFonts w:hint="eastAsia"/>
                <w:color w:val="000000"/>
              </w:rPr>
              <w:t>3</w:t>
            </w:r>
            <w:r w:rsidRPr="00364071">
              <w:rPr>
                <w:rFonts w:hint="eastAsia"/>
                <w:color w:val="000000"/>
              </w:rPr>
              <w:t>)</w:t>
            </w:r>
            <w:r w:rsidRPr="00364071">
              <w:rPr>
                <w:rFonts w:hint="eastAsia"/>
                <w:color w:val="000000"/>
              </w:rPr>
              <w:t>海運提單金額之</w:t>
            </w:r>
            <w:r w:rsidRPr="00364071">
              <w:rPr>
                <w:rFonts w:hint="eastAsia"/>
                <w:color w:val="000000"/>
              </w:rPr>
              <w:t xml:space="preserve"> 110%</w:t>
            </w:r>
          </w:p>
          <w:p w:rsidR="00554856" w:rsidRDefault="00364071" w:rsidP="00442864">
            <w:pPr>
              <w:rPr>
                <w:color w:val="000000"/>
              </w:rPr>
            </w:pPr>
            <w:r w:rsidRPr="00364071">
              <w:rPr>
                <w:rFonts w:hint="eastAsia"/>
                <w:color w:val="000000"/>
              </w:rPr>
              <w:t>(</w:t>
            </w:r>
            <w:r>
              <w:rPr>
                <w:rFonts w:hint="eastAsia"/>
                <w:color w:val="000000"/>
              </w:rPr>
              <w:t>4</w:t>
            </w:r>
            <w:r w:rsidRPr="00364071">
              <w:rPr>
                <w:rFonts w:hint="eastAsia"/>
                <w:color w:val="000000"/>
              </w:rPr>
              <w:t>)</w:t>
            </w:r>
            <w:r w:rsidRPr="00364071">
              <w:rPr>
                <w:rFonts w:hint="eastAsia"/>
                <w:color w:val="000000"/>
              </w:rPr>
              <w:t>兌付或讓購之金額，或貨物總價額，以孰低</w:t>
            </w:r>
            <w:r w:rsidR="00D403EA">
              <w:rPr>
                <w:rFonts w:hint="eastAsia"/>
                <w:color w:val="000000"/>
              </w:rPr>
              <w:t>之</w:t>
            </w:r>
            <w:r w:rsidRPr="00364071">
              <w:rPr>
                <w:rFonts w:hint="eastAsia"/>
                <w:color w:val="000000"/>
              </w:rPr>
              <w:t>110%</w:t>
            </w:r>
          </w:p>
        </w:tc>
        <w:tc>
          <w:tcPr>
            <w:tcW w:w="456" w:type="dxa"/>
          </w:tcPr>
          <w:p w:rsidR="001369C1" w:rsidRPr="00554856" w:rsidRDefault="00364071" w:rsidP="001369C1">
            <w:pPr>
              <w:rPr>
                <w:color w:val="000000"/>
              </w:rPr>
            </w:pPr>
            <w:r>
              <w:rPr>
                <w:rFonts w:hint="eastAsia"/>
                <w:color w:val="000000"/>
              </w:rPr>
              <w:t>2</w:t>
            </w:r>
          </w:p>
        </w:tc>
        <w:tc>
          <w:tcPr>
            <w:tcW w:w="2833" w:type="dxa"/>
          </w:tcPr>
          <w:p w:rsidR="001369C1" w:rsidRPr="00554856" w:rsidRDefault="00AC7773" w:rsidP="001369C1">
            <w:pPr>
              <w:rPr>
                <w:color w:val="000000"/>
              </w:rPr>
            </w:pPr>
            <w:r>
              <w:rPr>
                <w:rFonts w:hint="eastAsia"/>
                <w:color w:val="000000"/>
              </w:rPr>
              <w:t>UCP600</w:t>
            </w:r>
            <w:r>
              <w:rPr>
                <w:rFonts w:hint="eastAsia"/>
                <w:color w:val="000000"/>
              </w:rPr>
              <w:t>規定，投保最低金額為</w:t>
            </w:r>
            <w:r w:rsidR="000E0CBE">
              <w:rPr>
                <w:rFonts w:hint="eastAsia"/>
                <w:color w:val="000000"/>
              </w:rPr>
              <w:t>CIF</w:t>
            </w:r>
            <w:r w:rsidR="000E0CBE">
              <w:rPr>
                <w:rFonts w:hint="eastAsia"/>
                <w:color w:val="000000"/>
              </w:rPr>
              <w:t>或</w:t>
            </w:r>
            <w:r w:rsidR="000E0CBE">
              <w:rPr>
                <w:rFonts w:hint="eastAsia"/>
                <w:color w:val="000000"/>
              </w:rPr>
              <w:t>CIP</w:t>
            </w:r>
            <w:r w:rsidR="000E0CBE">
              <w:rPr>
                <w:rFonts w:hint="eastAsia"/>
                <w:color w:val="000000"/>
              </w:rPr>
              <w:t>價額之</w:t>
            </w:r>
            <w:r w:rsidR="000E0CBE">
              <w:rPr>
                <w:rFonts w:hint="eastAsia"/>
                <w:color w:val="000000"/>
              </w:rPr>
              <w:t>110%</w:t>
            </w:r>
          </w:p>
        </w:tc>
      </w:tr>
      <w:tr w:rsidR="001369C1" w:rsidTr="00410816">
        <w:tc>
          <w:tcPr>
            <w:tcW w:w="567" w:type="dxa"/>
          </w:tcPr>
          <w:p w:rsidR="001369C1" w:rsidRDefault="001369C1" w:rsidP="001369C1">
            <w:r>
              <w:rPr>
                <w:rFonts w:hint="eastAsia"/>
              </w:rPr>
              <w:t>38.</w:t>
            </w:r>
          </w:p>
        </w:tc>
        <w:tc>
          <w:tcPr>
            <w:tcW w:w="6067" w:type="dxa"/>
            <w:vAlign w:val="center"/>
          </w:tcPr>
          <w:p w:rsidR="00991FA7" w:rsidRPr="00991FA7" w:rsidRDefault="00991FA7" w:rsidP="00991FA7">
            <w:pPr>
              <w:rPr>
                <w:color w:val="000000"/>
              </w:rPr>
            </w:pPr>
            <w:r w:rsidRPr="00991FA7">
              <w:rPr>
                <w:rFonts w:hint="eastAsia"/>
                <w:color w:val="000000"/>
              </w:rPr>
              <w:t>若信用狀規定要求提示「</w:t>
            </w:r>
            <w:r w:rsidRPr="00991FA7">
              <w:rPr>
                <w:rFonts w:hint="eastAsia"/>
                <w:color w:val="000000"/>
              </w:rPr>
              <w:t>INVOICE</w:t>
            </w:r>
            <w:r w:rsidRPr="00991FA7">
              <w:rPr>
                <w:rFonts w:hint="eastAsia"/>
                <w:color w:val="000000"/>
              </w:rPr>
              <w:t>」時，則下列哪種單據銀行不得接受？</w:t>
            </w:r>
            <w:r w:rsidR="00291884">
              <w:rPr>
                <w:rFonts w:hint="eastAsia"/>
                <w:color w:val="000000"/>
              </w:rPr>
              <w:t>(</w:t>
            </w:r>
            <w:r w:rsidR="00291884" w:rsidRPr="00291884">
              <w:rPr>
                <w:rFonts w:hint="eastAsia"/>
                <w:color w:val="000000"/>
              </w:rPr>
              <w:t>初階外匯人員第</w:t>
            </w:r>
            <w:r w:rsidR="00291884" w:rsidRPr="00291884">
              <w:rPr>
                <w:rFonts w:hint="eastAsia"/>
                <w:color w:val="000000"/>
              </w:rPr>
              <w:t>22</w:t>
            </w:r>
            <w:r w:rsidR="00291884" w:rsidRPr="00291884">
              <w:rPr>
                <w:rFonts w:hint="eastAsia"/>
                <w:color w:val="000000"/>
              </w:rPr>
              <w:t>屆進出口外匯業務</w:t>
            </w:r>
            <w:r w:rsidR="00291884">
              <w:rPr>
                <w:rFonts w:hint="eastAsia"/>
                <w:color w:val="000000"/>
              </w:rPr>
              <w:t>試題</w:t>
            </w:r>
            <w:r w:rsidR="00291884">
              <w:rPr>
                <w:rFonts w:hint="eastAsia"/>
                <w:color w:val="000000"/>
              </w:rPr>
              <w:t>)</w:t>
            </w:r>
          </w:p>
          <w:p w:rsidR="00991FA7" w:rsidRPr="00991FA7" w:rsidRDefault="00991FA7" w:rsidP="00991FA7">
            <w:pPr>
              <w:rPr>
                <w:color w:val="000000"/>
              </w:rPr>
            </w:pPr>
            <w:r w:rsidRPr="00991FA7">
              <w:rPr>
                <w:color w:val="000000"/>
              </w:rPr>
              <w:t>(</w:t>
            </w:r>
            <w:r>
              <w:rPr>
                <w:rFonts w:hint="eastAsia"/>
                <w:color w:val="000000"/>
              </w:rPr>
              <w:t>1</w:t>
            </w:r>
            <w:r w:rsidRPr="00991FA7">
              <w:rPr>
                <w:color w:val="000000"/>
              </w:rPr>
              <w:t>) Invoice</w:t>
            </w:r>
          </w:p>
          <w:p w:rsidR="00991FA7" w:rsidRPr="00991FA7" w:rsidRDefault="00991FA7" w:rsidP="00991FA7">
            <w:pPr>
              <w:rPr>
                <w:color w:val="000000"/>
              </w:rPr>
            </w:pPr>
            <w:r w:rsidRPr="00991FA7">
              <w:rPr>
                <w:color w:val="000000"/>
              </w:rPr>
              <w:t>(</w:t>
            </w:r>
            <w:r>
              <w:rPr>
                <w:rFonts w:hint="eastAsia"/>
                <w:color w:val="000000"/>
              </w:rPr>
              <w:t>2</w:t>
            </w:r>
            <w:r w:rsidRPr="00991FA7">
              <w:rPr>
                <w:color w:val="000000"/>
              </w:rPr>
              <w:t>) Customs Invoice</w:t>
            </w:r>
          </w:p>
          <w:p w:rsidR="00991FA7" w:rsidRPr="00991FA7" w:rsidRDefault="00991FA7" w:rsidP="00991FA7">
            <w:pPr>
              <w:rPr>
                <w:color w:val="000000"/>
              </w:rPr>
            </w:pPr>
            <w:r w:rsidRPr="00991FA7">
              <w:rPr>
                <w:color w:val="000000"/>
              </w:rPr>
              <w:t>(</w:t>
            </w:r>
            <w:r>
              <w:rPr>
                <w:rFonts w:hint="eastAsia"/>
                <w:color w:val="000000"/>
              </w:rPr>
              <w:t>3</w:t>
            </w:r>
            <w:r w:rsidRPr="00991FA7">
              <w:rPr>
                <w:color w:val="000000"/>
              </w:rPr>
              <w:t>) Final Invoice</w:t>
            </w:r>
          </w:p>
          <w:p w:rsidR="00062F57" w:rsidRDefault="00991FA7" w:rsidP="00991FA7">
            <w:pPr>
              <w:rPr>
                <w:color w:val="000000"/>
              </w:rPr>
            </w:pPr>
            <w:r w:rsidRPr="00991FA7">
              <w:rPr>
                <w:color w:val="000000"/>
              </w:rPr>
              <w:t>(</w:t>
            </w:r>
            <w:r>
              <w:rPr>
                <w:rFonts w:hint="eastAsia"/>
                <w:color w:val="000000"/>
              </w:rPr>
              <w:t>4</w:t>
            </w:r>
            <w:r w:rsidRPr="00991FA7">
              <w:rPr>
                <w:color w:val="000000"/>
              </w:rPr>
              <w:t>) Pro-forma Invoice</w:t>
            </w:r>
          </w:p>
        </w:tc>
        <w:tc>
          <w:tcPr>
            <w:tcW w:w="456" w:type="dxa"/>
          </w:tcPr>
          <w:p w:rsidR="001369C1" w:rsidRDefault="00F5711E" w:rsidP="001369C1">
            <w:r>
              <w:rPr>
                <w:rFonts w:hint="eastAsia"/>
              </w:rPr>
              <w:t>4</w:t>
            </w:r>
          </w:p>
        </w:tc>
        <w:tc>
          <w:tcPr>
            <w:tcW w:w="2833" w:type="dxa"/>
          </w:tcPr>
          <w:p w:rsidR="001369C1" w:rsidRPr="00062F57" w:rsidRDefault="00E364BA" w:rsidP="001369C1">
            <w:r w:rsidRPr="00991FA7">
              <w:rPr>
                <w:color w:val="000000"/>
              </w:rPr>
              <w:t>Pro-forma Invoice</w:t>
            </w:r>
            <w:r w:rsidR="00F4174D">
              <w:rPr>
                <w:rFonts w:hint="eastAsia"/>
                <w:color w:val="000000"/>
              </w:rPr>
              <w:t>為</w:t>
            </w:r>
            <w:r>
              <w:rPr>
                <w:rFonts w:hint="eastAsia"/>
                <w:color w:val="000000"/>
              </w:rPr>
              <w:t>形式發票</w:t>
            </w:r>
            <w:r w:rsidR="00F4174D">
              <w:rPr>
                <w:rFonts w:hint="eastAsia"/>
                <w:color w:val="000000"/>
              </w:rPr>
              <w:t>，銀行不得接受</w:t>
            </w:r>
          </w:p>
        </w:tc>
      </w:tr>
      <w:tr w:rsidR="001369C1" w:rsidTr="00410816">
        <w:tc>
          <w:tcPr>
            <w:tcW w:w="567" w:type="dxa"/>
          </w:tcPr>
          <w:p w:rsidR="001369C1" w:rsidRDefault="001369C1" w:rsidP="001369C1">
            <w:r>
              <w:rPr>
                <w:rFonts w:hint="eastAsia"/>
              </w:rPr>
              <w:t>39.</w:t>
            </w:r>
          </w:p>
        </w:tc>
        <w:tc>
          <w:tcPr>
            <w:tcW w:w="6067" w:type="dxa"/>
            <w:vAlign w:val="center"/>
          </w:tcPr>
          <w:p w:rsidR="00FB6BCE" w:rsidRPr="00267ACF" w:rsidRDefault="00FB6BCE" w:rsidP="00FB6BCE">
            <w:pPr>
              <w:rPr>
                <w:color w:val="000000"/>
              </w:rPr>
            </w:pPr>
            <w:r w:rsidRPr="00FB6BCE">
              <w:rPr>
                <w:rFonts w:hint="eastAsia"/>
                <w:color w:val="000000"/>
              </w:rPr>
              <w:t>依</w:t>
            </w:r>
            <w:r w:rsidRPr="00FB6BCE">
              <w:rPr>
                <w:rFonts w:hint="eastAsia"/>
                <w:color w:val="000000"/>
              </w:rPr>
              <w:t>UCP600</w:t>
            </w:r>
            <w:r w:rsidRPr="00FB6BCE">
              <w:rPr>
                <w:rFonts w:hint="eastAsia"/>
                <w:color w:val="000000"/>
              </w:rPr>
              <w:t>第</w:t>
            </w:r>
            <w:r w:rsidRPr="00FB6BCE">
              <w:rPr>
                <w:rFonts w:hint="eastAsia"/>
                <w:color w:val="000000"/>
              </w:rPr>
              <w:t>18</w:t>
            </w:r>
            <w:r w:rsidRPr="00FB6BCE">
              <w:rPr>
                <w:rFonts w:hint="eastAsia"/>
                <w:color w:val="000000"/>
              </w:rPr>
              <w:t>條之規定，倘信用狀未另有規定，有關商業發票之敘述，下列何者錯誤？</w:t>
            </w:r>
            <w:r w:rsidR="00267ACF">
              <w:rPr>
                <w:rFonts w:hint="eastAsia"/>
                <w:color w:val="000000"/>
              </w:rPr>
              <w:t>(</w:t>
            </w:r>
            <w:r w:rsidR="00267ACF" w:rsidRPr="00291884">
              <w:rPr>
                <w:rFonts w:hint="eastAsia"/>
                <w:color w:val="000000"/>
              </w:rPr>
              <w:t>初階外匯人員第</w:t>
            </w:r>
            <w:r w:rsidR="00267ACF" w:rsidRPr="00291884">
              <w:rPr>
                <w:rFonts w:hint="eastAsia"/>
                <w:color w:val="000000"/>
              </w:rPr>
              <w:t>22</w:t>
            </w:r>
            <w:r w:rsidR="00267ACF" w:rsidRPr="00291884">
              <w:rPr>
                <w:rFonts w:hint="eastAsia"/>
                <w:color w:val="000000"/>
              </w:rPr>
              <w:t>屆進出口外匯業務</w:t>
            </w:r>
            <w:r w:rsidR="00267ACF">
              <w:rPr>
                <w:rFonts w:hint="eastAsia"/>
                <w:color w:val="000000"/>
              </w:rPr>
              <w:t>試題</w:t>
            </w:r>
            <w:r w:rsidR="00267ACF">
              <w:rPr>
                <w:rFonts w:hint="eastAsia"/>
                <w:color w:val="000000"/>
              </w:rPr>
              <w:t>)</w:t>
            </w:r>
          </w:p>
          <w:p w:rsidR="00FB6BCE" w:rsidRPr="00FB6BCE" w:rsidRDefault="00FB6BCE" w:rsidP="00FB6BCE">
            <w:pPr>
              <w:rPr>
                <w:color w:val="000000"/>
              </w:rPr>
            </w:pPr>
            <w:r w:rsidRPr="00FB6BCE">
              <w:rPr>
                <w:rFonts w:hint="eastAsia"/>
                <w:color w:val="000000"/>
              </w:rPr>
              <w:t>(</w:t>
            </w:r>
            <w:r>
              <w:rPr>
                <w:rFonts w:hint="eastAsia"/>
                <w:color w:val="000000"/>
              </w:rPr>
              <w:t>1</w:t>
            </w:r>
            <w:r w:rsidRPr="00FB6BCE">
              <w:rPr>
                <w:rFonts w:hint="eastAsia"/>
                <w:color w:val="000000"/>
              </w:rPr>
              <w:t xml:space="preserve">) </w:t>
            </w:r>
            <w:r w:rsidRPr="00FB6BCE">
              <w:rPr>
                <w:rFonts w:hint="eastAsia"/>
                <w:color w:val="000000"/>
              </w:rPr>
              <w:t>除已轉讓信用狀外，須以申請人為抬頭人</w:t>
            </w:r>
          </w:p>
          <w:p w:rsidR="00FB6BCE" w:rsidRPr="00FB6BCE" w:rsidRDefault="00FB6BCE" w:rsidP="00FB6BCE">
            <w:pPr>
              <w:rPr>
                <w:color w:val="000000"/>
              </w:rPr>
            </w:pPr>
            <w:r w:rsidRPr="00FB6BCE">
              <w:rPr>
                <w:rFonts w:hint="eastAsia"/>
                <w:color w:val="000000"/>
              </w:rPr>
              <w:t>(</w:t>
            </w:r>
            <w:r>
              <w:rPr>
                <w:rFonts w:hint="eastAsia"/>
                <w:color w:val="000000"/>
              </w:rPr>
              <w:t>2</w:t>
            </w:r>
            <w:r w:rsidRPr="00FB6BCE">
              <w:rPr>
                <w:rFonts w:hint="eastAsia"/>
                <w:color w:val="000000"/>
              </w:rPr>
              <w:t xml:space="preserve">) </w:t>
            </w:r>
            <w:r w:rsidRPr="00FB6BCE">
              <w:rPr>
                <w:rFonts w:hint="eastAsia"/>
                <w:color w:val="000000"/>
              </w:rPr>
              <w:t>須以信用狀同一貨幣表示</w:t>
            </w:r>
          </w:p>
          <w:p w:rsidR="00FB6BCE" w:rsidRPr="00FB6BCE" w:rsidRDefault="00FB6BCE" w:rsidP="00FB6BCE">
            <w:pPr>
              <w:rPr>
                <w:color w:val="000000"/>
              </w:rPr>
            </w:pPr>
            <w:r w:rsidRPr="00FB6BCE">
              <w:rPr>
                <w:rFonts w:hint="eastAsia"/>
                <w:color w:val="000000"/>
              </w:rPr>
              <w:t>(</w:t>
            </w:r>
            <w:r>
              <w:rPr>
                <w:rFonts w:hint="eastAsia"/>
                <w:color w:val="000000"/>
              </w:rPr>
              <w:t>3</w:t>
            </w:r>
            <w:r w:rsidRPr="00FB6BCE">
              <w:rPr>
                <w:rFonts w:hint="eastAsia"/>
                <w:color w:val="000000"/>
              </w:rPr>
              <w:t xml:space="preserve">) </w:t>
            </w:r>
            <w:r w:rsidRPr="00FB6BCE">
              <w:rPr>
                <w:rFonts w:hint="eastAsia"/>
                <w:color w:val="000000"/>
              </w:rPr>
              <w:t>一律須簽署</w:t>
            </w:r>
          </w:p>
          <w:p w:rsidR="00062F57" w:rsidRDefault="00FB6BCE" w:rsidP="00FB6BCE">
            <w:pPr>
              <w:rPr>
                <w:color w:val="000000"/>
              </w:rPr>
            </w:pPr>
            <w:r w:rsidRPr="00FB6BCE">
              <w:rPr>
                <w:rFonts w:hint="eastAsia"/>
                <w:color w:val="000000"/>
              </w:rPr>
              <w:lastRenderedPageBreak/>
              <w:t>(</w:t>
            </w:r>
            <w:r>
              <w:rPr>
                <w:rFonts w:hint="eastAsia"/>
                <w:color w:val="000000"/>
              </w:rPr>
              <w:t>4</w:t>
            </w:r>
            <w:r w:rsidRPr="00FB6BCE">
              <w:rPr>
                <w:rFonts w:hint="eastAsia"/>
                <w:color w:val="000000"/>
              </w:rPr>
              <w:t xml:space="preserve">) </w:t>
            </w:r>
            <w:r w:rsidRPr="00FB6BCE">
              <w:rPr>
                <w:rFonts w:hint="eastAsia"/>
                <w:color w:val="000000"/>
              </w:rPr>
              <w:t>指定銀行得在不逾信用狀金額之兌付或讓購下，接受超逾信用狀金額之發票</w:t>
            </w:r>
          </w:p>
        </w:tc>
        <w:tc>
          <w:tcPr>
            <w:tcW w:w="456" w:type="dxa"/>
          </w:tcPr>
          <w:p w:rsidR="001369C1" w:rsidRPr="00062F57" w:rsidRDefault="00FB6BCE" w:rsidP="001369C1">
            <w:pPr>
              <w:rPr>
                <w:color w:val="000000"/>
              </w:rPr>
            </w:pPr>
            <w:r>
              <w:rPr>
                <w:rFonts w:hint="eastAsia"/>
                <w:color w:val="000000"/>
              </w:rPr>
              <w:lastRenderedPageBreak/>
              <w:t>3</w:t>
            </w:r>
          </w:p>
        </w:tc>
        <w:tc>
          <w:tcPr>
            <w:tcW w:w="2833" w:type="dxa"/>
          </w:tcPr>
          <w:p w:rsidR="001369C1" w:rsidRPr="00062F57" w:rsidRDefault="00267ACF" w:rsidP="001369C1">
            <w:pPr>
              <w:rPr>
                <w:color w:val="000000"/>
              </w:rPr>
            </w:pPr>
            <w:r>
              <w:rPr>
                <w:rFonts w:hint="eastAsia"/>
                <w:color w:val="000000"/>
              </w:rPr>
              <w:t>依據</w:t>
            </w:r>
            <w:r>
              <w:rPr>
                <w:rFonts w:hint="eastAsia"/>
                <w:color w:val="000000"/>
              </w:rPr>
              <w:t>UCP600</w:t>
            </w:r>
            <w:r>
              <w:rPr>
                <w:rFonts w:hint="eastAsia"/>
                <w:color w:val="000000"/>
              </w:rPr>
              <w:t>規定，商業發票無須簽屬</w:t>
            </w:r>
          </w:p>
        </w:tc>
      </w:tr>
      <w:tr w:rsidR="001369C1" w:rsidTr="00410816">
        <w:tc>
          <w:tcPr>
            <w:tcW w:w="567" w:type="dxa"/>
          </w:tcPr>
          <w:p w:rsidR="001369C1" w:rsidRDefault="001369C1" w:rsidP="001369C1">
            <w:r>
              <w:rPr>
                <w:rFonts w:hint="eastAsia"/>
              </w:rPr>
              <w:t>40.</w:t>
            </w:r>
          </w:p>
        </w:tc>
        <w:tc>
          <w:tcPr>
            <w:tcW w:w="6067" w:type="dxa"/>
            <w:vAlign w:val="center"/>
          </w:tcPr>
          <w:p w:rsidR="0029434E" w:rsidRPr="0029434E" w:rsidRDefault="0029434E" w:rsidP="0029434E">
            <w:pPr>
              <w:rPr>
                <w:color w:val="000000"/>
              </w:rPr>
            </w:pPr>
            <w:r w:rsidRPr="0029434E">
              <w:rPr>
                <w:rFonts w:hint="eastAsia"/>
                <w:color w:val="000000"/>
              </w:rPr>
              <w:t>依</w:t>
            </w:r>
            <w:r w:rsidRPr="0029434E">
              <w:rPr>
                <w:rFonts w:hint="eastAsia"/>
                <w:color w:val="000000"/>
              </w:rPr>
              <w:t>UCP600</w:t>
            </w:r>
            <w:r w:rsidRPr="0029434E">
              <w:rPr>
                <w:rFonts w:hint="eastAsia"/>
                <w:color w:val="000000"/>
              </w:rPr>
              <w:t>之規定，除保險單據顯示其承保自不遲於裝運日之當日起生效外，保險單之日期與提單之裝運日期，下列敘述何者正確？</w:t>
            </w:r>
            <w:r w:rsidR="00B025FC" w:rsidRPr="00B025FC">
              <w:rPr>
                <w:rFonts w:hint="eastAsia"/>
                <w:color w:val="000000"/>
              </w:rPr>
              <w:t>(</w:t>
            </w:r>
            <w:r w:rsidR="00B025FC" w:rsidRPr="00B025FC">
              <w:rPr>
                <w:rFonts w:hint="eastAsia"/>
                <w:color w:val="000000"/>
              </w:rPr>
              <w:t>初階外匯人員第</w:t>
            </w:r>
            <w:r w:rsidR="00B025FC" w:rsidRPr="00B025FC">
              <w:rPr>
                <w:rFonts w:hint="eastAsia"/>
                <w:color w:val="000000"/>
              </w:rPr>
              <w:t>22</w:t>
            </w:r>
            <w:r w:rsidR="00B025FC" w:rsidRPr="00B025FC">
              <w:rPr>
                <w:rFonts w:hint="eastAsia"/>
                <w:color w:val="000000"/>
              </w:rPr>
              <w:t>屆進出口外匯業務試題</w:t>
            </w:r>
            <w:r w:rsidR="00B025FC" w:rsidRPr="00B025FC">
              <w:rPr>
                <w:rFonts w:hint="eastAsia"/>
                <w:color w:val="000000"/>
              </w:rPr>
              <w:t>)</w:t>
            </w:r>
          </w:p>
          <w:p w:rsidR="0029434E" w:rsidRPr="0029434E" w:rsidRDefault="0029434E" w:rsidP="0029434E">
            <w:pPr>
              <w:rPr>
                <w:color w:val="000000"/>
              </w:rPr>
            </w:pPr>
            <w:r w:rsidRPr="0029434E">
              <w:rPr>
                <w:rFonts w:hint="eastAsia"/>
                <w:color w:val="000000"/>
              </w:rPr>
              <w:t>(</w:t>
            </w:r>
            <w:r w:rsidR="00B025FC">
              <w:rPr>
                <w:rFonts w:hint="eastAsia"/>
                <w:color w:val="000000"/>
              </w:rPr>
              <w:t>1</w:t>
            </w:r>
            <w:r w:rsidRPr="0029434E">
              <w:rPr>
                <w:rFonts w:hint="eastAsia"/>
                <w:color w:val="000000"/>
              </w:rPr>
              <w:t xml:space="preserve">) </w:t>
            </w:r>
            <w:r w:rsidRPr="0029434E">
              <w:rPr>
                <w:rFonts w:hint="eastAsia"/>
                <w:color w:val="000000"/>
              </w:rPr>
              <w:t>保險單之日期至少應在提單裝運日期之七日前</w:t>
            </w:r>
          </w:p>
          <w:p w:rsidR="0029434E" w:rsidRPr="0029434E" w:rsidRDefault="0029434E" w:rsidP="0029434E">
            <w:pPr>
              <w:rPr>
                <w:color w:val="000000"/>
              </w:rPr>
            </w:pPr>
            <w:r w:rsidRPr="0029434E">
              <w:rPr>
                <w:rFonts w:hint="eastAsia"/>
                <w:color w:val="000000"/>
              </w:rPr>
              <w:t>(</w:t>
            </w:r>
            <w:r w:rsidR="00B025FC">
              <w:rPr>
                <w:rFonts w:hint="eastAsia"/>
                <w:color w:val="000000"/>
              </w:rPr>
              <w:t>2</w:t>
            </w:r>
            <w:r w:rsidRPr="0029434E">
              <w:rPr>
                <w:rFonts w:hint="eastAsia"/>
                <w:color w:val="000000"/>
              </w:rPr>
              <w:t xml:space="preserve">) </w:t>
            </w:r>
            <w:r w:rsidRPr="0029434E">
              <w:rPr>
                <w:rFonts w:hint="eastAsia"/>
                <w:color w:val="000000"/>
              </w:rPr>
              <w:t>保險單之日期不得遲於提單之裝運日期</w:t>
            </w:r>
          </w:p>
          <w:p w:rsidR="0029434E" w:rsidRPr="0029434E" w:rsidRDefault="0029434E" w:rsidP="0029434E">
            <w:pPr>
              <w:rPr>
                <w:color w:val="000000"/>
              </w:rPr>
            </w:pPr>
            <w:r w:rsidRPr="0029434E">
              <w:rPr>
                <w:rFonts w:hint="eastAsia"/>
                <w:color w:val="000000"/>
              </w:rPr>
              <w:t>(</w:t>
            </w:r>
            <w:r w:rsidR="00B025FC">
              <w:rPr>
                <w:rFonts w:hint="eastAsia"/>
                <w:color w:val="000000"/>
              </w:rPr>
              <w:t>3</w:t>
            </w:r>
            <w:r w:rsidRPr="0029434E">
              <w:rPr>
                <w:rFonts w:hint="eastAsia"/>
                <w:color w:val="000000"/>
              </w:rPr>
              <w:t xml:space="preserve">) </w:t>
            </w:r>
            <w:r w:rsidRPr="0029434E">
              <w:rPr>
                <w:rFonts w:hint="eastAsia"/>
                <w:color w:val="000000"/>
              </w:rPr>
              <w:t>保險單之日期在提單裝運日期之前或之後均可</w:t>
            </w:r>
          </w:p>
          <w:p w:rsidR="00062F57" w:rsidRDefault="0029434E" w:rsidP="0029434E">
            <w:pPr>
              <w:rPr>
                <w:color w:val="000000"/>
              </w:rPr>
            </w:pPr>
            <w:r w:rsidRPr="0029434E">
              <w:rPr>
                <w:rFonts w:hint="eastAsia"/>
                <w:color w:val="000000"/>
              </w:rPr>
              <w:t>(</w:t>
            </w:r>
            <w:r w:rsidR="00B025FC">
              <w:rPr>
                <w:rFonts w:hint="eastAsia"/>
                <w:color w:val="000000"/>
              </w:rPr>
              <w:t>4</w:t>
            </w:r>
            <w:r w:rsidRPr="0029434E">
              <w:rPr>
                <w:rFonts w:hint="eastAsia"/>
                <w:color w:val="000000"/>
              </w:rPr>
              <w:t xml:space="preserve">) </w:t>
            </w:r>
            <w:r w:rsidRPr="0029434E">
              <w:rPr>
                <w:rFonts w:hint="eastAsia"/>
                <w:color w:val="000000"/>
              </w:rPr>
              <w:t>保險單之日期應在提單裝運日期之後</w:t>
            </w:r>
          </w:p>
        </w:tc>
        <w:tc>
          <w:tcPr>
            <w:tcW w:w="456" w:type="dxa"/>
          </w:tcPr>
          <w:p w:rsidR="001369C1" w:rsidRPr="00BB55B4" w:rsidRDefault="00062F57" w:rsidP="001369C1">
            <w:pPr>
              <w:rPr>
                <w:color w:val="000000"/>
              </w:rPr>
            </w:pPr>
            <w:r w:rsidRPr="00BB55B4">
              <w:rPr>
                <w:rFonts w:hint="eastAsia"/>
                <w:color w:val="000000"/>
              </w:rPr>
              <w:t>2</w:t>
            </w:r>
          </w:p>
        </w:tc>
        <w:tc>
          <w:tcPr>
            <w:tcW w:w="2833" w:type="dxa"/>
          </w:tcPr>
          <w:p w:rsidR="001369C1" w:rsidRPr="00BB55B4" w:rsidRDefault="001369C1" w:rsidP="00553028">
            <w:pPr>
              <w:rPr>
                <w:color w:val="000000"/>
              </w:rPr>
            </w:pPr>
          </w:p>
        </w:tc>
      </w:tr>
    </w:tbl>
    <w:p w:rsidR="001369C1" w:rsidRDefault="001369C1"/>
    <w:sectPr w:rsidR="001369C1" w:rsidSect="00C94373">
      <w:headerReference w:type="default" r:id="rId7"/>
      <w:headerReference w:type="first" r:id="rId8"/>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A4C" w:rsidRDefault="000D6A4C" w:rsidP="00521166">
      <w:r>
        <w:separator/>
      </w:r>
    </w:p>
  </w:endnote>
  <w:endnote w:type="continuationSeparator" w:id="0">
    <w:p w:rsidR="000D6A4C" w:rsidRDefault="000D6A4C" w:rsidP="0052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A4C" w:rsidRDefault="000D6A4C" w:rsidP="00521166">
      <w:r>
        <w:separator/>
      </w:r>
    </w:p>
  </w:footnote>
  <w:footnote w:type="continuationSeparator" w:id="0">
    <w:p w:rsidR="000D6A4C" w:rsidRDefault="000D6A4C" w:rsidP="0052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373" w:rsidRDefault="00C94373" w:rsidP="00C94373">
    <w:pPr>
      <w:pStyle w:val="a5"/>
    </w:pPr>
    <w:r>
      <w:rPr>
        <w:rFonts w:hint="eastAsia"/>
      </w:rPr>
      <w:t>本試卷僅供中信金融管理學院使用</w:t>
    </w:r>
  </w:p>
  <w:p w:rsidR="00C94373" w:rsidRDefault="00C94373">
    <w:pPr>
      <w:pStyle w:val="a5"/>
    </w:pPr>
  </w:p>
  <w:p w:rsidR="00C94373" w:rsidRDefault="00C9437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373" w:rsidRDefault="00C94373" w:rsidP="00C94373">
    <w:pPr>
      <w:pStyle w:val="a5"/>
    </w:pPr>
    <w:r>
      <w:rPr>
        <w:rFonts w:hint="eastAsia"/>
      </w:rPr>
      <w:t>本試卷僅供中信金融管理學院使用</w:t>
    </w:r>
  </w:p>
  <w:p w:rsidR="00C94373" w:rsidRDefault="00C9437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4E9"/>
    <w:multiLevelType w:val="hybridMultilevel"/>
    <w:tmpl w:val="58147F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0C1721"/>
    <w:multiLevelType w:val="hybridMultilevel"/>
    <w:tmpl w:val="F354917A"/>
    <w:lvl w:ilvl="0" w:tplc="6E0A1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045AE0"/>
    <w:multiLevelType w:val="hybridMultilevel"/>
    <w:tmpl w:val="0B7855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50F3282"/>
    <w:multiLevelType w:val="hybridMultilevel"/>
    <w:tmpl w:val="0172B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6B7F9B"/>
    <w:multiLevelType w:val="hybridMultilevel"/>
    <w:tmpl w:val="6C56A352"/>
    <w:lvl w:ilvl="0" w:tplc="932A4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5F1517"/>
    <w:multiLevelType w:val="hybridMultilevel"/>
    <w:tmpl w:val="449A20C6"/>
    <w:lvl w:ilvl="0" w:tplc="0409000F">
      <w:start w:val="1"/>
      <w:numFmt w:val="decimal"/>
      <w:lvlText w:val="%1."/>
      <w:lvlJc w:val="left"/>
      <w:pPr>
        <w:ind w:left="480" w:hanging="480"/>
      </w:pPr>
    </w:lvl>
    <w:lvl w:ilvl="1" w:tplc="BAC6CD2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71F2788"/>
    <w:multiLevelType w:val="hybridMultilevel"/>
    <w:tmpl w:val="1370F1BA"/>
    <w:lvl w:ilvl="0" w:tplc="E36AF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C1"/>
    <w:rsid w:val="0001239A"/>
    <w:rsid w:val="00030B70"/>
    <w:rsid w:val="0004082D"/>
    <w:rsid w:val="0004238A"/>
    <w:rsid w:val="00053911"/>
    <w:rsid w:val="00062F57"/>
    <w:rsid w:val="00083F2F"/>
    <w:rsid w:val="0008422B"/>
    <w:rsid w:val="000C61D7"/>
    <w:rsid w:val="000D6A4C"/>
    <w:rsid w:val="000E0CBE"/>
    <w:rsid w:val="000E6991"/>
    <w:rsid w:val="000F2E8B"/>
    <w:rsid w:val="00101AB2"/>
    <w:rsid w:val="001107A3"/>
    <w:rsid w:val="00121172"/>
    <w:rsid w:val="001220BE"/>
    <w:rsid w:val="0012538A"/>
    <w:rsid w:val="001369C1"/>
    <w:rsid w:val="0014494B"/>
    <w:rsid w:val="001531DE"/>
    <w:rsid w:val="001636A3"/>
    <w:rsid w:val="00165F8A"/>
    <w:rsid w:val="0017216E"/>
    <w:rsid w:val="00172B3F"/>
    <w:rsid w:val="00175AC3"/>
    <w:rsid w:val="00183E96"/>
    <w:rsid w:val="001966FF"/>
    <w:rsid w:val="001C3E87"/>
    <w:rsid w:val="001D28A2"/>
    <w:rsid w:val="001E6200"/>
    <w:rsid w:val="00201107"/>
    <w:rsid w:val="00221D8C"/>
    <w:rsid w:val="00226A4C"/>
    <w:rsid w:val="00226D0E"/>
    <w:rsid w:val="00265AE1"/>
    <w:rsid w:val="00267ACF"/>
    <w:rsid w:val="00286077"/>
    <w:rsid w:val="00286A82"/>
    <w:rsid w:val="00291884"/>
    <w:rsid w:val="00293230"/>
    <w:rsid w:val="0029434E"/>
    <w:rsid w:val="002A2E1C"/>
    <w:rsid w:val="002A7099"/>
    <w:rsid w:val="002A732B"/>
    <w:rsid w:val="002E2F45"/>
    <w:rsid w:val="0030091C"/>
    <w:rsid w:val="00302AD1"/>
    <w:rsid w:val="00310CA6"/>
    <w:rsid w:val="00311B61"/>
    <w:rsid w:val="00314B15"/>
    <w:rsid w:val="00337B1A"/>
    <w:rsid w:val="00351F17"/>
    <w:rsid w:val="00362181"/>
    <w:rsid w:val="00363931"/>
    <w:rsid w:val="00364071"/>
    <w:rsid w:val="003651F2"/>
    <w:rsid w:val="003669CE"/>
    <w:rsid w:val="003710D2"/>
    <w:rsid w:val="003711B8"/>
    <w:rsid w:val="003718B9"/>
    <w:rsid w:val="0039052D"/>
    <w:rsid w:val="00390F43"/>
    <w:rsid w:val="003A1935"/>
    <w:rsid w:val="003B2A7B"/>
    <w:rsid w:val="003C6312"/>
    <w:rsid w:val="003D02C0"/>
    <w:rsid w:val="00406C5C"/>
    <w:rsid w:val="00410816"/>
    <w:rsid w:val="00410CB1"/>
    <w:rsid w:val="004117DC"/>
    <w:rsid w:val="004145E9"/>
    <w:rsid w:val="00415766"/>
    <w:rsid w:val="00424165"/>
    <w:rsid w:val="00431E77"/>
    <w:rsid w:val="00433689"/>
    <w:rsid w:val="00440849"/>
    <w:rsid w:val="00442637"/>
    <w:rsid w:val="00442864"/>
    <w:rsid w:val="00444A61"/>
    <w:rsid w:val="00444F21"/>
    <w:rsid w:val="004502E5"/>
    <w:rsid w:val="00467917"/>
    <w:rsid w:val="00474119"/>
    <w:rsid w:val="00475AF3"/>
    <w:rsid w:val="004862E2"/>
    <w:rsid w:val="004876AB"/>
    <w:rsid w:val="004937F0"/>
    <w:rsid w:val="004A2E86"/>
    <w:rsid w:val="004A35D4"/>
    <w:rsid w:val="004B08AC"/>
    <w:rsid w:val="004B43A4"/>
    <w:rsid w:val="004C3BA9"/>
    <w:rsid w:val="004C78E2"/>
    <w:rsid w:val="004C7BAC"/>
    <w:rsid w:val="004E16A5"/>
    <w:rsid w:val="004E5BA5"/>
    <w:rsid w:val="004F64AE"/>
    <w:rsid w:val="0050300D"/>
    <w:rsid w:val="00504117"/>
    <w:rsid w:val="00505998"/>
    <w:rsid w:val="00506D90"/>
    <w:rsid w:val="00514579"/>
    <w:rsid w:val="00521166"/>
    <w:rsid w:val="00523EE2"/>
    <w:rsid w:val="00533917"/>
    <w:rsid w:val="00541C56"/>
    <w:rsid w:val="00543ACE"/>
    <w:rsid w:val="005471E6"/>
    <w:rsid w:val="00553028"/>
    <w:rsid w:val="00554856"/>
    <w:rsid w:val="0055768E"/>
    <w:rsid w:val="00560259"/>
    <w:rsid w:val="00562590"/>
    <w:rsid w:val="00584B4A"/>
    <w:rsid w:val="00587EC5"/>
    <w:rsid w:val="0059054B"/>
    <w:rsid w:val="00594179"/>
    <w:rsid w:val="005A1568"/>
    <w:rsid w:val="005C00FE"/>
    <w:rsid w:val="005C738D"/>
    <w:rsid w:val="005C7A45"/>
    <w:rsid w:val="005C7B53"/>
    <w:rsid w:val="00600D24"/>
    <w:rsid w:val="00611CDB"/>
    <w:rsid w:val="00614282"/>
    <w:rsid w:val="006163E9"/>
    <w:rsid w:val="006275CB"/>
    <w:rsid w:val="00635358"/>
    <w:rsid w:val="00640276"/>
    <w:rsid w:val="006440D7"/>
    <w:rsid w:val="006456A7"/>
    <w:rsid w:val="006570EE"/>
    <w:rsid w:val="00662040"/>
    <w:rsid w:val="00662C43"/>
    <w:rsid w:val="00670011"/>
    <w:rsid w:val="006922C7"/>
    <w:rsid w:val="00692C80"/>
    <w:rsid w:val="00693B2C"/>
    <w:rsid w:val="006A73D4"/>
    <w:rsid w:val="006D1141"/>
    <w:rsid w:val="006D64E7"/>
    <w:rsid w:val="006D6F2B"/>
    <w:rsid w:val="006F0A25"/>
    <w:rsid w:val="006F12E2"/>
    <w:rsid w:val="0070162B"/>
    <w:rsid w:val="0070542F"/>
    <w:rsid w:val="00733192"/>
    <w:rsid w:val="00741A3E"/>
    <w:rsid w:val="00742081"/>
    <w:rsid w:val="00751369"/>
    <w:rsid w:val="00767606"/>
    <w:rsid w:val="00773C8C"/>
    <w:rsid w:val="00786E1D"/>
    <w:rsid w:val="007A4627"/>
    <w:rsid w:val="007C5D3B"/>
    <w:rsid w:val="007D40D9"/>
    <w:rsid w:val="007E486B"/>
    <w:rsid w:val="007F78A3"/>
    <w:rsid w:val="00807551"/>
    <w:rsid w:val="0081534C"/>
    <w:rsid w:val="00841730"/>
    <w:rsid w:val="008419AF"/>
    <w:rsid w:val="00843B8B"/>
    <w:rsid w:val="00844722"/>
    <w:rsid w:val="00855BFD"/>
    <w:rsid w:val="00860F09"/>
    <w:rsid w:val="00867D2B"/>
    <w:rsid w:val="008876C4"/>
    <w:rsid w:val="008947B4"/>
    <w:rsid w:val="008A2341"/>
    <w:rsid w:val="008A2B80"/>
    <w:rsid w:val="008B6736"/>
    <w:rsid w:val="008F3B95"/>
    <w:rsid w:val="008F519D"/>
    <w:rsid w:val="008F6603"/>
    <w:rsid w:val="008F6C30"/>
    <w:rsid w:val="009038E0"/>
    <w:rsid w:val="00931210"/>
    <w:rsid w:val="00933E48"/>
    <w:rsid w:val="00934A25"/>
    <w:rsid w:val="00942BC1"/>
    <w:rsid w:val="0094595F"/>
    <w:rsid w:val="009468C5"/>
    <w:rsid w:val="00964970"/>
    <w:rsid w:val="00980A99"/>
    <w:rsid w:val="00985FC0"/>
    <w:rsid w:val="00991FA7"/>
    <w:rsid w:val="009954DF"/>
    <w:rsid w:val="00996445"/>
    <w:rsid w:val="00996FC3"/>
    <w:rsid w:val="009A2C1D"/>
    <w:rsid w:val="009B46AD"/>
    <w:rsid w:val="009C2E02"/>
    <w:rsid w:val="009D3CB0"/>
    <w:rsid w:val="009D4E4F"/>
    <w:rsid w:val="009D5CE7"/>
    <w:rsid w:val="009F57C2"/>
    <w:rsid w:val="00A1611B"/>
    <w:rsid w:val="00A2628C"/>
    <w:rsid w:val="00A4671E"/>
    <w:rsid w:val="00A57AA3"/>
    <w:rsid w:val="00A63614"/>
    <w:rsid w:val="00A73588"/>
    <w:rsid w:val="00A82DC3"/>
    <w:rsid w:val="00A87103"/>
    <w:rsid w:val="00A95F31"/>
    <w:rsid w:val="00AC29BF"/>
    <w:rsid w:val="00AC2F87"/>
    <w:rsid w:val="00AC7773"/>
    <w:rsid w:val="00AF08CE"/>
    <w:rsid w:val="00AF5C2F"/>
    <w:rsid w:val="00AF7616"/>
    <w:rsid w:val="00B025FC"/>
    <w:rsid w:val="00B0727A"/>
    <w:rsid w:val="00B169E5"/>
    <w:rsid w:val="00B200C6"/>
    <w:rsid w:val="00B415A3"/>
    <w:rsid w:val="00B43321"/>
    <w:rsid w:val="00B563D2"/>
    <w:rsid w:val="00B65043"/>
    <w:rsid w:val="00B668C6"/>
    <w:rsid w:val="00B86A3A"/>
    <w:rsid w:val="00B908E8"/>
    <w:rsid w:val="00B92A4D"/>
    <w:rsid w:val="00B93D72"/>
    <w:rsid w:val="00BA30DC"/>
    <w:rsid w:val="00BA3E56"/>
    <w:rsid w:val="00BA55DB"/>
    <w:rsid w:val="00BB55B4"/>
    <w:rsid w:val="00BD3F4C"/>
    <w:rsid w:val="00BE5B6A"/>
    <w:rsid w:val="00BF5173"/>
    <w:rsid w:val="00C10956"/>
    <w:rsid w:val="00C43BD3"/>
    <w:rsid w:val="00C47C82"/>
    <w:rsid w:val="00C6274C"/>
    <w:rsid w:val="00C8624E"/>
    <w:rsid w:val="00C86B5C"/>
    <w:rsid w:val="00C87B21"/>
    <w:rsid w:val="00C94373"/>
    <w:rsid w:val="00CC0B17"/>
    <w:rsid w:val="00CD4629"/>
    <w:rsid w:val="00CE0E53"/>
    <w:rsid w:val="00CE7531"/>
    <w:rsid w:val="00D02110"/>
    <w:rsid w:val="00D36496"/>
    <w:rsid w:val="00D403EA"/>
    <w:rsid w:val="00D602F3"/>
    <w:rsid w:val="00D619BC"/>
    <w:rsid w:val="00D654F3"/>
    <w:rsid w:val="00D66FA5"/>
    <w:rsid w:val="00D67E25"/>
    <w:rsid w:val="00D72CEC"/>
    <w:rsid w:val="00D83612"/>
    <w:rsid w:val="00D87C08"/>
    <w:rsid w:val="00DA09C5"/>
    <w:rsid w:val="00DA680B"/>
    <w:rsid w:val="00DC1AF2"/>
    <w:rsid w:val="00DD6F3F"/>
    <w:rsid w:val="00DF348A"/>
    <w:rsid w:val="00DF60BE"/>
    <w:rsid w:val="00E04E52"/>
    <w:rsid w:val="00E17C3F"/>
    <w:rsid w:val="00E23A48"/>
    <w:rsid w:val="00E3457F"/>
    <w:rsid w:val="00E349AF"/>
    <w:rsid w:val="00E364BA"/>
    <w:rsid w:val="00E36E4D"/>
    <w:rsid w:val="00E425D3"/>
    <w:rsid w:val="00E42AC4"/>
    <w:rsid w:val="00E46EBA"/>
    <w:rsid w:val="00E50A74"/>
    <w:rsid w:val="00E5730C"/>
    <w:rsid w:val="00E619A0"/>
    <w:rsid w:val="00E65C46"/>
    <w:rsid w:val="00E802F6"/>
    <w:rsid w:val="00E85A82"/>
    <w:rsid w:val="00E91EB0"/>
    <w:rsid w:val="00EB1FE6"/>
    <w:rsid w:val="00EB4450"/>
    <w:rsid w:val="00EB447C"/>
    <w:rsid w:val="00ED1F08"/>
    <w:rsid w:val="00EE1928"/>
    <w:rsid w:val="00EE2C8B"/>
    <w:rsid w:val="00EE3164"/>
    <w:rsid w:val="00F06067"/>
    <w:rsid w:val="00F0698A"/>
    <w:rsid w:val="00F1617E"/>
    <w:rsid w:val="00F370D7"/>
    <w:rsid w:val="00F4174D"/>
    <w:rsid w:val="00F46B86"/>
    <w:rsid w:val="00F5711E"/>
    <w:rsid w:val="00F66DF6"/>
    <w:rsid w:val="00F7058C"/>
    <w:rsid w:val="00F87ACB"/>
    <w:rsid w:val="00F959E3"/>
    <w:rsid w:val="00FA3F94"/>
    <w:rsid w:val="00FA47CC"/>
    <w:rsid w:val="00FA5B4B"/>
    <w:rsid w:val="00FB0B2D"/>
    <w:rsid w:val="00FB0E8E"/>
    <w:rsid w:val="00FB23BB"/>
    <w:rsid w:val="00FB6BCE"/>
    <w:rsid w:val="00FC7CC2"/>
    <w:rsid w:val="00FD7CCD"/>
    <w:rsid w:val="00FE3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655D7B9E-693B-4C30-A6D5-CCEA9487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6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4722"/>
    <w:pPr>
      <w:ind w:leftChars="200" w:left="480"/>
    </w:pPr>
  </w:style>
  <w:style w:type="paragraph" w:styleId="Web">
    <w:name w:val="Normal (Web)"/>
    <w:basedOn w:val="a"/>
    <w:uiPriority w:val="99"/>
    <w:semiHidden/>
    <w:unhideWhenUsed/>
    <w:rsid w:val="00062F57"/>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521166"/>
    <w:pPr>
      <w:tabs>
        <w:tab w:val="center" w:pos="4153"/>
        <w:tab w:val="right" w:pos="8306"/>
      </w:tabs>
      <w:snapToGrid w:val="0"/>
    </w:pPr>
    <w:rPr>
      <w:sz w:val="20"/>
      <w:szCs w:val="20"/>
    </w:rPr>
  </w:style>
  <w:style w:type="character" w:customStyle="1" w:styleId="a6">
    <w:name w:val="頁首 字元"/>
    <w:basedOn w:val="a0"/>
    <w:link w:val="a5"/>
    <w:uiPriority w:val="99"/>
    <w:rsid w:val="00521166"/>
    <w:rPr>
      <w:sz w:val="20"/>
      <w:szCs w:val="20"/>
    </w:rPr>
  </w:style>
  <w:style w:type="paragraph" w:styleId="a7">
    <w:name w:val="footer"/>
    <w:basedOn w:val="a"/>
    <w:link w:val="a8"/>
    <w:uiPriority w:val="99"/>
    <w:unhideWhenUsed/>
    <w:rsid w:val="00521166"/>
    <w:pPr>
      <w:tabs>
        <w:tab w:val="center" w:pos="4153"/>
        <w:tab w:val="right" w:pos="8306"/>
      </w:tabs>
      <w:snapToGrid w:val="0"/>
    </w:pPr>
    <w:rPr>
      <w:sz w:val="20"/>
      <w:szCs w:val="20"/>
    </w:rPr>
  </w:style>
  <w:style w:type="character" w:customStyle="1" w:styleId="a8">
    <w:name w:val="頁尾 字元"/>
    <w:basedOn w:val="a0"/>
    <w:link w:val="a7"/>
    <w:uiPriority w:val="99"/>
    <w:rsid w:val="00521166"/>
    <w:rPr>
      <w:sz w:val="20"/>
      <w:szCs w:val="20"/>
    </w:rPr>
  </w:style>
  <w:style w:type="character" w:styleId="a9">
    <w:name w:val="Hyperlink"/>
    <w:basedOn w:val="a0"/>
    <w:uiPriority w:val="99"/>
    <w:semiHidden/>
    <w:unhideWhenUsed/>
    <w:rsid w:val="00C6274C"/>
    <w:rPr>
      <w:color w:val="0000FF"/>
      <w:u w:val="single"/>
    </w:rPr>
  </w:style>
  <w:style w:type="paragraph" w:customStyle="1" w:styleId="Default">
    <w:name w:val="Default"/>
    <w:rsid w:val="004862E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555">
      <w:bodyDiv w:val="1"/>
      <w:marLeft w:val="0"/>
      <w:marRight w:val="0"/>
      <w:marTop w:val="0"/>
      <w:marBottom w:val="0"/>
      <w:divBdr>
        <w:top w:val="none" w:sz="0" w:space="0" w:color="auto"/>
        <w:left w:val="none" w:sz="0" w:space="0" w:color="auto"/>
        <w:bottom w:val="none" w:sz="0" w:space="0" w:color="auto"/>
        <w:right w:val="none" w:sz="0" w:space="0" w:color="auto"/>
      </w:divBdr>
    </w:div>
    <w:div w:id="34281008">
      <w:bodyDiv w:val="1"/>
      <w:marLeft w:val="0"/>
      <w:marRight w:val="0"/>
      <w:marTop w:val="0"/>
      <w:marBottom w:val="0"/>
      <w:divBdr>
        <w:top w:val="none" w:sz="0" w:space="0" w:color="auto"/>
        <w:left w:val="none" w:sz="0" w:space="0" w:color="auto"/>
        <w:bottom w:val="none" w:sz="0" w:space="0" w:color="auto"/>
        <w:right w:val="none" w:sz="0" w:space="0" w:color="auto"/>
      </w:divBdr>
    </w:div>
    <w:div w:id="50806864">
      <w:bodyDiv w:val="1"/>
      <w:marLeft w:val="0"/>
      <w:marRight w:val="0"/>
      <w:marTop w:val="0"/>
      <w:marBottom w:val="0"/>
      <w:divBdr>
        <w:top w:val="none" w:sz="0" w:space="0" w:color="auto"/>
        <w:left w:val="none" w:sz="0" w:space="0" w:color="auto"/>
        <w:bottom w:val="none" w:sz="0" w:space="0" w:color="auto"/>
        <w:right w:val="none" w:sz="0" w:space="0" w:color="auto"/>
      </w:divBdr>
    </w:div>
    <w:div w:id="53312930">
      <w:bodyDiv w:val="1"/>
      <w:marLeft w:val="0"/>
      <w:marRight w:val="0"/>
      <w:marTop w:val="0"/>
      <w:marBottom w:val="0"/>
      <w:divBdr>
        <w:top w:val="none" w:sz="0" w:space="0" w:color="auto"/>
        <w:left w:val="none" w:sz="0" w:space="0" w:color="auto"/>
        <w:bottom w:val="none" w:sz="0" w:space="0" w:color="auto"/>
        <w:right w:val="none" w:sz="0" w:space="0" w:color="auto"/>
      </w:divBdr>
    </w:div>
    <w:div w:id="92434074">
      <w:bodyDiv w:val="1"/>
      <w:marLeft w:val="0"/>
      <w:marRight w:val="0"/>
      <w:marTop w:val="0"/>
      <w:marBottom w:val="0"/>
      <w:divBdr>
        <w:top w:val="none" w:sz="0" w:space="0" w:color="auto"/>
        <w:left w:val="none" w:sz="0" w:space="0" w:color="auto"/>
        <w:bottom w:val="none" w:sz="0" w:space="0" w:color="auto"/>
        <w:right w:val="none" w:sz="0" w:space="0" w:color="auto"/>
      </w:divBdr>
    </w:div>
    <w:div w:id="112361030">
      <w:bodyDiv w:val="1"/>
      <w:marLeft w:val="0"/>
      <w:marRight w:val="0"/>
      <w:marTop w:val="0"/>
      <w:marBottom w:val="0"/>
      <w:divBdr>
        <w:top w:val="none" w:sz="0" w:space="0" w:color="auto"/>
        <w:left w:val="none" w:sz="0" w:space="0" w:color="auto"/>
        <w:bottom w:val="none" w:sz="0" w:space="0" w:color="auto"/>
        <w:right w:val="none" w:sz="0" w:space="0" w:color="auto"/>
      </w:divBdr>
    </w:div>
    <w:div w:id="114102439">
      <w:bodyDiv w:val="1"/>
      <w:marLeft w:val="0"/>
      <w:marRight w:val="0"/>
      <w:marTop w:val="0"/>
      <w:marBottom w:val="0"/>
      <w:divBdr>
        <w:top w:val="none" w:sz="0" w:space="0" w:color="auto"/>
        <w:left w:val="none" w:sz="0" w:space="0" w:color="auto"/>
        <w:bottom w:val="none" w:sz="0" w:space="0" w:color="auto"/>
        <w:right w:val="none" w:sz="0" w:space="0" w:color="auto"/>
      </w:divBdr>
    </w:div>
    <w:div w:id="132722484">
      <w:bodyDiv w:val="1"/>
      <w:marLeft w:val="0"/>
      <w:marRight w:val="0"/>
      <w:marTop w:val="0"/>
      <w:marBottom w:val="0"/>
      <w:divBdr>
        <w:top w:val="none" w:sz="0" w:space="0" w:color="auto"/>
        <w:left w:val="none" w:sz="0" w:space="0" w:color="auto"/>
        <w:bottom w:val="none" w:sz="0" w:space="0" w:color="auto"/>
        <w:right w:val="none" w:sz="0" w:space="0" w:color="auto"/>
      </w:divBdr>
    </w:div>
    <w:div w:id="136263701">
      <w:bodyDiv w:val="1"/>
      <w:marLeft w:val="0"/>
      <w:marRight w:val="0"/>
      <w:marTop w:val="0"/>
      <w:marBottom w:val="0"/>
      <w:divBdr>
        <w:top w:val="none" w:sz="0" w:space="0" w:color="auto"/>
        <w:left w:val="none" w:sz="0" w:space="0" w:color="auto"/>
        <w:bottom w:val="none" w:sz="0" w:space="0" w:color="auto"/>
        <w:right w:val="none" w:sz="0" w:space="0" w:color="auto"/>
      </w:divBdr>
    </w:div>
    <w:div w:id="137306545">
      <w:bodyDiv w:val="1"/>
      <w:marLeft w:val="0"/>
      <w:marRight w:val="0"/>
      <w:marTop w:val="0"/>
      <w:marBottom w:val="0"/>
      <w:divBdr>
        <w:top w:val="none" w:sz="0" w:space="0" w:color="auto"/>
        <w:left w:val="none" w:sz="0" w:space="0" w:color="auto"/>
        <w:bottom w:val="none" w:sz="0" w:space="0" w:color="auto"/>
        <w:right w:val="none" w:sz="0" w:space="0" w:color="auto"/>
      </w:divBdr>
    </w:div>
    <w:div w:id="162208800">
      <w:bodyDiv w:val="1"/>
      <w:marLeft w:val="0"/>
      <w:marRight w:val="0"/>
      <w:marTop w:val="0"/>
      <w:marBottom w:val="0"/>
      <w:divBdr>
        <w:top w:val="none" w:sz="0" w:space="0" w:color="auto"/>
        <w:left w:val="none" w:sz="0" w:space="0" w:color="auto"/>
        <w:bottom w:val="none" w:sz="0" w:space="0" w:color="auto"/>
        <w:right w:val="none" w:sz="0" w:space="0" w:color="auto"/>
      </w:divBdr>
    </w:div>
    <w:div w:id="224529004">
      <w:bodyDiv w:val="1"/>
      <w:marLeft w:val="0"/>
      <w:marRight w:val="0"/>
      <w:marTop w:val="0"/>
      <w:marBottom w:val="0"/>
      <w:divBdr>
        <w:top w:val="none" w:sz="0" w:space="0" w:color="auto"/>
        <w:left w:val="none" w:sz="0" w:space="0" w:color="auto"/>
        <w:bottom w:val="none" w:sz="0" w:space="0" w:color="auto"/>
        <w:right w:val="none" w:sz="0" w:space="0" w:color="auto"/>
      </w:divBdr>
    </w:div>
    <w:div w:id="227885271">
      <w:bodyDiv w:val="1"/>
      <w:marLeft w:val="0"/>
      <w:marRight w:val="0"/>
      <w:marTop w:val="0"/>
      <w:marBottom w:val="0"/>
      <w:divBdr>
        <w:top w:val="none" w:sz="0" w:space="0" w:color="auto"/>
        <w:left w:val="none" w:sz="0" w:space="0" w:color="auto"/>
        <w:bottom w:val="none" w:sz="0" w:space="0" w:color="auto"/>
        <w:right w:val="none" w:sz="0" w:space="0" w:color="auto"/>
      </w:divBdr>
    </w:div>
    <w:div w:id="232014131">
      <w:bodyDiv w:val="1"/>
      <w:marLeft w:val="0"/>
      <w:marRight w:val="0"/>
      <w:marTop w:val="0"/>
      <w:marBottom w:val="0"/>
      <w:divBdr>
        <w:top w:val="none" w:sz="0" w:space="0" w:color="auto"/>
        <w:left w:val="none" w:sz="0" w:space="0" w:color="auto"/>
        <w:bottom w:val="none" w:sz="0" w:space="0" w:color="auto"/>
        <w:right w:val="none" w:sz="0" w:space="0" w:color="auto"/>
      </w:divBdr>
    </w:div>
    <w:div w:id="232084130">
      <w:bodyDiv w:val="1"/>
      <w:marLeft w:val="0"/>
      <w:marRight w:val="0"/>
      <w:marTop w:val="0"/>
      <w:marBottom w:val="0"/>
      <w:divBdr>
        <w:top w:val="none" w:sz="0" w:space="0" w:color="auto"/>
        <w:left w:val="none" w:sz="0" w:space="0" w:color="auto"/>
        <w:bottom w:val="none" w:sz="0" w:space="0" w:color="auto"/>
        <w:right w:val="none" w:sz="0" w:space="0" w:color="auto"/>
      </w:divBdr>
    </w:div>
    <w:div w:id="242758298">
      <w:bodyDiv w:val="1"/>
      <w:marLeft w:val="0"/>
      <w:marRight w:val="0"/>
      <w:marTop w:val="0"/>
      <w:marBottom w:val="0"/>
      <w:divBdr>
        <w:top w:val="none" w:sz="0" w:space="0" w:color="auto"/>
        <w:left w:val="none" w:sz="0" w:space="0" w:color="auto"/>
        <w:bottom w:val="none" w:sz="0" w:space="0" w:color="auto"/>
        <w:right w:val="none" w:sz="0" w:space="0" w:color="auto"/>
      </w:divBdr>
    </w:div>
    <w:div w:id="243270515">
      <w:bodyDiv w:val="1"/>
      <w:marLeft w:val="0"/>
      <w:marRight w:val="0"/>
      <w:marTop w:val="0"/>
      <w:marBottom w:val="0"/>
      <w:divBdr>
        <w:top w:val="none" w:sz="0" w:space="0" w:color="auto"/>
        <w:left w:val="none" w:sz="0" w:space="0" w:color="auto"/>
        <w:bottom w:val="none" w:sz="0" w:space="0" w:color="auto"/>
        <w:right w:val="none" w:sz="0" w:space="0" w:color="auto"/>
      </w:divBdr>
    </w:div>
    <w:div w:id="268898784">
      <w:bodyDiv w:val="1"/>
      <w:marLeft w:val="0"/>
      <w:marRight w:val="0"/>
      <w:marTop w:val="0"/>
      <w:marBottom w:val="0"/>
      <w:divBdr>
        <w:top w:val="none" w:sz="0" w:space="0" w:color="auto"/>
        <w:left w:val="none" w:sz="0" w:space="0" w:color="auto"/>
        <w:bottom w:val="none" w:sz="0" w:space="0" w:color="auto"/>
        <w:right w:val="none" w:sz="0" w:space="0" w:color="auto"/>
      </w:divBdr>
    </w:div>
    <w:div w:id="270209336">
      <w:bodyDiv w:val="1"/>
      <w:marLeft w:val="0"/>
      <w:marRight w:val="0"/>
      <w:marTop w:val="0"/>
      <w:marBottom w:val="0"/>
      <w:divBdr>
        <w:top w:val="none" w:sz="0" w:space="0" w:color="auto"/>
        <w:left w:val="none" w:sz="0" w:space="0" w:color="auto"/>
        <w:bottom w:val="none" w:sz="0" w:space="0" w:color="auto"/>
        <w:right w:val="none" w:sz="0" w:space="0" w:color="auto"/>
      </w:divBdr>
    </w:div>
    <w:div w:id="282420015">
      <w:bodyDiv w:val="1"/>
      <w:marLeft w:val="0"/>
      <w:marRight w:val="0"/>
      <w:marTop w:val="0"/>
      <w:marBottom w:val="0"/>
      <w:divBdr>
        <w:top w:val="none" w:sz="0" w:space="0" w:color="auto"/>
        <w:left w:val="none" w:sz="0" w:space="0" w:color="auto"/>
        <w:bottom w:val="none" w:sz="0" w:space="0" w:color="auto"/>
        <w:right w:val="none" w:sz="0" w:space="0" w:color="auto"/>
      </w:divBdr>
    </w:div>
    <w:div w:id="284233171">
      <w:bodyDiv w:val="1"/>
      <w:marLeft w:val="0"/>
      <w:marRight w:val="0"/>
      <w:marTop w:val="0"/>
      <w:marBottom w:val="0"/>
      <w:divBdr>
        <w:top w:val="none" w:sz="0" w:space="0" w:color="auto"/>
        <w:left w:val="none" w:sz="0" w:space="0" w:color="auto"/>
        <w:bottom w:val="none" w:sz="0" w:space="0" w:color="auto"/>
        <w:right w:val="none" w:sz="0" w:space="0" w:color="auto"/>
      </w:divBdr>
    </w:div>
    <w:div w:id="299655110">
      <w:bodyDiv w:val="1"/>
      <w:marLeft w:val="0"/>
      <w:marRight w:val="0"/>
      <w:marTop w:val="0"/>
      <w:marBottom w:val="0"/>
      <w:divBdr>
        <w:top w:val="none" w:sz="0" w:space="0" w:color="auto"/>
        <w:left w:val="none" w:sz="0" w:space="0" w:color="auto"/>
        <w:bottom w:val="none" w:sz="0" w:space="0" w:color="auto"/>
        <w:right w:val="none" w:sz="0" w:space="0" w:color="auto"/>
      </w:divBdr>
    </w:div>
    <w:div w:id="304240001">
      <w:bodyDiv w:val="1"/>
      <w:marLeft w:val="0"/>
      <w:marRight w:val="0"/>
      <w:marTop w:val="0"/>
      <w:marBottom w:val="0"/>
      <w:divBdr>
        <w:top w:val="none" w:sz="0" w:space="0" w:color="auto"/>
        <w:left w:val="none" w:sz="0" w:space="0" w:color="auto"/>
        <w:bottom w:val="none" w:sz="0" w:space="0" w:color="auto"/>
        <w:right w:val="none" w:sz="0" w:space="0" w:color="auto"/>
      </w:divBdr>
    </w:div>
    <w:div w:id="348794878">
      <w:bodyDiv w:val="1"/>
      <w:marLeft w:val="0"/>
      <w:marRight w:val="0"/>
      <w:marTop w:val="0"/>
      <w:marBottom w:val="0"/>
      <w:divBdr>
        <w:top w:val="none" w:sz="0" w:space="0" w:color="auto"/>
        <w:left w:val="none" w:sz="0" w:space="0" w:color="auto"/>
        <w:bottom w:val="none" w:sz="0" w:space="0" w:color="auto"/>
        <w:right w:val="none" w:sz="0" w:space="0" w:color="auto"/>
      </w:divBdr>
    </w:div>
    <w:div w:id="349307639">
      <w:bodyDiv w:val="1"/>
      <w:marLeft w:val="0"/>
      <w:marRight w:val="0"/>
      <w:marTop w:val="0"/>
      <w:marBottom w:val="0"/>
      <w:divBdr>
        <w:top w:val="none" w:sz="0" w:space="0" w:color="auto"/>
        <w:left w:val="none" w:sz="0" w:space="0" w:color="auto"/>
        <w:bottom w:val="none" w:sz="0" w:space="0" w:color="auto"/>
        <w:right w:val="none" w:sz="0" w:space="0" w:color="auto"/>
      </w:divBdr>
    </w:div>
    <w:div w:id="363096368">
      <w:bodyDiv w:val="1"/>
      <w:marLeft w:val="0"/>
      <w:marRight w:val="0"/>
      <w:marTop w:val="0"/>
      <w:marBottom w:val="0"/>
      <w:divBdr>
        <w:top w:val="none" w:sz="0" w:space="0" w:color="auto"/>
        <w:left w:val="none" w:sz="0" w:space="0" w:color="auto"/>
        <w:bottom w:val="none" w:sz="0" w:space="0" w:color="auto"/>
        <w:right w:val="none" w:sz="0" w:space="0" w:color="auto"/>
      </w:divBdr>
    </w:div>
    <w:div w:id="370885709">
      <w:bodyDiv w:val="1"/>
      <w:marLeft w:val="0"/>
      <w:marRight w:val="0"/>
      <w:marTop w:val="0"/>
      <w:marBottom w:val="0"/>
      <w:divBdr>
        <w:top w:val="none" w:sz="0" w:space="0" w:color="auto"/>
        <w:left w:val="none" w:sz="0" w:space="0" w:color="auto"/>
        <w:bottom w:val="none" w:sz="0" w:space="0" w:color="auto"/>
        <w:right w:val="none" w:sz="0" w:space="0" w:color="auto"/>
      </w:divBdr>
    </w:div>
    <w:div w:id="373316290">
      <w:bodyDiv w:val="1"/>
      <w:marLeft w:val="0"/>
      <w:marRight w:val="0"/>
      <w:marTop w:val="0"/>
      <w:marBottom w:val="0"/>
      <w:divBdr>
        <w:top w:val="none" w:sz="0" w:space="0" w:color="auto"/>
        <w:left w:val="none" w:sz="0" w:space="0" w:color="auto"/>
        <w:bottom w:val="none" w:sz="0" w:space="0" w:color="auto"/>
        <w:right w:val="none" w:sz="0" w:space="0" w:color="auto"/>
      </w:divBdr>
    </w:div>
    <w:div w:id="377438979">
      <w:bodyDiv w:val="1"/>
      <w:marLeft w:val="0"/>
      <w:marRight w:val="0"/>
      <w:marTop w:val="0"/>
      <w:marBottom w:val="0"/>
      <w:divBdr>
        <w:top w:val="none" w:sz="0" w:space="0" w:color="auto"/>
        <w:left w:val="none" w:sz="0" w:space="0" w:color="auto"/>
        <w:bottom w:val="none" w:sz="0" w:space="0" w:color="auto"/>
        <w:right w:val="none" w:sz="0" w:space="0" w:color="auto"/>
      </w:divBdr>
    </w:div>
    <w:div w:id="385691010">
      <w:bodyDiv w:val="1"/>
      <w:marLeft w:val="0"/>
      <w:marRight w:val="0"/>
      <w:marTop w:val="0"/>
      <w:marBottom w:val="0"/>
      <w:divBdr>
        <w:top w:val="none" w:sz="0" w:space="0" w:color="auto"/>
        <w:left w:val="none" w:sz="0" w:space="0" w:color="auto"/>
        <w:bottom w:val="none" w:sz="0" w:space="0" w:color="auto"/>
        <w:right w:val="none" w:sz="0" w:space="0" w:color="auto"/>
      </w:divBdr>
    </w:div>
    <w:div w:id="408502068">
      <w:bodyDiv w:val="1"/>
      <w:marLeft w:val="0"/>
      <w:marRight w:val="0"/>
      <w:marTop w:val="0"/>
      <w:marBottom w:val="0"/>
      <w:divBdr>
        <w:top w:val="none" w:sz="0" w:space="0" w:color="auto"/>
        <w:left w:val="none" w:sz="0" w:space="0" w:color="auto"/>
        <w:bottom w:val="none" w:sz="0" w:space="0" w:color="auto"/>
        <w:right w:val="none" w:sz="0" w:space="0" w:color="auto"/>
      </w:divBdr>
    </w:div>
    <w:div w:id="445270822">
      <w:bodyDiv w:val="1"/>
      <w:marLeft w:val="0"/>
      <w:marRight w:val="0"/>
      <w:marTop w:val="0"/>
      <w:marBottom w:val="0"/>
      <w:divBdr>
        <w:top w:val="none" w:sz="0" w:space="0" w:color="auto"/>
        <w:left w:val="none" w:sz="0" w:space="0" w:color="auto"/>
        <w:bottom w:val="none" w:sz="0" w:space="0" w:color="auto"/>
        <w:right w:val="none" w:sz="0" w:space="0" w:color="auto"/>
      </w:divBdr>
    </w:div>
    <w:div w:id="445730764">
      <w:bodyDiv w:val="1"/>
      <w:marLeft w:val="0"/>
      <w:marRight w:val="0"/>
      <w:marTop w:val="0"/>
      <w:marBottom w:val="0"/>
      <w:divBdr>
        <w:top w:val="none" w:sz="0" w:space="0" w:color="auto"/>
        <w:left w:val="none" w:sz="0" w:space="0" w:color="auto"/>
        <w:bottom w:val="none" w:sz="0" w:space="0" w:color="auto"/>
        <w:right w:val="none" w:sz="0" w:space="0" w:color="auto"/>
      </w:divBdr>
    </w:div>
    <w:div w:id="458912953">
      <w:bodyDiv w:val="1"/>
      <w:marLeft w:val="0"/>
      <w:marRight w:val="0"/>
      <w:marTop w:val="0"/>
      <w:marBottom w:val="0"/>
      <w:divBdr>
        <w:top w:val="none" w:sz="0" w:space="0" w:color="auto"/>
        <w:left w:val="none" w:sz="0" w:space="0" w:color="auto"/>
        <w:bottom w:val="none" w:sz="0" w:space="0" w:color="auto"/>
        <w:right w:val="none" w:sz="0" w:space="0" w:color="auto"/>
      </w:divBdr>
    </w:div>
    <w:div w:id="482083543">
      <w:bodyDiv w:val="1"/>
      <w:marLeft w:val="0"/>
      <w:marRight w:val="0"/>
      <w:marTop w:val="0"/>
      <w:marBottom w:val="0"/>
      <w:divBdr>
        <w:top w:val="none" w:sz="0" w:space="0" w:color="auto"/>
        <w:left w:val="none" w:sz="0" w:space="0" w:color="auto"/>
        <w:bottom w:val="none" w:sz="0" w:space="0" w:color="auto"/>
        <w:right w:val="none" w:sz="0" w:space="0" w:color="auto"/>
      </w:divBdr>
    </w:div>
    <w:div w:id="489061115">
      <w:bodyDiv w:val="1"/>
      <w:marLeft w:val="0"/>
      <w:marRight w:val="0"/>
      <w:marTop w:val="0"/>
      <w:marBottom w:val="0"/>
      <w:divBdr>
        <w:top w:val="none" w:sz="0" w:space="0" w:color="auto"/>
        <w:left w:val="none" w:sz="0" w:space="0" w:color="auto"/>
        <w:bottom w:val="none" w:sz="0" w:space="0" w:color="auto"/>
        <w:right w:val="none" w:sz="0" w:space="0" w:color="auto"/>
      </w:divBdr>
    </w:div>
    <w:div w:id="520241708">
      <w:bodyDiv w:val="1"/>
      <w:marLeft w:val="0"/>
      <w:marRight w:val="0"/>
      <w:marTop w:val="0"/>
      <w:marBottom w:val="0"/>
      <w:divBdr>
        <w:top w:val="none" w:sz="0" w:space="0" w:color="auto"/>
        <w:left w:val="none" w:sz="0" w:space="0" w:color="auto"/>
        <w:bottom w:val="none" w:sz="0" w:space="0" w:color="auto"/>
        <w:right w:val="none" w:sz="0" w:space="0" w:color="auto"/>
      </w:divBdr>
    </w:div>
    <w:div w:id="529876049">
      <w:bodyDiv w:val="1"/>
      <w:marLeft w:val="0"/>
      <w:marRight w:val="0"/>
      <w:marTop w:val="0"/>
      <w:marBottom w:val="0"/>
      <w:divBdr>
        <w:top w:val="none" w:sz="0" w:space="0" w:color="auto"/>
        <w:left w:val="none" w:sz="0" w:space="0" w:color="auto"/>
        <w:bottom w:val="none" w:sz="0" w:space="0" w:color="auto"/>
        <w:right w:val="none" w:sz="0" w:space="0" w:color="auto"/>
      </w:divBdr>
    </w:div>
    <w:div w:id="550267475">
      <w:bodyDiv w:val="1"/>
      <w:marLeft w:val="0"/>
      <w:marRight w:val="0"/>
      <w:marTop w:val="0"/>
      <w:marBottom w:val="0"/>
      <w:divBdr>
        <w:top w:val="none" w:sz="0" w:space="0" w:color="auto"/>
        <w:left w:val="none" w:sz="0" w:space="0" w:color="auto"/>
        <w:bottom w:val="none" w:sz="0" w:space="0" w:color="auto"/>
        <w:right w:val="none" w:sz="0" w:space="0" w:color="auto"/>
      </w:divBdr>
    </w:div>
    <w:div w:id="569996933">
      <w:bodyDiv w:val="1"/>
      <w:marLeft w:val="0"/>
      <w:marRight w:val="0"/>
      <w:marTop w:val="0"/>
      <w:marBottom w:val="0"/>
      <w:divBdr>
        <w:top w:val="none" w:sz="0" w:space="0" w:color="auto"/>
        <w:left w:val="none" w:sz="0" w:space="0" w:color="auto"/>
        <w:bottom w:val="none" w:sz="0" w:space="0" w:color="auto"/>
        <w:right w:val="none" w:sz="0" w:space="0" w:color="auto"/>
      </w:divBdr>
    </w:div>
    <w:div w:id="603075825">
      <w:bodyDiv w:val="1"/>
      <w:marLeft w:val="0"/>
      <w:marRight w:val="0"/>
      <w:marTop w:val="0"/>
      <w:marBottom w:val="0"/>
      <w:divBdr>
        <w:top w:val="none" w:sz="0" w:space="0" w:color="auto"/>
        <w:left w:val="none" w:sz="0" w:space="0" w:color="auto"/>
        <w:bottom w:val="none" w:sz="0" w:space="0" w:color="auto"/>
        <w:right w:val="none" w:sz="0" w:space="0" w:color="auto"/>
      </w:divBdr>
    </w:div>
    <w:div w:id="621038200">
      <w:bodyDiv w:val="1"/>
      <w:marLeft w:val="0"/>
      <w:marRight w:val="0"/>
      <w:marTop w:val="0"/>
      <w:marBottom w:val="0"/>
      <w:divBdr>
        <w:top w:val="none" w:sz="0" w:space="0" w:color="auto"/>
        <w:left w:val="none" w:sz="0" w:space="0" w:color="auto"/>
        <w:bottom w:val="none" w:sz="0" w:space="0" w:color="auto"/>
        <w:right w:val="none" w:sz="0" w:space="0" w:color="auto"/>
      </w:divBdr>
    </w:div>
    <w:div w:id="670761355">
      <w:bodyDiv w:val="1"/>
      <w:marLeft w:val="0"/>
      <w:marRight w:val="0"/>
      <w:marTop w:val="0"/>
      <w:marBottom w:val="0"/>
      <w:divBdr>
        <w:top w:val="none" w:sz="0" w:space="0" w:color="auto"/>
        <w:left w:val="none" w:sz="0" w:space="0" w:color="auto"/>
        <w:bottom w:val="none" w:sz="0" w:space="0" w:color="auto"/>
        <w:right w:val="none" w:sz="0" w:space="0" w:color="auto"/>
      </w:divBdr>
    </w:div>
    <w:div w:id="698626196">
      <w:bodyDiv w:val="1"/>
      <w:marLeft w:val="0"/>
      <w:marRight w:val="0"/>
      <w:marTop w:val="0"/>
      <w:marBottom w:val="0"/>
      <w:divBdr>
        <w:top w:val="none" w:sz="0" w:space="0" w:color="auto"/>
        <w:left w:val="none" w:sz="0" w:space="0" w:color="auto"/>
        <w:bottom w:val="none" w:sz="0" w:space="0" w:color="auto"/>
        <w:right w:val="none" w:sz="0" w:space="0" w:color="auto"/>
      </w:divBdr>
    </w:div>
    <w:div w:id="708644717">
      <w:bodyDiv w:val="1"/>
      <w:marLeft w:val="0"/>
      <w:marRight w:val="0"/>
      <w:marTop w:val="0"/>
      <w:marBottom w:val="0"/>
      <w:divBdr>
        <w:top w:val="none" w:sz="0" w:space="0" w:color="auto"/>
        <w:left w:val="none" w:sz="0" w:space="0" w:color="auto"/>
        <w:bottom w:val="none" w:sz="0" w:space="0" w:color="auto"/>
        <w:right w:val="none" w:sz="0" w:space="0" w:color="auto"/>
      </w:divBdr>
    </w:div>
    <w:div w:id="727606277">
      <w:bodyDiv w:val="1"/>
      <w:marLeft w:val="0"/>
      <w:marRight w:val="0"/>
      <w:marTop w:val="0"/>
      <w:marBottom w:val="0"/>
      <w:divBdr>
        <w:top w:val="none" w:sz="0" w:space="0" w:color="auto"/>
        <w:left w:val="none" w:sz="0" w:space="0" w:color="auto"/>
        <w:bottom w:val="none" w:sz="0" w:space="0" w:color="auto"/>
        <w:right w:val="none" w:sz="0" w:space="0" w:color="auto"/>
      </w:divBdr>
    </w:div>
    <w:div w:id="728110721">
      <w:bodyDiv w:val="1"/>
      <w:marLeft w:val="0"/>
      <w:marRight w:val="0"/>
      <w:marTop w:val="0"/>
      <w:marBottom w:val="0"/>
      <w:divBdr>
        <w:top w:val="none" w:sz="0" w:space="0" w:color="auto"/>
        <w:left w:val="none" w:sz="0" w:space="0" w:color="auto"/>
        <w:bottom w:val="none" w:sz="0" w:space="0" w:color="auto"/>
        <w:right w:val="none" w:sz="0" w:space="0" w:color="auto"/>
      </w:divBdr>
    </w:div>
    <w:div w:id="779032379">
      <w:bodyDiv w:val="1"/>
      <w:marLeft w:val="0"/>
      <w:marRight w:val="0"/>
      <w:marTop w:val="0"/>
      <w:marBottom w:val="0"/>
      <w:divBdr>
        <w:top w:val="none" w:sz="0" w:space="0" w:color="auto"/>
        <w:left w:val="none" w:sz="0" w:space="0" w:color="auto"/>
        <w:bottom w:val="none" w:sz="0" w:space="0" w:color="auto"/>
        <w:right w:val="none" w:sz="0" w:space="0" w:color="auto"/>
      </w:divBdr>
    </w:div>
    <w:div w:id="787892712">
      <w:bodyDiv w:val="1"/>
      <w:marLeft w:val="0"/>
      <w:marRight w:val="0"/>
      <w:marTop w:val="0"/>
      <w:marBottom w:val="0"/>
      <w:divBdr>
        <w:top w:val="none" w:sz="0" w:space="0" w:color="auto"/>
        <w:left w:val="none" w:sz="0" w:space="0" w:color="auto"/>
        <w:bottom w:val="none" w:sz="0" w:space="0" w:color="auto"/>
        <w:right w:val="none" w:sz="0" w:space="0" w:color="auto"/>
      </w:divBdr>
    </w:div>
    <w:div w:id="787895803">
      <w:bodyDiv w:val="1"/>
      <w:marLeft w:val="0"/>
      <w:marRight w:val="0"/>
      <w:marTop w:val="0"/>
      <w:marBottom w:val="0"/>
      <w:divBdr>
        <w:top w:val="none" w:sz="0" w:space="0" w:color="auto"/>
        <w:left w:val="none" w:sz="0" w:space="0" w:color="auto"/>
        <w:bottom w:val="none" w:sz="0" w:space="0" w:color="auto"/>
        <w:right w:val="none" w:sz="0" w:space="0" w:color="auto"/>
      </w:divBdr>
    </w:div>
    <w:div w:id="810250488">
      <w:bodyDiv w:val="1"/>
      <w:marLeft w:val="0"/>
      <w:marRight w:val="0"/>
      <w:marTop w:val="0"/>
      <w:marBottom w:val="0"/>
      <w:divBdr>
        <w:top w:val="none" w:sz="0" w:space="0" w:color="auto"/>
        <w:left w:val="none" w:sz="0" w:space="0" w:color="auto"/>
        <w:bottom w:val="none" w:sz="0" w:space="0" w:color="auto"/>
        <w:right w:val="none" w:sz="0" w:space="0" w:color="auto"/>
      </w:divBdr>
    </w:div>
    <w:div w:id="823788150">
      <w:bodyDiv w:val="1"/>
      <w:marLeft w:val="0"/>
      <w:marRight w:val="0"/>
      <w:marTop w:val="0"/>
      <w:marBottom w:val="0"/>
      <w:divBdr>
        <w:top w:val="none" w:sz="0" w:space="0" w:color="auto"/>
        <w:left w:val="none" w:sz="0" w:space="0" w:color="auto"/>
        <w:bottom w:val="none" w:sz="0" w:space="0" w:color="auto"/>
        <w:right w:val="none" w:sz="0" w:space="0" w:color="auto"/>
      </w:divBdr>
    </w:div>
    <w:div w:id="829247355">
      <w:bodyDiv w:val="1"/>
      <w:marLeft w:val="0"/>
      <w:marRight w:val="0"/>
      <w:marTop w:val="0"/>
      <w:marBottom w:val="0"/>
      <w:divBdr>
        <w:top w:val="none" w:sz="0" w:space="0" w:color="auto"/>
        <w:left w:val="none" w:sz="0" w:space="0" w:color="auto"/>
        <w:bottom w:val="none" w:sz="0" w:space="0" w:color="auto"/>
        <w:right w:val="none" w:sz="0" w:space="0" w:color="auto"/>
      </w:divBdr>
    </w:div>
    <w:div w:id="848176461">
      <w:bodyDiv w:val="1"/>
      <w:marLeft w:val="0"/>
      <w:marRight w:val="0"/>
      <w:marTop w:val="0"/>
      <w:marBottom w:val="0"/>
      <w:divBdr>
        <w:top w:val="none" w:sz="0" w:space="0" w:color="auto"/>
        <w:left w:val="none" w:sz="0" w:space="0" w:color="auto"/>
        <w:bottom w:val="none" w:sz="0" w:space="0" w:color="auto"/>
        <w:right w:val="none" w:sz="0" w:space="0" w:color="auto"/>
      </w:divBdr>
    </w:div>
    <w:div w:id="852066055">
      <w:bodyDiv w:val="1"/>
      <w:marLeft w:val="0"/>
      <w:marRight w:val="0"/>
      <w:marTop w:val="0"/>
      <w:marBottom w:val="0"/>
      <w:divBdr>
        <w:top w:val="none" w:sz="0" w:space="0" w:color="auto"/>
        <w:left w:val="none" w:sz="0" w:space="0" w:color="auto"/>
        <w:bottom w:val="none" w:sz="0" w:space="0" w:color="auto"/>
        <w:right w:val="none" w:sz="0" w:space="0" w:color="auto"/>
      </w:divBdr>
    </w:div>
    <w:div w:id="900018738">
      <w:bodyDiv w:val="1"/>
      <w:marLeft w:val="0"/>
      <w:marRight w:val="0"/>
      <w:marTop w:val="0"/>
      <w:marBottom w:val="0"/>
      <w:divBdr>
        <w:top w:val="none" w:sz="0" w:space="0" w:color="auto"/>
        <w:left w:val="none" w:sz="0" w:space="0" w:color="auto"/>
        <w:bottom w:val="none" w:sz="0" w:space="0" w:color="auto"/>
        <w:right w:val="none" w:sz="0" w:space="0" w:color="auto"/>
      </w:divBdr>
    </w:div>
    <w:div w:id="907423339">
      <w:bodyDiv w:val="1"/>
      <w:marLeft w:val="0"/>
      <w:marRight w:val="0"/>
      <w:marTop w:val="0"/>
      <w:marBottom w:val="0"/>
      <w:divBdr>
        <w:top w:val="none" w:sz="0" w:space="0" w:color="auto"/>
        <w:left w:val="none" w:sz="0" w:space="0" w:color="auto"/>
        <w:bottom w:val="none" w:sz="0" w:space="0" w:color="auto"/>
        <w:right w:val="none" w:sz="0" w:space="0" w:color="auto"/>
      </w:divBdr>
    </w:div>
    <w:div w:id="915359039">
      <w:bodyDiv w:val="1"/>
      <w:marLeft w:val="0"/>
      <w:marRight w:val="0"/>
      <w:marTop w:val="0"/>
      <w:marBottom w:val="0"/>
      <w:divBdr>
        <w:top w:val="none" w:sz="0" w:space="0" w:color="auto"/>
        <w:left w:val="none" w:sz="0" w:space="0" w:color="auto"/>
        <w:bottom w:val="none" w:sz="0" w:space="0" w:color="auto"/>
        <w:right w:val="none" w:sz="0" w:space="0" w:color="auto"/>
      </w:divBdr>
    </w:div>
    <w:div w:id="922446194">
      <w:bodyDiv w:val="1"/>
      <w:marLeft w:val="0"/>
      <w:marRight w:val="0"/>
      <w:marTop w:val="0"/>
      <w:marBottom w:val="0"/>
      <w:divBdr>
        <w:top w:val="none" w:sz="0" w:space="0" w:color="auto"/>
        <w:left w:val="none" w:sz="0" w:space="0" w:color="auto"/>
        <w:bottom w:val="none" w:sz="0" w:space="0" w:color="auto"/>
        <w:right w:val="none" w:sz="0" w:space="0" w:color="auto"/>
      </w:divBdr>
    </w:div>
    <w:div w:id="926620347">
      <w:bodyDiv w:val="1"/>
      <w:marLeft w:val="0"/>
      <w:marRight w:val="0"/>
      <w:marTop w:val="0"/>
      <w:marBottom w:val="0"/>
      <w:divBdr>
        <w:top w:val="none" w:sz="0" w:space="0" w:color="auto"/>
        <w:left w:val="none" w:sz="0" w:space="0" w:color="auto"/>
        <w:bottom w:val="none" w:sz="0" w:space="0" w:color="auto"/>
        <w:right w:val="none" w:sz="0" w:space="0" w:color="auto"/>
      </w:divBdr>
    </w:div>
    <w:div w:id="932474522">
      <w:bodyDiv w:val="1"/>
      <w:marLeft w:val="0"/>
      <w:marRight w:val="0"/>
      <w:marTop w:val="0"/>
      <w:marBottom w:val="0"/>
      <w:divBdr>
        <w:top w:val="none" w:sz="0" w:space="0" w:color="auto"/>
        <w:left w:val="none" w:sz="0" w:space="0" w:color="auto"/>
        <w:bottom w:val="none" w:sz="0" w:space="0" w:color="auto"/>
        <w:right w:val="none" w:sz="0" w:space="0" w:color="auto"/>
      </w:divBdr>
    </w:div>
    <w:div w:id="957681337">
      <w:bodyDiv w:val="1"/>
      <w:marLeft w:val="0"/>
      <w:marRight w:val="0"/>
      <w:marTop w:val="0"/>
      <w:marBottom w:val="0"/>
      <w:divBdr>
        <w:top w:val="none" w:sz="0" w:space="0" w:color="auto"/>
        <w:left w:val="none" w:sz="0" w:space="0" w:color="auto"/>
        <w:bottom w:val="none" w:sz="0" w:space="0" w:color="auto"/>
        <w:right w:val="none" w:sz="0" w:space="0" w:color="auto"/>
      </w:divBdr>
    </w:div>
    <w:div w:id="972055056">
      <w:bodyDiv w:val="1"/>
      <w:marLeft w:val="0"/>
      <w:marRight w:val="0"/>
      <w:marTop w:val="0"/>
      <w:marBottom w:val="0"/>
      <w:divBdr>
        <w:top w:val="none" w:sz="0" w:space="0" w:color="auto"/>
        <w:left w:val="none" w:sz="0" w:space="0" w:color="auto"/>
        <w:bottom w:val="none" w:sz="0" w:space="0" w:color="auto"/>
        <w:right w:val="none" w:sz="0" w:space="0" w:color="auto"/>
      </w:divBdr>
    </w:div>
    <w:div w:id="978192275">
      <w:bodyDiv w:val="1"/>
      <w:marLeft w:val="0"/>
      <w:marRight w:val="0"/>
      <w:marTop w:val="0"/>
      <w:marBottom w:val="0"/>
      <w:divBdr>
        <w:top w:val="none" w:sz="0" w:space="0" w:color="auto"/>
        <w:left w:val="none" w:sz="0" w:space="0" w:color="auto"/>
        <w:bottom w:val="none" w:sz="0" w:space="0" w:color="auto"/>
        <w:right w:val="none" w:sz="0" w:space="0" w:color="auto"/>
      </w:divBdr>
    </w:div>
    <w:div w:id="986906908">
      <w:bodyDiv w:val="1"/>
      <w:marLeft w:val="0"/>
      <w:marRight w:val="0"/>
      <w:marTop w:val="0"/>
      <w:marBottom w:val="0"/>
      <w:divBdr>
        <w:top w:val="none" w:sz="0" w:space="0" w:color="auto"/>
        <w:left w:val="none" w:sz="0" w:space="0" w:color="auto"/>
        <w:bottom w:val="none" w:sz="0" w:space="0" w:color="auto"/>
        <w:right w:val="none" w:sz="0" w:space="0" w:color="auto"/>
      </w:divBdr>
    </w:div>
    <w:div w:id="992177672">
      <w:bodyDiv w:val="1"/>
      <w:marLeft w:val="0"/>
      <w:marRight w:val="0"/>
      <w:marTop w:val="0"/>
      <w:marBottom w:val="0"/>
      <w:divBdr>
        <w:top w:val="none" w:sz="0" w:space="0" w:color="auto"/>
        <w:left w:val="none" w:sz="0" w:space="0" w:color="auto"/>
        <w:bottom w:val="none" w:sz="0" w:space="0" w:color="auto"/>
        <w:right w:val="none" w:sz="0" w:space="0" w:color="auto"/>
      </w:divBdr>
    </w:div>
    <w:div w:id="1077287778">
      <w:bodyDiv w:val="1"/>
      <w:marLeft w:val="0"/>
      <w:marRight w:val="0"/>
      <w:marTop w:val="0"/>
      <w:marBottom w:val="0"/>
      <w:divBdr>
        <w:top w:val="none" w:sz="0" w:space="0" w:color="auto"/>
        <w:left w:val="none" w:sz="0" w:space="0" w:color="auto"/>
        <w:bottom w:val="none" w:sz="0" w:space="0" w:color="auto"/>
        <w:right w:val="none" w:sz="0" w:space="0" w:color="auto"/>
      </w:divBdr>
    </w:div>
    <w:div w:id="1128816332">
      <w:bodyDiv w:val="1"/>
      <w:marLeft w:val="0"/>
      <w:marRight w:val="0"/>
      <w:marTop w:val="0"/>
      <w:marBottom w:val="0"/>
      <w:divBdr>
        <w:top w:val="none" w:sz="0" w:space="0" w:color="auto"/>
        <w:left w:val="none" w:sz="0" w:space="0" w:color="auto"/>
        <w:bottom w:val="none" w:sz="0" w:space="0" w:color="auto"/>
        <w:right w:val="none" w:sz="0" w:space="0" w:color="auto"/>
      </w:divBdr>
    </w:div>
    <w:div w:id="1148859022">
      <w:bodyDiv w:val="1"/>
      <w:marLeft w:val="0"/>
      <w:marRight w:val="0"/>
      <w:marTop w:val="0"/>
      <w:marBottom w:val="0"/>
      <w:divBdr>
        <w:top w:val="none" w:sz="0" w:space="0" w:color="auto"/>
        <w:left w:val="none" w:sz="0" w:space="0" w:color="auto"/>
        <w:bottom w:val="none" w:sz="0" w:space="0" w:color="auto"/>
        <w:right w:val="none" w:sz="0" w:space="0" w:color="auto"/>
      </w:divBdr>
    </w:div>
    <w:div w:id="1166290551">
      <w:bodyDiv w:val="1"/>
      <w:marLeft w:val="0"/>
      <w:marRight w:val="0"/>
      <w:marTop w:val="0"/>
      <w:marBottom w:val="0"/>
      <w:divBdr>
        <w:top w:val="none" w:sz="0" w:space="0" w:color="auto"/>
        <w:left w:val="none" w:sz="0" w:space="0" w:color="auto"/>
        <w:bottom w:val="none" w:sz="0" w:space="0" w:color="auto"/>
        <w:right w:val="none" w:sz="0" w:space="0" w:color="auto"/>
      </w:divBdr>
    </w:div>
    <w:div w:id="1172989068">
      <w:bodyDiv w:val="1"/>
      <w:marLeft w:val="0"/>
      <w:marRight w:val="0"/>
      <w:marTop w:val="0"/>
      <w:marBottom w:val="0"/>
      <w:divBdr>
        <w:top w:val="none" w:sz="0" w:space="0" w:color="auto"/>
        <w:left w:val="none" w:sz="0" w:space="0" w:color="auto"/>
        <w:bottom w:val="none" w:sz="0" w:space="0" w:color="auto"/>
        <w:right w:val="none" w:sz="0" w:space="0" w:color="auto"/>
      </w:divBdr>
    </w:div>
    <w:div w:id="1182236011">
      <w:bodyDiv w:val="1"/>
      <w:marLeft w:val="0"/>
      <w:marRight w:val="0"/>
      <w:marTop w:val="0"/>
      <w:marBottom w:val="0"/>
      <w:divBdr>
        <w:top w:val="none" w:sz="0" w:space="0" w:color="auto"/>
        <w:left w:val="none" w:sz="0" w:space="0" w:color="auto"/>
        <w:bottom w:val="none" w:sz="0" w:space="0" w:color="auto"/>
        <w:right w:val="none" w:sz="0" w:space="0" w:color="auto"/>
      </w:divBdr>
    </w:div>
    <w:div w:id="1186796056">
      <w:bodyDiv w:val="1"/>
      <w:marLeft w:val="0"/>
      <w:marRight w:val="0"/>
      <w:marTop w:val="0"/>
      <w:marBottom w:val="0"/>
      <w:divBdr>
        <w:top w:val="none" w:sz="0" w:space="0" w:color="auto"/>
        <w:left w:val="none" w:sz="0" w:space="0" w:color="auto"/>
        <w:bottom w:val="none" w:sz="0" w:space="0" w:color="auto"/>
        <w:right w:val="none" w:sz="0" w:space="0" w:color="auto"/>
      </w:divBdr>
    </w:div>
    <w:div w:id="1199271656">
      <w:bodyDiv w:val="1"/>
      <w:marLeft w:val="0"/>
      <w:marRight w:val="0"/>
      <w:marTop w:val="0"/>
      <w:marBottom w:val="0"/>
      <w:divBdr>
        <w:top w:val="none" w:sz="0" w:space="0" w:color="auto"/>
        <w:left w:val="none" w:sz="0" w:space="0" w:color="auto"/>
        <w:bottom w:val="none" w:sz="0" w:space="0" w:color="auto"/>
        <w:right w:val="none" w:sz="0" w:space="0" w:color="auto"/>
      </w:divBdr>
    </w:div>
    <w:div w:id="1202472275">
      <w:bodyDiv w:val="1"/>
      <w:marLeft w:val="0"/>
      <w:marRight w:val="0"/>
      <w:marTop w:val="0"/>
      <w:marBottom w:val="0"/>
      <w:divBdr>
        <w:top w:val="none" w:sz="0" w:space="0" w:color="auto"/>
        <w:left w:val="none" w:sz="0" w:space="0" w:color="auto"/>
        <w:bottom w:val="none" w:sz="0" w:space="0" w:color="auto"/>
        <w:right w:val="none" w:sz="0" w:space="0" w:color="auto"/>
      </w:divBdr>
    </w:div>
    <w:div w:id="1206718340">
      <w:bodyDiv w:val="1"/>
      <w:marLeft w:val="0"/>
      <w:marRight w:val="0"/>
      <w:marTop w:val="0"/>
      <w:marBottom w:val="0"/>
      <w:divBdr>
        <w:top w:val="none" w:sz="0" w:space="0" w:color="auto"/>
        <w:left w:val="none" w:sz="0" w:space="0" w:color="auto"/>
        <w:bottom w:val="none" w:sz="0" w:space="0" w:color="auto"/>
        <w:right w:val="none" w:sz="0" w:space="0" w:color="auto"/>
      </w:divBdr>
    </w:div>
    <w:div w:id="1216427297">
      <w:bodyDiv w:val="1"/>
      <w:marLeft w:val="0"/>
      <w:marRight w:val="0"/>
      <w:marTop w:val="0"/>
      <w:marBottom w:val="0"/>
      <w:divBdr>
        <w:top w:val="none" w:sz="0" w:space="0" w:color="auto"/>
        <w:left w:val="none" w:sz="0" w:space="0" w:color="auto"/>
        <w:bottom w:val="none" w:sz="0" w:space="0" w:color="auto"/>
        <w:right w:val="none" w:sz="0" w:space="0" w:color="auto"/>
      </w:divBdr>
    </w:div>
    <w:div w:id="1218203059">
      <w:bodyDiv w:val="1"/>
      <w:marLeft w:val="0"/>
      <w:marRight w:val="0"/>
      <w:marTop w:val="0"/>
      <w:marBottom w:val="0"/>
      <w:divBdr>
        <w:top w:val="none" w:sz="0" w:space="0" w:color="auto"/>
        <w:left w:val="none" w:sz="0" w:space="0" w:color="auto"/>
        <w:bottom w:val="none" w:sz="0" w:space="0" w:color="auto"/>
        <w:right w:val="none" w:sz="0" w:space="0" w:color="auto"/>
      </w:divBdr>
    </w:div>
    <w:div w:id="1222326182">
      <w:bodyDiv w:val="1"/>
      <w:marLeft w:val="0"/>
      <w:marRight w:val="0"/>
      <w:marTop w:val="0"/>
      <w:marBottom w:val="0"/>
      <w:divBdr>
        <w:top w:val="none" w:sz="0" w:space="0" w:color="auto"/>
        <w:left w:val="none" w:sz="0" w:space="0" w:color="auto"/>
        <w:bottom w:val="none" w:sz="0" w:space="0" w:color="auto"/>
        <w:right w:val="none" w:sz="0" w:space="0" w:color="auto"/>
      </w:divBdr>
    </w:div>
    <w:div w:id="1223176359">
      <w:bodyDiv w:val="1"/>
      <w:marLeft w:val="0"/>
      <w:marRight w:val="0"/>
      <w:marTop w:val="0"/>
      <w:marBottom w:val="0"/>
      <w:divBdr>
        <w:top w:val="none" w:sz="0" w:space="0" w:color="auto"/>
        <w:left w:val="none" w:sz="0" w:space="0" w:color="auto"/>
        <w:bottom w:val="none" w:sz="0" w:space="0" w:color="auto"/>
        <w:right w:val="none" w:sz="0" w:space="0" w:color="auto"/>
      </w:divBdr>
    </w:div>
    <w:div w:id="1236746251">
      <w:bodyDiv w:val="1"/>
      <w:marLeft w:val="0"/>
      <w:marRight w:val="0"/>
      <w:marTop w:val="0"/>
      <w:marBottom w:val="0"/>
      <w:divBdr>
        <w:top w:val="none" w:sz="0" w:space="0" w:color="auto"/>
        <w:left w:val="none" w:sz="0" w:space="0" w:color="auto"/>
        <w:bottom w:val="none" w:sz="0" w:space="0" w:color="auto"/>
        <w:right w:val="none" w:sz="0" w:space="0" w:color="auto"/>
      </w:divBdr>
    </w:div>
    <w:div w:id="1250693664">
      <w:bodyDiv w:val="1"/>
      <w:marLeft w:val="0"/>
      <w:marRight w:val="0"/>
      <w:marTop w:val="0"/>
      <w:marBottom w:val="0"/>
      <w:divBdr>
        <w:top w:val="none" w:sz="0" w:space="0" w:color="auto"/>
        <w:left w:val="none" w:sz="0" w:space="0" w:color="auto"/>
        <w:bottom w:val="none" w:sz="0" w:space="0" w:color="auto"/>
        <w:right w:val="none" w:sz="0" w:space="0" w:color="auto"/>
      </w:divBdr>
    </w:div>
    <w:div w:id="1259019332">
      <w:bodyDiv w:val="1"/>
      <w:marLeft w:val="0"/>
      <w:marRight w:val="0"/>
      <w:marTop w:val="0"/>
      <w:marBottom w:val="0"/>
      <w:divBdr>
        <w:top w:val="none" w:sz="0" w:space="0" w:color="auto"/>
        <w:left w:val="none" w:sz="0" w:space="0" w:color="auto"/>
        <w:bottom w:val="none" w:sz="0" w:space="0" w:color="auto"/>
        <w:right w:val="none" w:sz="0" w:space="0" w:color="auto"/>
      </w:divBdr>
    </w:div>
    <w:div w:id="1264799845">
      <w:bodyDiv w:val="1"/>
      <w:marLeft w:val="0"/>
      <w:marRight w:val="0"/>
      <w:marTop w:val="0"/>
      <w:marBottom w:val="0"/>
      <w:divBdr>
        <w:top w:val="none" w:sz="0" w:space="0" w:color="auto"/>
        <w:left w:val="none" w:sz="0" w:space="0" w:color="auto"/>
        <w:bottom w:val="none" w:sz="0" w:space="0" w:color="auto"/>
        <w:right w:val="none" w:sz="0" w:space="0" w:color="auto"/>
      </w:divBdr>
    </w:div>
    <w:div w:id="1269773184">
      <w:bodyDiv w:val="1"/>
      <w:marLeft w:val="0"/>
      <w:marRight w:val="0"/>
      <w:marTop w:val="0"/>
      <w:marBottom w:val="0"/>
      <w:divBdr>
        <w:top w:val="none" w:sz="0" w:space="0" w:color="auto"/>
        <w:left w:val="none" w:sz="0" w:space="0" w:color="auto"/>
        <w:bottom w:val="none" w:sz="0" w:space="0" w:color="auto"/>
        <w:right w:val="none" w:sz="0" w:space="0" w:color="auto"/>
      </w:divBdr>
    </w:div>
    <w:div w:id="1284844593">
      <w:bodyDiv w:val="1"/>
      <w:marLeft w:val="0"/>
      <w:marRight w:val="0"/>
      <w:marTop w:val="0"/>
      <w:marBottom w:val="0"/>
      <w:divBdr>
        <w:top w:val="none" w:sz="0" w:space="0" w:color="auto"/>
        <w:left w:val="none" w:sz="0" w:space="0" w:color="auto"/>
        <w:bottom w:val="none" w:sz="0" w:space="0" w:color="auto"/>
        <w:right w:val="none" w:sz="0" w:space="0" w:color="auto"/>
      </w:divBdr>
    </w:div>
    <w:div w:id="1286232871">
      <w:bodyDiv w:val="1"/>
      <w:marLeft w:val="0"/>
      <w:marRight w:val="0"/>
      <w:marTop w:val="0"/>
      <w:marBottom w:val="0"/>
      <w:divBdr>
        <w:top w:val="none" w:sz="0" w:space="0" w:color="auto"/>
        <w:left w:val="none" w:sz="0" w:space="0" w:color="auto"/>
        <w:bottom w:val="none" w:sz="0" w:space="0" w:color="auto"/>
        <w:right w:val="none" w:sz="0" w:space="0" w:color="auto"/>
      </w:divBdr>
    </w:div>
    <w:div w:id="1288900924">
      <w:bodyDiv w:val="1"/>
      <w:marLeft w:val="0"/>
      <w:marRight w:val="0"/>
      <w:marTop w:val="0"/>
      <w:marBottom w:val="0"/>
      <w:divBdr>
        <w:top w:val="none" w:sz="0" w:space="0" w:color="auto"/>
        <w:left w:val="none" w:sz="0" w:space="0" w:color="auto"/>
        <w:bottom w:val="none" w:sz="0" w:space="0" w:color="auto"/>
        <w:right w:val="none" w:sz="0" w:space="0" w:color="auto"/>
      </w:divBdr>
    </w:div>
    <w:div w:id="1291859806">
      <w:bodyDiv w:val="1"/>
      <w:marLeft w:val="0"/>
      <w:marRight w:val="0"/>
      <w:marTop w:val="0"/>
      <w:marBottom w:val="0"/>
      <w:divBdr>
        <w:top w:val="none" w:sz="0" w:space="0" w:color="auto"/>
        <w:left w:val="none" w:sz="0" w:space="0" w:color="auto"/>
        <w:bottom w:val="none" w:sz="0" w:space="0" w:color="auto"/>
        <w:right w:val="none" w:sz="0" w:space="0" w:color="auto"/>
      </w:divBdr>
    </w:div>
    <w:div w:id="1292858219">
      <w:bodyDiv w:val="1"/>
      <w:marLeft w:val="0"/>
      <w:marRight w:val="0"/>
      <w:marTop w:val="0"/>
      <w:marBottom w:val="0"/>
      <w:divBdr>
        <w:top w:val="none" w:sz="0" w:space="0" w:color="auto"/>
        <w:left w:val="none" w:sz="0" w:space="0" w:color="auto"/>
        <w:bottom w:val="none" w:sz="0" w:space="0" w:color="auto"/>
        <w:right w:val="none" w:sz="0" w:space="0" w:color="auto"/>
      </w:divBdr>
    </w:div>
    <w:div w:id="1298562359">
      <w:bodyDiv w:val="1"/>
      <w:marLeft w:val="0"/>
      <w:marRight w:val="0"/>
      <w:marTop w:val="0"/>
      <w:marBottom w:val="0"/>
      <w:divBdr>
        <w:top w:val="none" w:sz="0" w:space="0" w:color="auto"/>
        <w:left w:val="none" w:sz="0" w:space="0" w:color="auto"/>
        <w:bottom w:val="none" w:sz="0" w:space="0" w:color="auto"/>
        <w:right w:val="none" w:sz="0" w:space="0" w:color="auto"/>
      </w:divBdr>
    </w:div>
    <w:div w:id="1318530821">
      <w:bodyDiv w:val="1"/>
      <w:marLeft w:val="0"/>
      <w:marRight w:val="0"/>
      <w:marTop w:val="0"/>
      <w:marBottom w:val="0"/>
      <w:divBdr>
        <w:top w:val="none" w:sz="0" w:space="0" w:color="auto"/>
        <w:left w:val="none" w:sz="0" w:space="0" w:color="auto"/>
        <w:bottom w:val="none" w:sz="0" w:space="0" w:color="auto"/>
        <w:right w:val="none" w:sz="0" w:space="0" w:color="auto"/>
      </w:divBdr>
    </w:div>
    <w:div w:id="1366759824">
      <w:bodyDiv w:val="1"/>
      <w:marLeft w:val="0"/>
      <w:marRight w:val="0"/>
      <w:marTop w:val="0"/>
      <w:marBottom w:val="0"/>
      <w:divBdr>
        <w:top w:val="none" w:sz="0" w:space="0" w:color="auto"/>
        <w:left w:val="none" w:sz="0" w:space="0" w:color="auto"/>
        <w:bottom w:val="none" w:sz="0" w:space="0" w:color="auto"/>
        <w:right w:val="none" w:sz="0" w:space="0" w:color="auto"/>
      </w:divBdr>
    </w:div>
    <w:div w:id="1390347045">
      <w:bodyDiv w:val="1"/>
      <w:marLeft w:val="0"/>
      <w:marRight w:val="0"/>
      <w:marTop w:val="0"/>
      <w:marBottom w:val="0"/>
      <w:divBdr>
        <w:top w:val="none" w:sz="0" w:space="0" w:color="auto"/>
        <w:left w:val="none" w:sz="0" w:space="0" w:color="auto"/>
        <w:bottom w:val="none" w:sz="0" w:space="0" w:color="auto"/>
        <w:right w:val="none" w:sz="0" w:space="0" w:color="auto"/>
      </w:divBdr>
    </w:div>
    <w:div w:id="1391075338">
      <w:bodyDiv w:val="1"/>
      <w:marLeft w:val="0"/>
      <w:marRight w:val="0"/>
      <w:marTop w:val="0"/>
      <w:marBottom w:val="0"/>
      <w:divBdr>
        <w:top w:val="none" w:sz="0" w:space="0" w:color="auto"/>
        <w:left w:val="none" w:sz="0" w:space="0" w:color="auto"/>
        <w:bottom w:val="none" w:sz="0" w:space="0" w:color="auto"/>
        <w:right w:val="none" w:sz="0" w:space="0" w:color="auto"/>
      </w:divBdr>
    </w:div>
    <w:div w:id="1416828128">
      <w:bodyDiv w:val="1"/>
      <w:marLeft w:val="0"/>
      <w:marRight w:val="0"/>
      <w:marTop w:val="0"/>
      <w:marBottom w:val="0"/>
      <w:divBdr>
        <w:top w:val="none" w:sz="0" w:space="0" w:color="auto"/>
        <w:left w:val="none" w:sz="0" w:space="0" w:color="auto"/>
        <w:bottom w:val="none" w:sz="0" w:space="0" w:color="auto"/>
        <w:right w:val="none" w:sz="0" w:space="0" w:color="auto"/>
      </w:divBdr>
    </w:div>
    <w:div w:id="1422486993">
      <w:bodyDiv w:val="1"/>
      <w:marLeft w:val="0"/>
      <w:marRight w:val="0"/>
      <w:marTop w:val="0"/>
      <w:marBottom w:val="0"/>
      <w:divBdr>
        <w:top w:val="none" w:sz="0" w:space="0" w:color="auto"/>
        <w:left w:val="none" w:sz="0" w:space="0" w:color="auto"/>
        <w:bottom w:val="none" w:sz="0" w:space="0" w:color="auto"/>
        <w:right w:val="none" w:sz="0" w:space="0" w:color="auto"/>
      </w:divBdr>
    </w:div>
    <w:div w:id="1475832707">
      <w:bodyDiv w:val="1"/>
      <w:marLeft w:val="0"/>
      <w:marRight w:val="0"/>
      <w:marTop w:val="0"/>
      <w:marBottom w:val="0"/>
      <w:divBdr>
        <w:top w:val="none" w:sz="0" w:space="0" w:color="auto"/>
        <w:left w:val="none" w:sz="0" w:space="0" w:color="auto"/>
        <w:bottom w:val="none" w:sz="0" w:space="0" w:color="auto"/>
        <w:right w:val="none" w:sz="0" w:space="0" w:color="auto"/>
      </w:divBdr>
    </w:div>
    <w:div w:id="1481849980">
      <w:bodyDiv w:val="1"/>
      <w:marLeft w:val="0"/>
      <w:marRight w:val="0"/>
      <w:marTop w:val="0"/>
      <w:marBottom w:val="0"/>
      <w:divBdr>
        <w:top w:val="none" w:sz="0" w:space="0" w:color="auto"/>
        <w:left w:val="none" w:sz="0" w:space="0" w:color="auto"/>
        <w:bottom w:val="none" w:sz="0" w:space="0" w:color="auto"/>
        <w:right w:val="none" w:sz="0" w:space="0" w:color="auto"/>
      </w:divBdr>
    </w:div>
    <w:div w:id="1483154131">
      <w:bodyDiv w:val="1"/>
      <w:marLeft w:val="0"/>
      <w:marRight w:val="0"/>
      <w:marTop w:val="0"/>
      <w:marBottom w:val="0"/>
      <w:divBdr>
        <w:top w:val="none" w:sz="0" w:space="0" w:color="auto"/>
        <w:left w:val="none" w:sz="0" w:space="0" w:color="auto"/>
        <w:bottom w:val="none" w:sz="0" w:space="0" w:color="auto"/>
        <w:right w:val="none" w:sz="0" w:space="0" w:color="auto"/>
      </w:divBdr>
    </w:div>
    <w:div w:id="1503426496">
      <w:bodyDiv w:val="1"/>
      <w:marLeft w:val="0"/>
      <w:marRight w:val="0"/>
      <w:marTop w:val="0"/>
      <w:marBottom w:val="0"/>
      <w:divBdr>
        <w:top w:val="none" w:sz="0" w:space="0" w:color="auto"/>
        <w:left w:val="none" w:sz="0" w:space="0" w:color="auto"/>
        <w:bottom w:val="none" w:sz="0" w:space="0" w:color="auto"/>
        <w:right w:val="none" w:sz="0" w:space="0" w:color="auto"/>
      </w:divBdr>
    </w:div>
    <w:div w:id="1508443703">
      <w:bodyDiv w:val="1"/>
      <w:marLeft w:val="0"/>
      <w:marRight w:val="0"/>
      <w:marTop w:val="0"/>
      <w:marBottom w:val="0"/>
      <w:divBdr>
        <w:top w:val="none" w:sz="0" w:space="0" w:color="auto"/>
        <w:left w:val="none" w:sz="0" w:space="0" w:color="auto"/>
        <w:bottom w:val="none" w:sz="0" w:space="0" w:color="auto"/>
        <w:right w:val="none" w:sz="0" w:space="0" w:color="auto"/>
      </w:divBdr>
    </w:div>
    <w:div w:id="1514494009">
      <w:bodyDiv w:val="1"/>
      <w:marLeft w:val="0"/>
      <w:marRight w:val="0"/>
      <w:marTop w:val="0"/>
      <w:marBottom w:val="0"/>
      <w:divBdr>
        <w:top w:val="none" w:sz="0" w:space="0" w:color="auto"/>
        <w:left w:val="none" w:sz="0" w:space="0" w:color="auto"/>
        <w:bottom w:val="none" w:sz="0" w:space="0" w:color="auto"/>
        <w:right w:val="none" w:sz="0" w:space="0" w:color="auto"/>
      </w:divBdr>
    </w:div>
    <w:div w:id="1518424766">
      <w:bodyDiv w:val="1"/>
      <w:marLeft w:val="0"/>
      <w:marRight w:val="0"/>
      <w:marTop w:val="0"/>
      <w:marBottom w:val="0"/>
      <w:divBdr>
        <w:top w:val="none" w:sz="0" w:space="0" w:color="auto"/>
        <w:left w:val="none" w:sz="0" w:space="0" w:color="auto"/>
        <w:bottom w:val="none" w:sz="0" w:space="0" w:color="auto"/>
        <w:right w:val="none" w:sz="0" w:space="0" w:color="auto"/>
      </w:divBdr>
    </w:div>
    <w:div w:id="1532721083">
      <w:bodyDiv w:val="1"/>
      <w:marLeft w:val="0"/>
      <w:marRight w:val="0"/>
      <w:marTop w:val="0"/>
      <w:marBottom w:val="0"/>
      <w:divBdr>
        <w:top w:val="none" w:sz="0" w:space="0" w:color="auto"/>
        <w:left w:val="none" w:sz="0" w:space="0" w:color="auto"/>
        <w:bottom w:val="none" w:sz="0" w:space="0" w:color="auto"/>
        <w:right w:val="none" w:sz="0" w:space="0" w:color="auto"/>
      </w:divBdr>
    </w:div>
    <w:div w:id="1537619509">
      <w:bodyDiv w:val="1"/>
      <w:marLeft w:val="0"/>
      <w:marRight w:val="0"/>
      <w:marTop w:val="0"/>
      <w:marBottom w:val="0"/>
      <w:divBdr>
        <w:top w:val="none" w:sz="0" w:space="0" w:color="auto"/>
        <w:left w:val="none" w:sz="0" w:space="0" w:color="auto"/>
        <w:bottom w:val="none" w:sz="0" w:space="0" w:color="auto"/>
        <w:right w:val="none" w:sz="0" w:space="0" w:color="auto"/>
      </w:divBdr>
    </w:div>
    <w:div w:id="1606764187">
      <w:bodyDiv w:val="1"/>
      <w:marLeft w:val="0"/>
      <w:marRight w:val="0"/>
      <w:marTop w:val="0"/>
      <w:marBottom w:val="0"/>
      <w:divBdr>
        <w:top w:val="none" w:sz="0" w:space="0" w:color="auto"/>
        <w:left w:val="none" w:sz="0" w:space="0" w:color="auto"/>
        <w:bottom w:val="none" w:sz="0" w:space="0" w:color="auto"/>
        <w:right w:val="none" w:sz="0" w:space="0" w:color="auto"/>
      </w:divBdr>
    </w:div>
    <w:div w:id="1613974197">
      <w:bodyDiv w:val="1"/>
      <w:marLeft w:val="0"/>
      <w:marRight w:val="0"/>
      <w:marTop w:val="0"/>
      <w:marBottom w:val="0"/>
      <w:divBdr>
        <w:top w:val="none" w:sz="0" w:space="0" w:color="auto"/>
        <w:left w:val="none" w:sz="0" w:space="0" w:color="auto"/>
        <w:bottom w:val="none" w:sz="0" w:space="0" w:color="auto"/>
        <w:right w:val="none" w:sz="0" w:space="0" w:color="auto"/>
      </w:divBdr>
    </w:div>
    <w:div w:id="1615286355">
      <w:bodyDiv w:val="1"/>
      <w:marLeft w:val="0"/>
      <w:marRight w:val="0"/>
      <w:marTop w:val="0"/>
      <w:marBottom w:val="0"/>
      <w:divBdr>
        <w:top w:val="none" w:sz="0" w:space="0" w:color="auto"/>
        <w:left w:val="none" w:sz="0" w:space="0" w:color="auto"/>
        <w:bottom w:val="none" w:sz="0" w:space="0" w:color="auto"/>
        <w:right w:val="none" w:sz="0" w:space="0" w:color="auto"/>
      </w:divBdr>
    </w:div>
    <w:div w:id="1645694832">
      <w:bodyDiv w:val="1"/>
      <w:marLeft w:val="0"/>
      <w:marRight w:val="0"/>
      <w:marTop w:val="0"/>
      <w:marBottom w:val="0"/>
      <w:divBdr>
        <w:top w:val="none" w:sz="0" w:space="0" w:color="auto"/>
        <w:left w:val="none" w:sz="0" w:space="0" w:color="auto"/>
        <w:bottom w:val="none" w:sz="0" w:space="0" w:color="auto"/>
        <w:right w:val="none" w:sz="0" w:space="0" w:color="auto"/>
      </w:divBdr>
    </w:div>
    <w:div w:id="1654135629">
      <w:bodyDiv w:val="1"/>
      <w:marLeft w:val="0"/>
      <w:marRight w:val="0"/>
      <w:marTop w:val="0"/>
      <w:marBottom w:val="0"/>
      <w:divBdr>
        <w:top w:val="none" w:sz="0" w:space="0" w:color="auto"/>
        <w:left w:val="none" w:sz="0" w:space="0" w:color="auto"/>
        <w:bottom w:val="none" w:sz="0" w:space="0" w:color="auto"/>
        <w:right w:val="none" w:sz="0" w:space="0" w:color="auto"/>
      </w:divBdr>
    </w:div>
    <w:div w:id="1663200252">
      <w:bodyDiv w:val="1"/>
      <w:marLeft w:val="0"/>
      <w:marRight w:val="0"/>
      <w:marTop w:val="0"/>
      <w:marBottom w:val="0"/>
      <w:divBdr>
        <w:top w:val="none" w:sz="0" w:space="0" w:color="auto"/>
        <w:left w:val="none" w:sz="0" w:space="0" w:color="auto"/>
        <w:bottom w:val="none" w:sz="0" w:space="0" w:color="auto"/>
        <w:right w:val="none" w:sz="0" w:space="0" w:color="auto"/>
      </w:divBdr>
    </w:div>
    <w:div w:id="1691564831">
      <w:bodyDiv w:val="1"/>
      <w:marLeft w:val="0"/>
      <w:marRight w:val="0"/>
      <w:marTop w:val="0"/>
      <w:marBottom w:val="0"/>
      <w:divBdr>
        <w:top w:val="none" w:sz="0" w:space="0" w:color="auto"/>
        <w:left w:val="none" w:sz="0" w:space="0" w:color="auto"/>
        <w:bottom w:val="none" w:sz="0" w:space="0" w:color="auto"/>
        <w:right w:val="none" w:sz="0" w:space="0" w:color="auto"/>
      </w:divBdr>
    </w:div>
    <w:div w:id="1718234318">
      <w:bodyDiv w:val="1"/>
      <w:marLeft w:val="0"/>
      <w:marRight w:val="0"/>
      <w:marTop w:val="0"/>
      <w:marBottom w:val="0"/>
      <w:divBdr>
        <w:top w:val="none" w:sz="0" w:space="0" w:color="auto"/>
        <w:left w:val="none" w:sz="0" w:space="0" w:color="auto"/>
        <w:bottom w:val="none" w:sz="0" w:space="0" w:color="auto"/>
        <w:right w:val="none" w:sz="0" w:space="0" w:color="auto"/>
      </w:divBdr>
    </w:div>
    <w:div w:id="1718550992">
      <w:bodyDiv w:val="1"/>
      <w:marLeft w:val="0"/>
      <w:marRight w:val="0"/>
      <w:marTop w:val="0"/>
      <w:marBottom w:val="0"/>
      <w:divBdr>
        <w:top w:val="none" w:sz="0" w:space="0" w:color="auto"/>
        <w:left w:val="none" w:sz="0" w:space="0" w:color="auto"/>
        <w:bottom w:val="none" w:sz="0" w:space="0" w:color="auto"/>
        <w:right w:val="none" w:sz="0" w:space="0" w:color="auto"/>
      </w:divBdr>
    </w:div>
    <w:div w:id="1763984840">
      <w:bodyDiv w:val="1"/>
      <w:marLeft w:val="0"/>
      <w:marRight w:val="0"/>
      <w:marTop w:val="0"/>
      <w:marBottom w:val="0"/>
      <w:divBdr>
        <w:top w:val="none" w:sz="0" w:space="0" w:color="auto"/>
        <w:left w:val="none" w:sz="0" w:space="0" w:color="auto"/>
        <w:bottom w:val="none" w:sz="0" w:space="0" w:color="auto"/>
        <w:right w:val="none" w:sz="0" w:space="0" w:color="auto"/>
      </w:divBdr>
    </w:div>
    <w:div w:id="1779635727">
      <w:bodyDiv w:val="1"/>
      <w:marLeft w:val="0"/>
      <w:marRight w:val="0"/>
      <w:marTop w:val="0"/>
      <w:marBottom w:val="0"/>
      <w:divBdr>
        <w:top w:val="none" w:sz="0" w:space="0" w:color="auto"/>
        <w:left w:val="none" w:sz="0" w:space="0" w:color="auto"/>
        <w:bottom w:val="none" w:sz="0" w:space="0" w:color="auto"/>
        <w:right w:val="none" w:sz="0" w:space="0" w:color="auto"/>
      </w:divBdr>
    </w:div>
    <w:div w:id="1810702650">
      <w:bodyDiv w:val="1"/>
      <w:marLeft w:val="0"/>
      <w:marRight w:val="0"/>
      <w:marTop w:val="0"/>
      <w:marBottom w:val="0"/>
      <w:divBdr>
        <w:top w:val="none" w:sz="0" w:space="0" w:color="auto"/>
        <w:left w:val="none" w:sz="0" w:space="0" w:color="auto"/>
        <w:bottom w:val="none" w:sz="0" w:space="0" w:color="auto"/>
        <w:right w:val="none" w:sz="0" w:space="0" w:color="auto"/>
      </w:divBdr>
    </w:div>
    <w:div w:id="1839999099">
      <w:bodyDiv w:val="1"/>
      <w:marLeft w:val="0"/>
      <w:marRight w:val="0"/>
      <w:marTop w:val="0"/>
      <w:marBottom w:val="0"/>
      <w:divBdr>
        <w:top w:val="none" w:sz="0" w:space="0" w:color="auto"/>
        <w:left w:val="none" w:sz="0" w:space="0" w:color="auto"/>
        <w:bottom w:val="none" w:sz="0" w:space="0" w:color="auto"/>
        <w:right w:val="none" w:sz="0" w:space="0" w:color="auto"/>
      </w:divBdr>
    </w:div>
    <w:div w:id="1842969347">
      <w:bodyDiv w:val="1"/>
      <w:marLeft w:val="0"/>
      <w:marRight w:val="0"/>
      <w:marTop w:val="0"/>
      <w:marBottom w:val="0"/>
      <w:divBdr>
        <w:top w:val="none" w:sz="0" w:space="0" w:color="auto"/>
        <w:left w:val="none" w:sz="0" w:space="0" w:color="auto"/>
        <w:bottom w:val="none" w:sz="0" w:space="0" w:color="auto"/>
        <w:right w:val="none" w:sz="0" w:space="0" w:color="auto"/>
      </w:divBdr>
    </w:div>
    <w:div w:id="1845168350">
      <w:bodyDiv w:val="1"/>
      <w:marLeft w:val="0"/>
      <w:marRight w:val="0"/>
      <w:marTop w:val="0"/>
      <w:marBottom w:val="0"/>
      <w:divBdr>
        <w:top w:val="none" w:sz="0" w:space="0" w:color="auto"/>
        <w:left w:val="none" w:sz="0" w:space="0" w:color="auto"/>
        <w:bottom w:val="none" w:sz="0" w:space="0" w:color="auto"/>
        <w:right w:val="none" w:sz="0" w:space="0" w:color="auto"/>
      </w:divBdr>
    </w:div>
    <w:div w:id="1853570248">
      <w:bodyDiv w:val="1"/>
      <w:marLeft w:val="0"/>
      <w:marRight w:val="0"/>
      <w:marTop w:val="0"/>
      <w:marBottom w:val="0"/>
      <w:divBdr>
        <w:top w:val="none" w:sz="0" w:space="0" w:color="auto"/>
        <w:left w:val="none" w:sz="0" w:space="0" w:color="auto"/>
        <w:bottom w:val="none" w:sz="0" w:space="0" w:color="auto"/>
        <w:right w:val="none" w:sz="0" w:space="0" w:color="auto"/>
      </w:divBdr>
    </w:div>
    <w:div w:id="1914582884">
      <w:bodyDiv w:val="1"/>
      <w:marLeft w:val="0"/>
      <w:marRight w:val="0"/>
      <w:marTop w:val="0"/>
      <w:marBottom w:val="0"/>
      <w:divBdr>
        <w:top w:val="none" w:sz="0" w:space="0" w:color="auto"/>
        <w:left w:val="none" w:sz="0" w:space="0" w:color="auto"/>
        <w:bottom w:val="none" w:sz="0" w:space="0" w:color="auto"/>
        <w:right w:val="none" w:sz="0" w:space="0" w:color="auto"/>
      </w:divBdr>
    </w:div>
    <w:div w:id="1915772318">
      <w:bodyDiv w:val="1"/>
      <w:marLeft w:val="0"/>
      <w:marRight w:val="0"/>
      <w:marTop w:val="0"/>
      <w:marBottom w:val="0"/>
      <w:divBdr>
        <w:top w:val="none" w:sz="0" w:space="0" w:color="auto"/>
        <w:left w:val="none" w:sz="0" w:space="0" w:color="auto"/>
        <w:bottom w:val="none" w:sz="0" w:space="0" w:color="auto"/>
        <w:right w:val="none" w:sz="0" w:space="0" w:color="auto"/>
      </w:divBdr>
    </w:div>
    <w:div w:id="1938446416">
      <w:bodyDiv w:val="1"/>
      <w:marLeft w:val="0"/>
      <w:marRight w:val="0"/>
      <w:marTop w:val="0"/>
      <w:marBottom w:val="0"/>
      <w:divBdr>
        <w:top w:val="none" w:sz="0" w:space="0" w:color="auto"/>
        <w:left w:val="none" w:sz="0" w:space="0" w:color="auto"/>
        <w:bottom w:val="none" w:sz="0" w:space="0" w:color="auto"/>
        <w:right w:val="none" w:sz="0" w:space="0" w:color="auto"/>
      </w:divBdr>
    </w:div>
    <w:div w:id="1980381390">
      <w:bodyDiv w:val="1"/>
      <w:marLeft w:val="0"/>
      <w:marRight w:val="0"/>
      <w:marTop w:val="0"/>
      <w:marBottom w:val="0"/>
      <w:divBdr>
        <w:top w:val="none" w:sz="0" w:space="0" w:color="auto"/>
        <w:left w:val="none" w:sz="0" w:space="0" w:color="auto"/>
        <w:bottom w:val="none" w:sz="0" w:space="0" w:color="auto"/>
        <w:right w:val="none" w:sz="0" w:space="0" w:color="auto"/>
      </w:divBdr>
    </w:div>
    <w:div w:id="1990087205">
      <w:bodyDiv w:val="1"/>
      <w:marLeft w:val="0"/>
      <w:marRight w:val="0"/>
      <w:marTop w:val="0"/>
      <w:marBottom w:val="0"/>
      <w:divBdr>
        <w:top w:val="none" w:sz="0" w:space="0" w:color="auto"/>
        <w:left w:val="none" w:sz="0" w:space="0" w:color="auto"/>
        <w:bottom w:val="none" w:sz="0" w:space="0" w:color="auto"/>
        <w:right w:val="none" w:sz="0" w:space="0" w:color="auto"/>
      </w:divBdr>
    </w:div>
    <w:div w:id="1998878038">
      <w:bodyDiv w:val="1"/>
      <w:marLeft w:val="0"/>
      <w:marRight w:val="0"/>
      <w:marTop w:val="0"/>
      <w:marBottom w:val="0"/>
      <w:divBdr>
        <w:top w:val="none" w:sz="0" w:space="0" w:color="auto"/>
        <w:left w:val="none" w:sz="0" w:space="0" w:color="auto"/>
        <w:bottom w:val="none" w:sz="0" w:space="0" w:color="auto"/>
        <w:right w:val="none" w:sz="0" w:space="0" w:color="auto"/>
      </w:divBdr>
    </w:div>
    <w:div w:id="2009212286">
      <w:bodyDiv w:val="1"/>
      <w:marLeft w:val="0"/>
      <w:marRight w:val="0"/>
      <w:marTop w:val="0"/>
      <w:marBottom w:val="0"/>
      <w:divBdr>
        <w:top w:val="none" w:sz="0" w:space="0" w:color="auto"/>
        <w:left w:val="none" w:sz="0" w:space="0" w:color="auto"/>
        <w:bottom w:val="none" w:sz="0" w:space="0" w:color="auto"/>
        <w:right w:val="none" w:sz="0" w:space="0" w:color="auto"/>
      </w:divBdr>
    </w:div>
    <w:div w:id="2024044777">
      <w:bodyDiv w:val="1"/>
      <w:marLeft w:val="0"/>
      <w:marRight w:val="0"/>
      <w:marTop w:val="0"/>
      <w:marBottom w:val="0"/>
      <w:divBdr>
        <w:top w:val="none" w:sz="0" w:space="0" w:color="auto"/>
        <w:left w:val="none" w:sz="0" w:space="0" w:color="auto"/>
        <w:bottom w:val="none" w:sz="0" w:space="0" w:color="auto"/>
        <w:right w:val="none" w:sz="0" w:space="0" w:color="auto"/>
      </w:divBdr>
    </w:div>
    <w:div w:id="2074740230">
      <w:bodyDiv w:val="1"/>
      <w:marLeft w:val="0"/>
      <w:marRight w:val="0"/>
      <w:marTop w:val="0"/>
      <w:marBottom w:val="0"/>
      <w:divBdr>
        <w:top w:val="none" w:sz="0" w:space="0" w:color="auto"/>
        <w:left w:val="none" w:sz="0" w:space="0" w:color="auto"/>
        <w:bottom w:val="none" w:sz="0" w:space="0" w:color="auto"/>
        <w:right w:val="none" w:sz="0" w:space="0" w:color="auto"/>
      </w:divBdr>
    </w:div>
    <w:div w:id="2079859054">
      <w:bodyDiv w:val="1"/>
      <w:marLeft w:val="0"/>
      <w:marRight w:val="0"/>
      <w:marTop w:val="0"/>
      <w:marBottom w:val="0"/>
      <w:divBdr>
        <w:top w:val="none" w:sz="0" w:space="0" w:color="auto"/>
        <w:left w:val="none" w:sz="0" w:space="0" w:color="auto"/>
        <w:bottom w:val="none" w:sz="0" w:space="0" w:color="auto"/>
        <w:right w:val="none" w:sz="0" w:space="0" w:color="auto"/>
      </w:divBdr>
    </w:div>
    <w:div w:id="2085371275">
      <w:bodyDiv w:val="1"/>
      <w:marLeft w:val="0"/>
      <w:marRight w:val="0"/>
      <w:marTop w:val="0"/>
      <w:marBottom w:val="0"/>
      <w:divBdr>
        <w:top w:val="none" w:sz="0" w:space="0" w:color="auto"/>
        <w:left w:val="none" w:sz="0" w:space="0" w:color="auto"/>
        <w:bottom w:val="none" w:sz="0" w:space="0" w:color="auto"/>
        <w:right w:val="none" w:sz="0" w:space="0" w:color="auto"/>
      </w:divBdr>
    </w:div>
    <w:div w:id="2097901828">
      <w:bodyDiv w:val="1"/>
      <w:marLeft w:val="0"/>
      <w:marRight w:val="0"/>
      <w:marTop w:val="0"/>
      <w:marBottom w:val="0"/>
      <w:divBdr>
        <w:top w:val="none" w:sz="0" w:space="0" w:color="auto"/>
        <w:left w:val="none" w:sz="0" w:space="0" w:color="auto"/>
        <w:bottom w:val="none" w:sz="0" w:space="0" w:color="auto"/>
        <w:right w:val="none" w:sz="0" w:space="0" w:color="auto"/>
      </w:divBdr>
    </w:div>
    <w:div w:id="2126147721">
      <w:bodyDiv w:val="1"/>
      <w:marLeft w:val="0"/>
      <w:marRight w:val="0"/>
      <w:marTop w:val="0"/>
      <w:marBottom w:val="0"/>
      <w:divBdr>
        <w:top w:val="none" w:sz="0" w:space="0" w:color="auto"/>
        <w:left w:val="none" w:sz="0" w:space="0" w:color="auto"/>
        <w:bottom w:val="none" w:sz="0" w:space="0" w:color="auto"/>
        <w:right w:val="none" w:sz="0" w:space="0" w:color="auto"/>
      </w:divBdr>
    </w:div>
    <w:div w:id="21285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9</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F</dc:creator>
  <cp:keywords/>
  <dc:description/>
  <cp:lastModifiedBy>User F</cp:lastModifiedBy>
  <cp:revision>87</cp:revision>
  <dcterms:created xsi:type="dcterms:W3CDTF">2020-01-31T00:26:00Z</dcterms:created>
  <dcterms:modified xsi:type="dcterms:W3CDTF">2020-03-29T13:15:00Z</dcterms:modified>
</cp:coreProperties>
</file>