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9215" w:type="dxa"/>
        <w:tblInd w:w="-856" w:type="dxa"/>
        <w:tblLook w:val="04A0" w:firstRow="1" w:lastRow="0" w:firstColumn="1" w:lastColumn="0" w:noHBand="0" w:noVBand="1"/>
      </w:tblPr>
      <w:tblGrid>
        <w:gridCol w:w="552"/>
        <w:gridCol w:w="5905"/>
        <w:gridCol w:w="533"/>
        <w:gridCol w:w="2225"/>
      </w:tblGrid>
      <w:tr w:rsidR="009C7F66" w:rsidTr="009C7F66">
        <w:tc>
          <w:tcPr>
            <w:tcW w:w="9215" w:type="dxa"/>
            <w:gridSpan w:val="4"/>
          </w:tcPr>
          <w:p w:rsidR="009C7F66" w:rsidRDefault="009C7F66" w:rsidP="00410816">
            <w:pPr>
              <w:jc w:val="center"/>
            </w:pPr>
            <w:bookmarkStart w:id="0" w:name="_GoBack"/>
            <w:bookmarkEnd w:id="0"/>
            <w:r>
              <w:rPr>
                <w:rFonts w:hint="eastAsia"/>
              </w:rPr>
              <w:t>進出口外匯</w:t>
            </w:r>
            <w:r>
              <w:rPr>
                <w:rFonts w:hint="eastAsia"/>
              </w:rPr>
              <w:t>(</w:t>
            </w:r>
            <w:r>
              <w:rPr>
                <w:rFonts w:hint="eastAsia"/>
              </w:rPr>
              <w:t>上</w:t>
            </w:r>
            <w:r>
              <w:rPr>
                <w:rFonts w:hint="eastAsia"/>
              </w:rPr>
              <w:t>)</w:t>
            </w:r>
            <w:r>
              <w:rPr>
                <w:rFonts w:hint="eastAsia"/>
              </w:rPr>
              <w:t>精選試題</w:t>
            </w:r>
          </w:p>
        </w:tc>
      </w:tr>
      <w:tr w:rsidR="009C7F66" w:rsidTr="009C7F66">
        <w:tc>
          <w:tcPr>
            <w:tcW w:w="9215" w:type="dxa"/>
            <w:gridSpan w:val="4"/>
            <w:shd w:val="clear" w:color="auto" w:fill="FFFF00"/>
          </w:tcPr>
          <w:p w:rsidR="009C7F66" w:rsidRDefault="009C7F66" w:rsidP="00410816">
            <w:pPr>
              <w:jc w:val="center"/>
            </w:pPr>
            <w:r>
              <w:rPr>
                <w:rFonts w:hint="eastAsia"/>
              </w:rPr>
              <w:t>第四章</w:t>
            </w:r>
            <w:r>
              <w:rPr>
                <w:rFonts w:hint="eastAsia"/>
              </w:rPr>
              <w:t xml:space="preserve"> </w:t>
            </w:r>
            <w:r>
              <w:rPr>
                <w:rFonts w:hint="eastAsia"/>
              </w:rPr>
              <w:t>信用狀</w:t>
            </w:r>
            <w:r>
              <w:rPr>
                <w:rFonts w:hint="eastAsia"/>
              </w:rPr>
              <w:t>(</w:t>
            </w:r>
            <w:r>
              <w:rPr>
                <w:rFonts w:hint="eastAsia"/>
              </w:rPr>
              <w:t>二</w:t>
            </w:r>
            <w:r>
              <w:rPr>
                <w:rFonts w:hint="eastAsia"/>
              </w:rPr>
              <w:t>)</w:t>
            </w:r>
          </w:p>
        </w:tc>
      </w:tr>
      <w:tr w:rsidR="009C7F66" w:rsidTr="009C7F66">
        <w:tc>
          <w:tcPr>
            <w:tcW w:w="563" w:type="dxa"/>
          </w:tcPr>
          <w:p w:rsidR="009C7F66" w:rsidRDefault="009C7F66" w:rsidP="009C7F66">
            <w:r>
              <w:rPr>
                <w:rFonts w:hint="eastAsia"/>
              </w:rPr>
              <w:t>題號</w:t>
            </w:r>
          </w:p>
        </w:tc>
        <w:tc>
          <w:tcPr>
            <w:tcW w:w="6958" w:type="dxa"/>
          </w:tcPr>
          <w:p w:rsidR="009C7F66" w:rsidRDefault="009C7F66" w:rsidP="009C7F66">
            <w:pPr>
              <w:jc w:val="center"/>
            </w:pPr>
            <w:r>
              <w:rPr>
                <w:rFonts w:hint="eastAsia"/>
              </w:rPr>
              <w:t>試題</w:t>
            </w:r>
          </w:p>
        </w:tc>
        <w:tc>
          <w:tcPr>
            <w:tcW w:w="557" w:type="dxa"/>
          </w:tcPr>
          <w:p w:rsidR="009C7F66" w:rsidRDefault="009C7F66" w:rsidP="009C7F66">
            <w:pPr>
              <w:jc w:val="center"/>
            </w:pPr>
            <w:r>
              <w:rPr>
                <w:rFonts w:hint="eastAsia"/>
              </w:rPr>
              <w:t>解答</w:t>
            </w:r>
          </w:p>
        </w:tc>
        <w:tc>
          <w:tcPr>
            <w:tcW w:w="1137" w:type="dxa"/>
          </w:tcPr>
          <w:p w:rsidR="009C7F66" w:rsidRDefault="009C7F66" w:rsidP="009C7F66">
            <w:pPr>
              <w:jc w:val="center"/>
            </w:pPr>
            <w:r>
              <w:rPr>
                <w:rFonts w:hint="eastAsia"/>
              </w:rPr>
              <w:t>解析</w:t>
            </w:r>
          </w:p>
        </w:tc>
      </w:tr>
      <w:tr w:rsidR="009C7F66" w:rsidTr="009C7F66">
        <w:tc>
          <w:tcPr>
            <w:tcW w:w="563" w:type="dxa"/>
          </w:tcPr>
          <w:p w:rsidR="009C7F66" w:rsidRDefault="009C7F66" w:rsidP="009C7F66">
            <w:r>
              <w:rPr>
                <w:rFonts w:hint="eastAsia"/>
              </w:rPr>
              <w:t>1.</w:t>
            </w:r>
          </w:p>
        </w:tc>
        <w:tc>
          <w:tcPr>
            <w:tcW w:w="6958" w:type="dxa"/>
            <w:vAlign w:val="center"/>
          </w:tcPr>
          <w:p w:rsidR="009C7F66" w:rsidRPr="00C22E6C" w:rsidRDefault="009C7F66" w:rsidP="009C7F66">
            <w:pPr>
              <w:widowControl/>
              <w:rPr>
                <w:rFonts w:asciiTheme="minorEastAsia" w:hAnsiTheme="minorEastAsia"/>
              </w:rPr>
            </w:pPr>
            <w:r w:rsidRPr="00C22E6C">
              <w:rPr>
                <w:rFonts w:asciiTheme="minorEastAsia" w:hAnsiTheme="minorEastAsia" w:hint="eastAsia"/>
              </w:rPr>
              <w:t>有關信用狀修改事項中，下列敘述何者錯誤？</w:t>
            </w:r>
            <w:r>
              <w:rPr>
                <w:rFonts w:asciiTheme="minorEastAsia" w:hAnsiTheme="minorEastAsia" w:hint="eastAsia"/>
              </w:rPr>
              <w:t>(</w:t>
            </w:r>
            <w:r w:rsidRPr="00E70D7B">
              <w:rPr>
                <w:rFonts w:asciiTheme="minorEastAsia" w:hAnsiTheme="minorEastAsia" w:hint="eastAsia"/>
              </w:rPr>
              <w:t>102年初階外匯人員第4屆進口外匯</w:t>
            </w:r>
            <w:r>
              <w:rPr>
                <w:rFonts w:asciiTheme="minorEastAsia" w:hAnsiTheme="minorEastAsia" w:hint="eastAsia"/>
              </w:rPr>
              <w:t>試題)</w:t>
            </w:r>
          </w:p>
          <w:p w:rsidR="009C7F66" w:rsidRPr="00C22E6C" w:rsidRDefault="009C7F66" w:rsidP="009C7F66">
            <w:pPr>
              <w:widowControl/>
              <w:rPr>
                <w:rFonts w:asciiTheme="minorEastAsia" w:hAnsiTheme="minorEastAsia"/>
              </w:rPr>
            </w:pPr>
            <w:r w:rsidRPr="00C22E6C">
              <w:rPr>
                <w:rFonts w:asciiTheme="minorEastAsia" w:hAnsiTheme="minorEastAsia" w:hint="eastAsia"/>
              </w:rPr>
              <w:t>(1) 取消信用狀應以SWIFT MT707拍發電文最為妥適</w:t>
            </w:r>
          </w:p>
          <w:p w:rsidR="009C7F66" w:rsidRPr="00C22E6C" w:rsidRDefault="009C7F66" w:rsidP="009C7F66">
            <w:pPr>
              <w:widowControl/>
              <w:rPr>
                <w:rFonts w:asciiTheme="minorEastAsia" w:hAnsiTheme="minorEastAsia"/>
              </w:rPr>
            </w:pPr>
            <w:r w:rsidRPr="00C22E6C">
              <w:rPr>
                <w:rFonts w:asciiTheme="minorEastAsia" w:hAnsiTheme="minorEastAsia" w:hint="eastAsia"/>
              </w:rPr>
              <w:t>(2) 對已保兌信用狀之修改，保兌銀行得拒絕對修改書延伸其保兌</w:t>
            </w:r>
          </w:p>
          <w:p w:rsidR="009C7F66" w:rsidRPr="00C22E6C" w:rsidRDefault="009C7F66" w:rsidP="009C7F66">
            <w:pPr>
              <w:widowControl/>
              <w:rPr>
                <w:rFonts w:asciiTheme="minorEastAsia" w:hAnsiTheme="minorEastAsia"/>
              </w:rPr>
            </w:pPr>
            <w:r w:rsidRPr="00C22E6C">
              <w:rPr>
                <w:rFonts w:asciiTheme="minorEastAsia" w:hAnsiTheme="minorEastAsia" w:hint="eastAsia"/>
              </w:rPr>
              <w:t>(3) 以SWIFT MT707修改信用狀時，電文格式中21欄位（收電行之編號）必須填列</w:t>
            </w:r>
          </w:p>
          <w:p w:rsidR="009C7F66" w:rsidRDefault="009C7F66" w:rsidP="009C7F66">
            <w:pPr>
              <w:widowControl/>
              <w:rPr>
                <w:color w:val="000000"/>
              </w:rPr>
            </w:pPr>
            <w:r w:rsidRPr="00C22E6C">
              <w:rPr>
                <w:rFonts w:asciiTheme="minorEastAsia" w:hAnsiTheme="minorEastAsia" w:hint="eastAsia"/>
              </w:rPr>
              <w:t>(4) 以SWIFT MT707修改信用狀時，電文格式中有關信用狀金額之增減並無可供使用之特定欄位</w:t>
            </w:r>
          </w:p>
        </w:tc>
        <w:tc>
          <w:tcPr>
            <w:tcW w:w="557" w:type="dxa"/>
          </w:tcPr>
          <w:p w:rsidR="009C7F66" w:rsidRDefault="009C7F66" w:rsidP="009C7F66">
            <w:r>
              <w:rPr>
                <w:rFonts w:hint="eastAsia"/>
              </w:rPr>
              <w:t>4</w:t>
            </w:r>
          </w:p>
        </w:tc>
        <w:tc>
          <w:tcPr>
            <w:tcW w:w="1137" w:type="dxa"/>
          </w:tcPr>
          <w:p w:rsidR="009C7F66" w:rsidRPr="00410816" w:rsidRDefault="009C7F66" w:rsidP="009C7F66">
            <w:pPr>
              <w:widowControl/>
            </w:pPr>
            <w:r>
              <w:rPr>
                <w:rFonts w:hint="eastAsia"/>
              </w:rPr>
              <w:t>有特定欄位之使用，</w:t>
            </w:r>
            <w:r>
              <w:rPr>
                <w:rFonts w:hint="eastAsia"/>
              </w:rPr>
              <w:t>32B</w:t>
            </w:r>
            <w:r>
              <w:rPr>
                <w:rFonts w:hint="eastAsia"/>
              </w:rPr>
              <w:t>：增加的金額、</w:t>
            </w:r>
            <w:r>
              <w:rPr>
                <w:rFonts w:hint="eastAsia"/>
              </w:rPr>
              <w:t>33B</w:t>
            </w:r>
            <w:r>
              <w:rPr>
                <w:rFonts w:hint="eastAsia"/>
              </w:rPr>
              <w:t>：減少的金額。</w:t>
            </w:r>
          </w:p>
        </w:tc>
      </w:tr>
      <w:tr w:rsidR="009C7F66" w:rsidTr="009C7F66">
        <w:tc>
          <w:tcPr>
            <w:tcW w:w="563" w:type="dxa"/>
          </w:tcPr>
          <w:p w:rsidR="009C7F66" w:rsidRDefault="009C7F66" w:rsidP="009C7F66">
            <w:r>
              <w:rPr>
                <w:rFonts w:hint="eastAsia"/>
              </w:rPr>
              <w:t>2.</w:t>
            </w:r>
          </w:p>
        </w:tc>
        <w:tc>
          <w:tcPr>
            <w:tcW w:w="6958" w:type="dxa"/>
            <w:vAlign w:val="center"/>
          </w:tcPr>
          <w:p w:rsidR="009C7F66" w:rsidRPr="00CC1436" w:rsidRDefault="009C7F66" w:rsidP="009C7F66">
            <w:pPr>
              <w:rPr>
                <w:rFonts w:asciiTheme="minorEastAsia" w:hAnsiTheme="minorEastAsia"/>
              </w:rPr>
            </w:pPr>
            <w:r w:rsidRPr="00CC1436">
              <w:rPr>
                <w:rFonts w:asciiTheme="minorEastAsia" w:hAnsiTheme="minorEastAsia" w:hint="eastAsia"/>
              </w:rPr>
              <w:t>依UCP600之規定，下列何者係屬「不清潔運送單據」？</w:t>
            </w:r>
            <w:r>
              <w:rPr>
                <w:rFonts w:asciiTheme="minorEastAsia" w:hAnsiTheme="minorEastAsia" w:hint="eastAsia"/>
              </w:rPr>
              <w:t>(</w:t>
            </w:r>
            <w:r w:rsidRPr="00CC1436">
              <w:rPr>
                <w:rFonts w:asciiTheme="minorEastAsia" w:hAnsiTheme="minorEastAsia" w:hint="eastAsia"/>
              </w:rPr>
              <w:t>初階外匯人員第22屆進出口外匯業務試</w:t>
            </w:r>
            <w:r>
              <w:rPr>
                <w:rFonts w:asciiTheme="minorEastAsia" w:hAnsiTheme="minorEastAsia" w:hint="eastAsia"/>
              </w:rPr>
              <w:t>題)</w:t>
            </w:r>
          </w:p>
          <w:p w:rsidR="009C7F66" w:rsidRPr="00CC1436" w:rsidRDefault="009C7F66" w:rsidP="009C7F66">
            <w:pPr>
              <w:rPr>
                <w:rFonts w:asciiTheme="minorEastAsia" w:hAnsiTheme="minorEastAsia"/>
              </w:rPr>
            </w:pPr>
            <w:r w:rsidRPr="00CC1436">
              <w:rPr>
                <w:rFonts w:asciiTheme="minorEastAsia" w:hAnsiTheme="minorEastAsia" w:hint="eastAsia"/>
              </w:rPr>
              <w:t>(1) 運送單據未標明CLEAN ON BOARD</w:t>
            </w:r>
          </w:p>
          <w:p w:rsidR="009C7F66" w:rsidRPr="00CC1436" w:rsidRDefault="009C7F66" w:rsidP="009C7F66">
            <w:pPr>
              <w:rPr>
                <w:rFonts w:asciiTheme="minorEastAsia" w:hAnsiTheme="minorEastAsia"/>
              </w:rPr>
            </w:pPr>
            <w:r w:rsidRPr="00CC1436">
              <w:rPr>
                <w:rFonts w:asciiTheme="minorEastAsia" w:hAnsiTheme="minorEastAsia" w:hint="eastAsia"/>
              </w:rPr>
              <w:t>(2) 運送單據載有明示貨物或其包裝有瑕疵狀況之條款或註記</w:t>
            </w:r>
          </w:p>
          <w:p w:rsidR="009C7F66" w:rsidRPr="00CC1436" w:rsidRDefault="009C7F66" w:rsidP="009C7F66">
            <w:pPr>
              <w:rPr>
                <w:rFonts w:asciiTheme="minorEastAsia" w:hAnsiTheme="minorEastAsia"/>
              </w:rPr>
            </w:pPr>
            <w:r w:rsidRPr="00CC1436">
              <w:rPr>
                <w:rFonts w:asciiTheme="minorEastAsia" w:hAnsiTheme="minorEastAsia" w:hint="eastAsia"/>
              </w:rPr>
              <w:t>(3) 運送單據有3處以上之更正處且經原簽發人或其代理人確認</w:t>
            </w:r>
          </w:p>
          <w:p w:rsidR="009C7F66" w:rsidRPr="00985FC0" w:rsidRDefault="009C7F66" w:rsidP="009C7F66">
            <w:pPr>
              <w:rPr>
                <w:rFonts w:asciiTheme="minorEastAsia" w:hAnsiTheme="minorEastAsia"/>
              </w:rPr>
            </w:pPr>
            <w:r w:rsidRPr="00CC1436">
              <w:rPr>
                <w:rFonts w:asciiTheme="minorEastAsia" w:hAnsiTheme="minorEastAsia" w:hint="eastAsia"/>
              </w:rPr>
              <w:t>(4) 運送單據顯示CORROSIVE LIQUID（腐蝕性溶劑）</w:t>
            </w:r>
          </w:p>
        </w:tc>
        <w:tc>
          <w:tcPr>
            <w:tcW w:w="557" w:type="dxa"/>
          </w:tcPr>
          <w:p w:rsidR="009C7F66" w:rsidRDefault="009C7F66" w:rsidP="009C7F66">
            <w:r>
              <w:rPr>
                <w:rFonts w:hint="eastAsia"/>
              </w:rPr>
              <w:t>2</w:t>
            </w:r>
          </w:p>
        </w:tc>
        <w:tc>
          <w:tcPr>
            <w:tcW w:w="1137" w:type="dxa"/>
          </w:tcPr>
          <w:p w:rsidR="009C7F66" w:rsidRPr="00FA47CC" w:rsidRDefault="009C7F66" w:rsidP="009C7F66">
            <w:r>
              <w:rPr>
                <w:rFonts w:hint="eastAsia"/>
              </w:rPr>
              <w:t>有瑕疵註記者為</w:t>
            </w:r>
            <w:r>
              <w:t>”</w:t>
            </w:r>
            <w:r>
              <w:rPr>
                <w:rFonts w:hint="eastAsia"/>
              </w:rPr>
              <w:t>不清潔單據</w:t>
            </w:r>
            <w:r>
              <w:t>”</w:t>
            </w:r>
          </w:p>
        </w:tc>
      </w:tr>
      <w:tr w:rsidR="009C7F66" w:rsidTr="009C7F66">
        <w:tc>
          <w:tcPr>
            <w:tcW w:w="563" w:type="dxa"/>
          </w:tcPr>
          <w:p w:rsidR="009C7F66" w:rsidRDefault="009C7F66" w:rsidP="009C7F66">
            <w:r>
              <w:rPr>
                <w:rFonts w:hint="eastAsia"/>
              </w:rPr>
              <w:t>3.</w:t>
            </w:r>
          </w:p>
        </w:tc>
        <w:tc>
          <w:tcPr>
            <w:tcW w:w="6958" w:type="dxa"/>
            <w:vAlign w:val="center"/>
          </w:tcPr>
          <w:p w:rsidR="009C7F66" w:rsidRPr="00E01B6E" w:rsidRDefault="009C7F66" w:rsidP="009C7F66">
            <w:pPr>
              <w:rPr>
                <w:rFonts w:asciiTheme="minorEastAsia" w:hAnsiTheme="minorEastAsia"/>
              </w:rPr>
            </w:pPr>
            <w:r w:rsidRPr="00E01B6E">
              <w:rPr>
                <w:rFonts w:asciiTheme="minorEastAsia" w:hAnsiTheme="minorEastAsia" w:hint="eastAsia"/>
              </w:rPr>
              <w:t>依UCP600之規定，下列敘述何者錯誤？</w:t>
            </w:r>
            <w:r>
              <w:rPr>
                <w:rFonts w:asciiTheme="minorEastAsia" w:hAnsiTheme="minorEastAsia" w:hint="eastAsia"/>
              </w:rPr>
              <w:t>(</w:t>
            </w:r>
            <w:r w:rsidRPr="00E01B6E">
              <w:rPr>
                <w:rFonts w:asciiTheme="minorEastAsia" w:hAnsiTheme="minorEastAsia" w:hint="eastAsia"/>
              </w:rPr>
              <w:t>104年初階外匯人員第16屆出口外匯業務</w:t>
            </w:r>
            <w:r>
              <w:rPr>
                <w:rFonts w:asciiTheme="minorEastAsia" w:hAnsiTheme="minorEastAsia" w:hint="eastAsia"/>
              </w:rPr>
              <w:t>試題)</w:t>
            </w:r>
            <w:r w:rsidRPr="00E01B6E">
              <w:rPr>
                <w:rFonts w:asciiTheme="minorEastAsia" w:hAnsiTheme="minorEastAsia" w:hint="eastAsia"/>
              </w:rPr>
              <w:t xml:space="preserve">   </w:t>
            </w:r>
          </w:p>
          <w:p w:rsidR="009C7F66" w:rsidRPr="00E01B6E" w:rsidRDefault="009C7F66" w:rsidP="009C7F66">
            <w:pPr>
              <w:rPr>
                <w:rFonts w:asciiTheme="minorEastAsia" w:hAnsiTheme="minorEastAsia"/>
              </w:rPr>
            </w:pPr>
            <w:r w:rsidRPr="00E01B6E">
              <w:rPr>
                <w:rFonts w:asciiTheme="minorEastAsia" w:hAnsiTheme="minorEastAsia" w:hint="eastAsia"/>
              </w:rPr>
              <w:t>(1) 一切信用狀須敘明提示之有效期限</w:t>
            </w:r>
          </w:p>
          <w:p w:rsidR="009C7F66" w:rsidRPr="00E01B6E" w:rsidRDefault="009C7F66" w:rsidP="009C7F66">
            <w:pPr>
              <w:rPr>
                <w:rFonts w:asciiTheme="minorEastAsia" w:hAnsiTheme="minorEastAsia"/>
              </w:rPr>
            </w:pPr>
            <w:r w:rsidRPr="00E01B6E">
              <w:rPr>
                <w:rFonts w:asciiTheme="minorEastAsia" w:hAnsiTheme="minorEastAsia" w:hint="eastAsia"/>
              </w:rPr>
              <w:t>(2) 信用狀有效期限之末日適逢銀行因天災、暴動、內亂....等不可抗力事由而休業，該末日應順延至該銀行次一營業日</w:t>
            </w:r>
          </w:p>
          <w:p w:rsidR="009C7F66" w:rsidRPr="00E01B6E" w:rsidRDefault="009C7F66" w:rsidP="009C7F66">
            <w:pPr>
              <w:rPr>
                <w:rFonts w:asciiTheme="minorEastAsia" w:hAnsiTheme="minorEastAsia"/>
              </w:rPr>
            </w:pPr>
            <w:r w:rsidRPr="00E01B6E">
              <w:rPr>
                <w:rFonts w:asciiTheme="minorEastAsia" w:hAnsiTheme="minorEastAsia" w:hint="eastAsia"/>
              </w:rPr>
              <w:t>(3) 除信用狀另有規定外，銀行將不接受遲於裝運日後二十一個曆日始向其提示包含正本提單之單據</w:t>
            </w:r>
          </w:p>
          <w:p w:rsidR="009C7F66" w:rsidRDefault="009C7F66" w:rsidP="009C7F66">
            <w:pPr>
              <w:rPr>
                <w:color w:val="000000"/>
              </w:rPr>
            </w:pPr>
            <w:r w:rsidRPr="00E01B6E">
              <w:rPr>
                <w:rFonts w:asciiTheme="minorEastAsia" w:hAnsiTheme="minorEastAsia" w:hint="eastAsia"/>
              </w:rPr>
              <w:t>(4) 最遲裝運日不因信用狀有效期限之展延而順延</w:t>
            </w:r>
          </w:p>
        </w:tc>
        <w:tc>
          <w:tcPr>
            <w:tcW w:w="557" w:type="dxa"/>
          </w:tcPr>
          <w:p w:rsidR="009C7F66" w:rsidRDefault="009C7F66" w:rsidP="009C7F66">
            <w:r>
              <w:rPr>
                <w:rFonts w:hint="eastAsia"/>
              </w:rPr>
              <w:t>2</w:t>
            </w:r>
          </w:p>
        </w:tc>
        <w:tc>
          <w:tcPr>
            <w:tcW w:w="1137" w:type="dxa"/>
          </w:tcPr>
          <w:p w:rsidR="009C7F66" w:rsidRDefault="009C7F66" w:rsidP="009C7F66">
            <w:pPr>
              <w:widowControl/>
            </w:pPr>
            <w:r>
              <w:rPr>
                <w:rFonts w:hint="eastAsia"/>
              </w:rPr>
              <w:t>因天災等不可抗力之因素，不得順延</w:t>
            </w:r>
          </w:p>
        </w:tc>
      </w:tr>
      <w:tr w:rsidR="009C7F66" w:rsidTr="009C7F66">
        <w:tc>
          <w:tcPr>
            <w:tcW w:w="563" w:type="dxa"/>
          </w:tcPr>
          <w:p w:rsidR="009C7F66" w:rsidRDefault="009C7F66" w:rsidP="009C7F66">
            <w:r>
              <w:rPr>
                <w:rFonts w:hint="eastAsia"/>
              </w:rPr>
              <w:t>4.</w:t>
            </w:r>
          </w:p>
        </w:tc>
        <w:tc>
          <w:tcPr>
            <w:tcW w:w="6958" w:type="dxa"/>
            <w:vAlign w:val="center"/>
          </w:tcPr>
          <w:p w:rsidR="009C7F66" w:rsidRPr="005E5509" w:rsidRDefault="009C7F66" w:rsidP="009C7F66">
            <w:pPr>
              <w:rPr>
                <w:rFonts w:asciiTheme="minorEastAsia" w:hAnsiTheme="minorEastAsia"/>
              </w:rPr>
            </w:pPr>
            <w:r w:rsidRPr="005E5509">
              <w:rPr>
                <w:rFonts w:asciiTheme="minorEastAsia" w:hAnsiTheme="minorEastAsia" w:hint="eastAsia"/>
              </w:rPr>
              <w:t>辦理副提單背書之情形下，通常運送單據以下列何者為受貨人？</w:t>
            </w:r>
            <w:r>
              <w:rPr>
                <w:rFonts w:asciiTheme="minorEastAsia" w:hAnsiTheme="minorEastAsia" w:hint="eastAsia"/>
              </w:rPr>
              <w:t>(</w:t>
            </w:r>
            <w:r w:rsidRPr="00967B57">
              <w:rPr>
                <w:rFonts w:asciiTheme="minorEastAsia" w:hAnsiTheme="minorEastAsia" w:hint="eastAsia"/>
              </w:rPr>
              <w:t>初階外匯人員第22屆進出口外匯業務</w:t>
            </w:r>
            <w:r>
              <w:rPr>
                <w:rFonts w:asciiTheme="minorEastAsia" w:hAnsiTheme="minorEastAsia" w:hint="eastAsia"/>
              </w:rPr>
              <w:t>試題)</w:t>
            </w:r>
          </w:p>
          <w:p w:rsidR="009C7F66" w:rsidRPr="005E5509" w:rsidRDefault="009C7F66" w:rsidP="009C7F66">
            <w:pPr>
              <w:rPr>
                <w:rFonts w:asciiTheme="minorEastAsia" w:hAnsiTheme="minorEastAsia"/>
              </w:rPr>
            </w:pPr>
            <w:r w:rsidRPr="005E5509">
              <w:rPr>
                <w:rFonts w:asciiTheme="minorEastAsia" w:hAnsiTheme="minorEastAsia" w:hint="eastAsia"/>
              </w:rPr>
              <w:t>(1) 受益人</w:t>
            </w:r>
          </w:p>
          <w:p w:rsidR="009C7F66" w:rsidRPr="005E5509" w:rsidRDefault="009C7F66" w:rsidP="009C7F66">
            <w:pPr>
              <w:rPr>
                <w:rFonts w:asciiTheme="minorEastAsia" w:hAnsiTheme="minorEastAsia"/>
              </w:rPr>
            </w:pPr>
            <w:r w:rsidRPr="005E5509">
              <w:rPr>
                <w:rFonts w:asciiTheme="minorEastAsia" w:hAnsiTheme="minorEastAsia" w:hint="eastAsia"/>
              </w:rPr>
              <w:t>(2) 信用狀申請人</w:t>
            </w:r>
          </w:p>
          <w:p w:rsidR="009C7F66" w:rsidRPr="005E5509" w:rsidRDefault="009C7F66" w:rsidP="009C7F66">
            <w:pPr>
              <w:rPr>
                <w:rFonts w:asciiTheme="minorEastAsia" w:hAnsiTheme="minorEastAsia"/>
              </w:rPr>
            </w:pPr>
            <w:r w:rsidRPr="005E5509">
              <w:rPr>
                <w:rFonts w:asciiTheme="minorEastAsia" w:hAnsiTheme="minorEastAsia" w:hint="eastAsia"/>
              </w:rPr>
              <w:t>(3) 開狀銀行</w:t>
            </w:r>
          </w:p>
          <w:p w:rsidR="009C7F66" w:rsidRDefault="009C7F66" w:rsidP="009C7F66">
            <w:pPr>
              <w:rPr>
                <w:color w:val="000000"/>
              </w:rPr>
            </w:pPr>
            <w:r w:rsidRPr="005E5509">
              <w:rPr>
                <w:rFonts w:asciiTheme="minorEastAsia" w:hAnsiTheme="minorEastAsia" w:hint="eastAsia"/>
              </w:rPr>
              <w:t>(4) 押匯銀行</w:t>
            </w:r>
          </w:p>
        </w:tc>
        <w:tc>
          <w:tcPr>
            <w:tcW w:w="557" w:type="dxa"/>
          </w:tcPr>
          <w:p w:rsidR="009C7F66" w:rsidRDefault="009C7F66" w:rsidP="009C7F66">
            <w:r>
              <w:rPr>
                <w:rFonts w:hint="eastAsia"/>
              </w:rPr>
              <w:t>3</w:t>
            </w:r>
          </w:p>
        </w:tc>
        <w:tc>
          <w:tcPr>
            <w:tcW w:w="1137" w:type="dxa"/>
          </w:tcPr>
          <w:p w:rsidR="009C7F66" w:rsidRPr="00505998" w:rsidRDefault="009C7F66" w:rsidP="009C7F66">
            <w:pPr>
              <w:spacing w:line="276" w:lineRule="auto"/>
              <w:rPr>
                <w:color w:val="000000"/>
              </w:rPr>
            </w:pPr>
            <w:r w:rsidRPr="009063FB">
              <w:rPr>
                <w:rFonts w:asciiTheme="minorEastAsia" w:hAnsiTheme="minorEastAsia" w:hint="eastAsia"/>
              </w:rPr>
              <w:t>副提單背書係指銀行依進口商的申請於該份正本提單上所為的背書，因此受貨人為開狀銀行</w:t>
            </w:r>
          </w:p>
        </w:tc>
      </w:tr>
      <w:tr w:rsidR="009C7F66" w:rsidTr="009C7F66">
        <w:tc>
          <w:tcPr>
            <w:tcW w:w="563" w:type="dxa"/>
          </w:tcPr>
          <w:p w:rsidR="009C7F66" w:rsidRDefault="009C7F66" w:rsidP="009C7F66">
            <w:r>
              <w:rPr>
                <w:rFonts w:hint="eastAsia"/>
              </w:rPr>
              <w:t>5.</w:t>
            </w:r>
          </w:p>
        </w:tc>
        <w:tc>
          <w:tcPr>
            <w:tcW w:w="6958" w:type="dxa"/>
            <w:vAlign w:val="center"/>
          </w:tcPr>
          <w:p w:rsidR="009C7F66" w:rsidRPr="008510AE" w:rsidRDefault="009C7F66" w:rsidP="009C7F66">
            <w:pPr>
              <w:rPr>
                <w:rFonts w:asciiTheme="minorEastAsia" w:hAnsiTheme="minorEastAsia"/>
              </w:rPr>
            </w:pPr>
            <w:r w:rsidRPr="008510AE">
              <w:rPr>
                <w:rFonts w:asciiTheme="minorEastAsia" w:hAnsiTheme="minorEastAsia" w:hint="eastAsia"/>
              </w:rPr>
              <w:t>除禁止部分裝運之信用狀另有規定外，如信用狀載有</w:t>
            </w:r>
            <w:r w:rsidRPr="008510AE">
              <w:rPr>
                <w:rFonts w:asciiTheme="minorEastAsia" w:hAnsiTheme="minorEastAsia" w:hint="eastAsia"/>
              </w:rPr>
              <w:lastRenderedPageBreak/>
              <w:t xml:space="preserve">貨物之數量，而該數量業已全部裝運，且如信用狀載有單價而該單價未減少者，則未用餘額在多少百分比以內之差額應屬容許？ </w:t>
            </w:r>
            <w:r>
              <w:rPr>
                <w:rFonts w:asciiTheme="minorEastAsia" w:hAnsiTheme="minorEastAsia" w:hint="eastAsia"/>
              </w:rPr>
              <w:t>(</w:t>
            </w:r>
            <w:r w:rsidRPr="00BF0A17">
              <w:rPr>
                <w:rFonts w:asciiTheme="minorEastAsia" w:hAnsiTheme="minorEastAsia" w:hint="eastAsia"/>
              </w:rPr>
              <w:t>104年初階外匯人員第20屆進口外匯業務</w:t>
            </w:r>
            <w:r>
              <w:rPr>
                <w:rFonts w:asciiTheme="minorEastAsia" w:hAnsiTheme="minorEastAsia" w:hint="eastAsia"/>
              </w:rPr>
              <w:t>試題)</w:t>
            </w:r>
          </w:p>
          <w:p w:rsidR="009C7F66" w:rsidRPr="008510AE" w:rsidRDefault="009C7F66" w:rsidP="009C7F66">
            <w:pPr>
              <w:rPr>
                <w:rFonts w:asciiTheme="minorEastAsia" w:hAnsiTheme="minorEastAsia"/>
              </w:rPr>
            </w:pPr>
            <w:r w:rsidRPr="008510AE">
              <w:rPr>
                <w:rFonts w:asciiTheme="minorEastAsia" w:hAnsiTheme="minorEastAsia"/>
              </w:rPr>
              <w:t>(1) 3%</w:t>
            </w:r>
          </w:p>
          <w:p w:rsidR="009C7F66" w:rsidRPr="008510AE" w:rsidRDefault="009C7F66" w:rsidP="009C7F66">
            <w:pPr>
              <w:rPr>
                <w:rFonts w:asciiTheme="minorEastAsia" w:hAnsiTheme="minorEastAsia"/>
              </w:rPr>
            </w:pPr>
            <w:r w:rsidRPr="008510AE">
              <w:rPr>
                <w:rFonts w:asciiTheme="minorEastAsia" w:hAnsiTheme="minorEastAsia"/>
              </w:rPr>
              <w:t>(2) 5%</w:t>
            </w:r>
          </w:p>
          <w:p w:rsidR="009C7F66" w:rsidRPr="008510AE" w:rsidRDefault="009C7F66" w:rsidP="009C7F66">
            <w:pPr>
              <w:rPr>
                <w:rFonts w:asciiTheme="minorEastAsia" w:hAnsiTheme="minorEastAsia"/>
              </w:rPr>
            </w:pPr>
            <w:r w:rsidRPr="008510AE">
              <w:rPr>
                <w:rFonts w:asciiTheme="minorEastAsia" w:hAnsiTheme="minorEastAsia"/>
              </w:rPr>
              <w:t>(3) 8%</w:t>
            </w:r>
          </w:p>
          <w:p w:rsidR="009C7F66" w:rsidRPr="007E486B" w:rsidRDefault="009C7F66" w:rsidP="009C7F66">
            <w:pPr>
              <w:rPr>
                <w:rFonts w:asciiTheme="minorEastAsia" w:hAnsiTheme="minorEastAsia"/>
              </w:rPr>
            </w:pPr>
            <w:r w:rsidRPr="008510AE">
              <w:rPr>
                <w:rFonts w:asciiTheme="minorEastAsia" w:hAnsiTheme="minorEastAsia"/>
              </w:rPr>
              <w:t>(4) 10%</w:t>
            </w:r>
          </w:p>
        </w:tc>
        <w:tc>
          <w:tcPr>
            <w:tcW w:w="557" w:type="dxa"/>
          </w:tcPr>
          <w:p w:rsidR="009C7F66" w:rsidRPr="00406C5C" w:rsidRDefault="009C7F66" w:rsidP="009C7F66">
            <w:r>
              <w:rPr>
                <w:rFonts w:hint="eastAsia"/>
              </w:rPr>
              <w:lastRenderedPageBreak/>
              <w:t>2</w:t>
            </w:r>
          </w:p>
        </w:tc>
        <w:tc>
          <w:tcPr>
            <w:tcW w:w="1137" w:type="dxa"/>
          </w:tcPr>
          <w:p w:rsidR="009C7F66" w:rsidRDefault="009C7F66" w:rsidP="009C7F66"/>
        </w:tc>
      </w:tr>
      <w:tr w:rsidR="009C7F66" w:rsidTr="009C7F66">
        <w:tc>
          <w:tcPr>
            <w:tcW w:w="563" w:type="dxa"/>
          </w:tcPr>
          <w:p w:rsidR="009C7F66" w:rsidRDefault="009C7F66" w:rsidP="009C7F66">
            <w:r>
              <w:rPr>
                <w:rFonts w:hint="eastAsia"/>
              </w:rPr>
              <w:t>6.</w:t>
            </w:r>
          </w:p>
        </w:tc>
        <w:tc>
          <w:tcPr>
            <w:tcW w:w="6958" w:type="dxa"/>
            <w:vAlign w:val="center"/>
          </w:tcPr>
          <w:p w:rsidR="009C7F66" w:rsidRPr="008056F2" w:rsidRDefault="009C7F66" w:rsidP="009C7F66">
            <w:pPr>
              <w:rPr>
                <w:color w:val="000000"/>
              </w:rPr>
            </w:pPr>
            <w:r w:rsidRPr="008056F2">
              <w:rPr>
                <w:rFonts w:hint="eastAsia"/>
                <w:color w:val="000000"/>
              </w:rPr>
              <w:t>請問</w:t>
            </w:r>
            <w:r w:rsidRPr="008056F2">
              <w:rPr>
                <w:rFonts w:hint="eastAsia"/>
                <w:color w:val="000000"/>
              </w:rPr>
              <w:t>SWIFT MT740</w:t>
            </w:r>
            <w:r w:rsidRPr="008056F2">
              <w:rPr>
                <w:rFonts w:hint="eastAsia"/>
                <w:color w:val="000000"/>
              </w:rPr>
              <w:t>，</w:t>
            </w:r>
            <w:r w:rsidRPr="008056F2">
              <w:rPr>
                <w:rFonts w:hint="eastAsia"/>
                <w:color w:val="000000"/>
              </w:rPr>
              <w:t>71A</w:t>
            </w:r>
            <w:r w:rsidRPr="008056F2">
              <w:rPr>
                <w:rFonts w:hint="eastAsia"/>
                <w:color w:val="000000"/>
              </w:rPr>
              <w:t>欄位「補償銀行費用」如表示為“</w:t>
            </w:r>
            <w:r w:rsidRPr="008056F2">
              <w:rPr>
                <w:rFonts w:hint="eastAsia"/>
                <w:color w:val="000000"/>
              </w:rPr>
              <w:t>OUR</w:t>
            </w:r>
            <w:r w:rsidRPr="008056F2">
              <w:rPr>
                <w:rFonts w:hint="eastAsia"/>
                <w:color w:val="000000"/>
              </w:rPr>
              <w:t>”時，其補償費用由下列何者負擔</w:t>
            </w:r>
            <w:r>
              <w:rPr>
                <w:rFonts w:hint="eastAsia"/>
                <w:color w:val="000000"/>
              </w:rPr>
              <w:t>？</w:t>
            </w:r>
            <w:r>
              <w:rPr>
                <w:rFonts w:hint="eastAsia"/>
                <w:color w:val="000000"/>
              </w:rPr>
              <w:t>(</w:t>
            </w:r>
            <w:r w:rsidRPr="00E04E04">
              <w:rPr>
                <w:rFonts w:hint="eastAsia"/>
                <w:color w:val="000000"/>
              </w:rPr>
              <w:t>104</w:t>
            </w:r>
            <w:r w:rsidRPr="00E04E04">
              <w:rPr>
                <w:rFonts w:hint="eastAsia"/>
                <w:color w:val="000000"/>
              </w:rPr>
              <w:t>年</w:t>
            </w:r>
            <w:r w:rsidRPr="00E04E04">
              <w:rPr>
                <w:rFonts w:hint="eastAsia"/>
                <w:color w:val="000000"/>
              </w:rPr>
              <w:t xml:space="preserve"> -</w:t>
            </w:r>
            <w:r w:rsidRPr="00E04E04">
              <w:rPr>
                <w:rFonts w:hint="eastAsia"/>
                <w:color w:val="000000"/>
              </w:rPr>
              <w:t>第</w:t>
            </w:r>
            <w:r w:rsidRPr="00E04E04">
              <w:rPr>
                <w:rFonts w:hint="eastAsia"/>
                <w:color w:val="000000"/>
              </w:rPr>
              <w:t xml:space="preserve"> 25 </w:t>
            </w:r>
            <w:r w:rsidRPr="00E04E04">
              <w:rPr>
                <w:rFonts w:hint="eastAsia"/>
                <w:color w:val="000000"/>
              </w:rPr>
              <w:t>屆初階外匯人員進出口外匯</w:t>
            </w:r>
            <w:r>
              <w:rPr>
                <w:rFonts w:hint="eastAsia"/>
                <w:color w:val="000000"/>
              </w:rPr>
              <w:t>試題</w:t>
            </w:r>
            <w:r>
              <w:rPr>
                <w:rFonts w:hint="eastAsia"/>
                <w:color w:val="000000"/>
              </w:rPr>
              <w:t>)</w:t>
            </w:r>
          </w:p>
          <w:p w:rsidR="009C7F66" w:rsidRPr="008056F2" w:rsidRDefault="009C7F66" w:rsidP="009C7F66">
            <w:pPr>
              <w:rPr>
                <w:color w:val="000000"/>
              </w:rPr>
            </w:pPr>
            <w:r w:rsidRPr="008056F2">
              <w:rPr>
                <w:rFonts w:hint="eastAsia"/>
                <w:color w:val="000000"/>
              </w:rPr>
              <w:t xml:space="preserve">(1) </w:t>
            </w:r>
            <w:r w:rsidRPr="008056F2">
              <w:rPr>
                <w:rFonts w:hint="eastAsia"/>
                <w:color w:val="000000"/>
              </w:rPr>
              <w:t>補償銀行</w:t>
            </w:r>
          </w:p>
          <w:p w:rsidR="009C7F66" w:rsidRPr="008056F2" w:rsidRDefault="009C7F66" w:rsidP="009C7F66">
            <w:pPr>
              <w:rPr>
                <w:color w:val="000000"/>
              </w:rPr>
            </w:pPr>
            <w:r w:rsidRPr="008056F2">
              <w:rPr>
                <w:rFonts w:hint="eastAsia"/>
                <w:color w:val="000000"/>
              </w:rPr>
              <w:t xml:space="preserve">(2) </w:t>
            </w:r>
            <w:r w:rsidRPr="008056F2">
              <w:rPr>
                <w:rFonts w:hint="eastAsia"/>
                <w:color w:val="000000"/>
              </w:rPr>
              <w:t>求償銀行</w:t>
            </w:r>
          </w:p>
          <w:p w:rsidR="009C7F66" w:rsidRPr="008056F2" w:rsidRDefault="009C7F66" w:rsidP="009C7F66">
            <w:pPr>
              <w:rPr>
                <w:color w:val="000000"/>
              </w:rPr>
            </w:pPr>
            <w:r w:rsidRPr="008056F2">
              <w:rPr>
                <w:rFonts w:hint="eastAsia"/>
                <w:color w:val="000000"/>
              </w:rPr>
              <w:t xml:space="preserve">(3) </w:t>
            </w:r>
            <w:r w:rsidRPr="008056F2">
              <w:rPr>
                <w:rFonts w:hint="eastAsia"/>
                <w:color w:val="000000"/>
              </w:rPr>
              <w:t>受益人</w:t>
            </w:r>
          </w:p>
          <w:p w:rsidR="009C7F66" w:rsidRDefault="009C7F66" w:rsidP="009C7F66">
            <w:pPr>
              <w:rPr>
                <w:color w:val="000000"/>
              </w:rPr>
            </w:pPr>
            <w:r w:rsidRPr="008056F2">
              <w:rPr>
                <w:rFonts w:hint="eastAsia"/>
                <w:color w:val="000000"/>
              </w:rPr>
              <w:t xml:space="preserve">(4) </w:t>
            </w:r>
            <w:r w:rsidRPr="008056F2">
              <w:rPr>
                <w:rFonts w:hint="eastAsia"/>
                <w:color w:val="000000"/>
              </w:rPr>
              <w:t>開狀銀行</w:t>
            </w:r>
          </w:p>
        </w:tc>
        <w:tc>
          <w:tcPr>
            <w:tcW w:w="557" w:type="dxa"/>
          </w:tcPr>
          <w:p w:rsidR="009C7F66" w:rsidRDefault="009C7F66" w:rsidP="009C7F66">
            <w:r>
              <w:rPr>
                <w:rFonts w:hint="eastAsia"/>
              </w:rPr>
              <w:t>4</w:t>
            </w:r>
          </w:p>
        </w:tc>
        <w:tc>
          <w:tcPr>
            <w:tcW w:w="1137" w:type="dxa"/>
          </w:tcPr>
          <w:p w:rsidR="009C7F66" w:rsidRDefault="009C7F66" w:rsidP="009C7F66">
            <w:pPr>
              <w:widowControl/>
            </w:pPr>
            <w:r>
              <w:rPr>
                <w:rFonts w:hint="eastAsia"/>
              </w:rPr>
              <w:t>CLM:</w:t>
            </w:r>
            <w:r>
              <w:rPr>
                <w:rFonts w:hint="eastAsia"/>
              </w:rPr>
              <w:t>補償費用由求償銀行負擔；</w:t>
            </w:r>
            <w:r>
              <w:rPr>
                <w:rFonts w:hint="eastAsia"/>
              </w:rPr>
              <w:t>OUR:</w:t>
            </w:r>
            <w:r>
              <w:rPr>
                <w:rFonts w:hint="eastAsia"/>
              </w:rPr>
              <w:t>補償費用由開狀銀行負擔；空白未填表由開狀銀行負擔費用</w:t>
            </w:r>
          </w:p>
        </w:tc>
      </w:tr>
      <w:tr w:rsidR="009C7F66" w:rsidTr="009C7F66">
        <w:tc>
          <w:tcPr>
            <w:tcW w:w="563" w:type="dxa"/>
          </w:tcPr>
          <w:p w:rsidR="009C7F66" w:rsidRDefault="009C7F66" w:rsidP="009C7F66">
            <w:r>
              <w:rPr>
                <w:rFonts w:hint="eastAsia"/>
              </w:rPr>
              <w:t>7</w:t>
            </w:r>
          </w:p>
        </w:tc>
        <w:tc>
          <w:tcPr>
            <w:tcW w:w="6958" w:type="dxa"/>
            <w:vAlign w:val="center"/>
          </w:tcPr>
          <w:p w:rsidR="009C7F66" w:rsidRPr="00D649F2" w:rsidRDefault="009C7F66" w:rsidP="009C7F66">
            <w:pPr>
              <w:rPr>
                <w:rFonts w:asciiTheme="minorEastAsia" w:hAnsiTheme="minorEastAsia"/>
              </w:rPr>
            </w:pPr>
            <w:r w:rsidRPr="00D649F2">
              <w:rPr>
                <w:rFonts w:asciiTheme="minorEastAsia" w:hAnsiTheme="minorEastAsia" w:hint="eastAsia"/>
              </w:rPr>
              <w:t>中東戰事頻傳，由該地區進口之貨物除應投保基本險外，宜加保下列何種附加險？</w:t>
            </w:r>
            <w:r>
              <w:rPr>
                <w:rFonts w:asciiTheme="minorEastAsia" w:hAnsiTheme="minorEastAsia" w:hint="eastAsia"/>
              </w:rPr>
              <w:t>(</w:t>
            </w:r>
            <w:r w:rsidRPr="00294A29">
              <w:rPr>
                <w:rFonts w:asciiTheme="minorEastAsia" w:hAnsiTheme="minorEastAsia" w:hint="eastAsia"/>
              </w:rPr>
              <w:t>10</w:t>
            </w:r>
            <w:r>
              <w:rPr>
                <w:rFonts w:asciiTheme="minorEastAsia" w:hAnsiTheme="minorEastAsia" w:hint="eastAsia"/>
              </w:rPr>
              <w:t>4</w:t>
            </w:r>
            <w:r w:rsidRPr="00294A29">
              <w:rPr>
                <w:rFonts w:asciiTheme="minorEastAsia" w:hAnsiTheme="minorEastAsia" w:hint="eastAsia"/>
              </w:rPr>
              <w:t>年初階外匯人員第14屆進口外匯</w:t>
            </w:r>
            <w:r>
              <w:rPr>
                <w:rFonts w:asciiTheme="minorEastAsia" w:hAnsiTheme="minorEastAsia" w:hint="eastAsia"/>
              </w:rPr>
              <w:t>試題)</w:t>
            </w:r>
          </w:p>
          <w:p w:rsidR="009C7F66" w:rsidRPr="00D649F2" w:rsidRDefault="009C7F66" w:rsidP="009C7F66">
            <w:pPr>
              <w:rPr>
                <w:rFonts w:asciiTheme="minorEastAsia" w:hAnsiTheme="minorEastAsia"/>
              </w:rPr>
            </w:pPr>
            <w:r w:rsidRPr="00D649F2">
              <w:rPr>
                <w:rFonts w:asciiTheme="minorEastAsia" w:hAnsiTheme="minorEastAsia"/>
              </w:rPr>
              <w:t>(1) INSTITUTE CARGO CLAUSES</w:t>
            </w:r>
          </w:p>
          <w:p w:rsidR="009C7F66" w:rsidRPr="00D649F2" w:rsidRDefault="009C7F66" w:rsidP="009C7F66">
            <w:pPr>
              <w:rPr>
                <w:rFonts w:asciiTheme="minorEastAsia" w:hAnsiTheme="minorEastAsia"/>
              </w:rPr>
            </w:pPr>
            <w:r w:rsidRPr="00D649F2">
              <w:rPr>
                <w:rFonts w:asciiTheme="minorEastAsia" w:hAnsiTheme="minorEastAsia" w:hint="eastAsia"/>
              </w:rPr>
              <w:t>(2) INSTITUTE CARGO CLAUSES（AIR）</w:t>
            </w:r>
          </w:p>
          <w:p w:rsidR="009C7F66" w:rsidRPr="00D649F2" w:rsidRDefault="009C7F66" w:rsidP="009C7F66">
            <w:pPr>
              <w:rPr>
                <w:rFonts w:asciiTheme="minorEastAsia" w:hAnsiTheme="minorEastAsia"/>
              </w:rPr>
            </w:pPr>
            <w:r w:rsidRPr="00D649F2">
              <w:rPr>
                <w:rFonts w:asciiTheme="minorEastAsia" w:hAnsiTheme="minorEastAsia" w:hint="eastAsia"/>
              </w:rPr>
              <w:t>(3) INSTITUTE WAR CLAUSES（CARGO）</w:t>
            </w:r>
          </w:p>
          <w:p w:rsidR="009C7F66" w:rsidRDefault="009C7F66" w:rsidP="009C7F66">
            <w:pPr>
              <w:rPr>
                <w:color w:val="000000"/>
              </w:rPr>
            </w:pPr>
            <w:r w:rsidRPr="00D649F2">
              <w:rPr>
                <w:rFonts w:asciiTheme="minorEastAsia" w:hAnsiTheme="minorEastAsia" w:hint="eastAsia"/>
              </w:rPr>
              <w:t>(4) INSTITUTE STRIKES CLAUSES（CARGO）</w:t>
            </w:r>
          </w:p>
        </w:tc>
        <w:tc>
          <w:tcPr>
            <w:tcW w:w="557" w:type="dxa"/>
          </w:tcPr>
          <w:p w:rsidR="009C7F66" w:rsidRDefault="009C7F66" w:rsidP="009C7F66">
            <w:r>
              <w:rPr>
                <w:rFonts w:hint="eastAsia"/>
              </w:rPr>
              <w:t>3</w:t>
            </w:r>
          </w:p>
        </w:tc>
        <w:tc>
          <w:tcPr>
            <w:tcW w:w="1137" w:type="dxa"/>
          </w:tcPr>
          <w:p w:rsidR="009C7F66" w:rsidRDefault="009C7F66" w:rsidP="009C7F66">
            <w:r w:rsidRPr="00D649F2">
              <w:rPr>
                <w:rFonts w:asciiTheme="minorEastAsia" w:hAnsiTheme="minorEastAsia" w:hint="eastAsia"/>
              </w:rPr>
              <w:t xml:space="preserve">INSTITUTE </w:t>
            </w:r>
            <w:r>
              <w:rPr>
                <w:rFonts w:asciiTheme="minorEastAsia" w:hAnsiTheme="minorEastAsia"/>
              </w:rPr>
              <w:t>“</w:t>
            </w:r>
            <w:r w:rsidRPr="00D649F2">
              <w:rPr>
                <w:rFonts w:asciiTheme="minorEastAsia" w:hAnsiTheme="minorEastAsia" w:hint="eastAsia"/>
              </w:rPr>
              <w:t>WAR</w:t>
            </w:r>
            <w:r>
              <w:rPr>
                <w:rFonts w:asciiTheme="minorEastAsia" w:hAnsiTheme="minorEastAsia"/>
              </w:rPr>
              <w:t>”</w:t>
            </w:r>
            <w:r w:rsidRPr="00D649F2">
              <w:rPr>
                <w:rFonts w:asciiTheme="minorEastAsia" w:hAnsiTheme="minorEastAsia" w:hint="eastAsia"/>
              </w:rPr>
              <w:t>CLAUSES（CARGO）</w:t>
            </w:r>
            <w:r>
              <w:rPr>
                <w:rFonts w:asciiTheme="minorEastAsia" w:hAnsiTheme="minorEastAsia" w:hint="eastAsia"/>
              </w:rPr>
              <w:t>為戰爭附加險</w:t>
            </w:r>
          </w:p>
        </w:tc>
      </w:tr>
      <w:tr w:rsidR="009C7F66" w:rsidTr="009C7F66">
        <w:tc>
          <w:tcPr>
            <w:tcW w:w="563" w:type="dxa"/>
          </w:tcPr>
          <w:p w:rsidR="009C7F66" w:rsidRDefault="009C7F66" w:rsidP="009C7F66">
            <w:r>
              <w:rPr>
                <w:rFonts w:hint="eastAsia"/>
              </w:rPr>
              <w:t>8.</w:t>
            </w:r>
          </w:p>
        </w:tc>
        <w:tc>
          <w:tcPr>
            <w:tcW w:w="6958" w:type="dxa"/>
            <w:vAlign w:val="center"/>
          </w:tcPr>
          <w:p w:rsidR="009C7F66" w:rsidRPr="007B3CBA" w:rsidRDefault="009C7F66" w:rsidP="009C7F66">
            <w:pPr>
              <w:rPr>
                <w:rFonts w:asciiTheme="minorEastAsia" w:hAnsiTheme="minorEastAsia"/>
              </w:rPr>
            </w:pPr>
            <w:r w:rsidRPr="007B3CBA">
              <w:rPr>
                <w:rFonts w:asciiTheme="minorEastAsia" w:hAnsiTheme="minorEastAsia" w:hint="eastAsia"/>
              </w:rPr>
              <w:t>進口單據到單之審查，下列何者非屬商業發票應記載之事項？</w:t>
            </w:r>
            <w:r>
              <w:rPr>
                <w:rFonts w:asciiTheme="minorEastAsia" w:hAnsiTheme="minorEastAsia" w:hint="eastAsia"/>
              </w:rPr>
              <w:t>(</w:t>
            </w:r>
            <w:r w:rsidRPr="00741A38">
              <w:rPr>
                <w:rFonts w:asciiTheme="minorEastAsia" w:hAnsiTheme="minorEastAsia" w:hint="eastAsia"/>
              </w:rPr>
              <w:t>102年初階外匯人員第3屆進口外匯</w:t>
            </w:r>
            <w:r>
              <w:rPr>
                <w:rFonts w:asciiTheme="minorEastAsia" w:hAnsiTheme="minorEastAsia" w:hint="eastAsia"/>
              </w:rPr>
              <w:t>試題)</w:t>
            </w:r>
          </w:p>
          <w:p w:rsidR="009C7F66" w:rsidRPr="007B3CBA" w:rsidRDefault="009C7F66" w:rsidP="009C7F66">
            <w:pPr>
              <w:rPr>
                <w:rFonts w:asciiTheme="minorEastAsia" w:hAnsiTheme="minorEastAsia"/>
              </w:rPr>
            </w:pPr>
            <w:r w:rsidRPr="007B3CBA">
              <w:rPr>
                <w:rFonts w:asciiTheme="minorEastAsia" w:hAnsiTheme="minorEastAsia" w:hint="eastAsia"/>
              </w:rPr>
              <w:t>(1 )抬頭人</w:t>
            </w:r>
          </w:p>
          <w:p w:rsidR="009C7F66" w:rsidRPr="007B3CBA" w:rsidRDefault="009C7F66" w:rsidP="009C7F66">
            <w:pPr>
              <w:rPr>
                <w:rFonts w:asciiTheme="minorEastAsia" w:hAnsiTheme="minorEastAsia"/>
              </w:rPr>
            </w:pPr>
            <w:r w:rsidRPr="007B3CBA">
              <w:rPr>
                <w:rFonts w:asciiTheme="minorEastAsia" w:hAnsiTheme="minorEastAsia" w:hint="eastAsia"/>
              </w:rPr>
              <w:t>(2 )保險金額</w:t>
            </w:r>
          </w:p>
          <w:p w:rsidR="009C7F66" w:rsidRPr="007B3CBA" w:rsidRDefault="009C7F66" w:rsidP="009C7F66">
            <w:pPr>
              <w:rPr>
                <w:rFonts w:asciiTheme="minorEastAsia" w:hAnsiTheme="minorEastAsia"/>
              </w:rPr>
            </w:pPr>
            <w:r w:rsidRPr="007B3CBA">
              <w:rPr>
                <w:rFonts w:asciiTheme="minorEastAsia" w:hAnsiTheme="minorEastAsia" w:hint="eastAsia"/>
              </w:rPr>
              <w:t>(3)貨品名稱</w:t>
            </w:r>
          </w:p>
          <w:p w:rsidR="009C7F66" w:rsidRPr="00FA5B4B" w:rsidRDefault="009C7F66" w:rsidP="009C7F66">
            <w:pPr>
              <w:rPr>
                <w:rFonts w:asciiTheme="minorEastAsia" w:hAnsiTheme="minorEastAsia"/>
              </w:rPr>
            </w:pPr>
            <w:r w:rsidRPr="007B3CBA">
              <w:rPr>
                <w:rFonts w:asciiTheme="minorEastAsia" w:hAnsiTheme="minorEastAsia" w:hint="eastAsia"/>
              </w:rPr>
              <w:t>(4 )貿易條件</w:t>
            </w:r>
          </w:p>
        </w:tc>
        <w:tc>
          <w:tcPr>
            <w:tcW w:w="557" w:type="dxa"/>
          </w:tcPr>
          <w:p w:rsidR="009C7F66" w:rsidRDefault="009C7F66" w:rsidP="009C7F66">
            <w:r>
              <w:rPr>
                <w:rFonts w:hint="eastAsia"/>
              </w:rPr>
              <w:t>2</w:t>
            </w:r>
          </w:p>
        </w:tc>
        <w:tc>
          <w:tcPr>
            <w:tcW w:w="1137" w:type="dxa"/>
          </w:tcPr>
          <w:p w:rsidR="009C7F66" w:rsidRPr="00FA5B4B" w:rsidRDefault="009C7F66" w:rsidP="009C7F66">
            <w:pPr>
              <w:widowControl/>
              <w:rPr>
                <w:color w:val="000000"/>
              </w:rPr>
            </w:pPr>
          </w:p>
        </w:tc>
      </w:tr>
      <w:tr w:rsidR="009C7F66" w:rsidTr="009C7F66">
        <w:tc>
          <w:tcPr>
            <w:tcW w:w="563" w:type="dxa"/>
          </w:tcPr>
          <w:p w:rsidR="009C7F66" w:rsidRDefault="009C7F66" w:rsidP="009C7F66">
            <w:r>
              <w:rPr>
                <w:rFonts w:hint="eastAsia"/>
              </w:rPr>
              <w:t>9.</w:t>
            </w:r>
          </w:p>
        </w:tc>
        <w:tc>
          <w:tcPr>
            <w:tcW w:w="6958" w:type="dxa"/>
            <w:vAlign w:val="center"/>
          </w:tcPr>
          <w:p w:rsidR="009C7F66" w:rsidRPr="0030321A" w:rsidRDefault="009C7F66" w:rsidP="009C7F66">
            <w:pPr>
              <w:rPr>
                <w:rFonts w:asciiTheme="minorEastAsia" w:hAnsiTheme="minorEastAsia"/>
                <w:kern w:val="0"/>
              </w:rPr>
            </w:pPr>
            <w:r w:rsidRPr="0030321A">
              <w:rPr>
                <w:rFonts w:asciiTheme="minorEastAsia" w:hAnsiTheme="minorEastAsia" w:hint="eastAsia"/>
                <w:kern w:val="0"/>
              </w:rPr>
              <w:t>依UCP600有關傭船提單之規定，下列敘述何者錯誤？</w:t>
            </w:r>
            <w:r>
              <w:rPr>
                <w:rFonts w:asciiTheme="minorEastAsia" w:hAnsiTheme="minorEastAsia" w:hint="eastAsia"/>
              </w:rPr>
              <w:t>(</w:t>
            </w:r>
            <w:r w:rsidRPr="00741A38">
              <w:rPr>
                <w:rFonts w:asciiTheme="minorEastAsia" w:hAnsiTheme="minorEastAsia" w:hint="eastAsia"/>
              </w:rPr>
              <w:t>10</w:t>
            </w:r>
            <w:r>
              <w:rPr>
                <w:rFonts w:asciiTheme="minorEastAsia" w:hAnsiTheme="minorEastAsia" w:hint="eastAsia"/>
              </w:rPr>
              <w:t>4</w:t>
            </w:r>
            <w:r w:rsidRPr="00741A38">
              <w:rPr>
                <w:rFonts w:asciiTheme="minorEastAsia" w:hAnsiTheme="minorEastAsia" w:hint="eastAsia"/>
              </w:rPr>
              <w:t>年初階外匯人員第</w:t>
            </w:r>
            <w:r>
              <w:rPr>
                <w:rFonts w:asciiTheme="minorEastAsia" w:hAnsiTheme="minorEastAsia" w:hint="eastAsia"/>
              </w:rPr>
              <w:t>14</w:t>
            </w:r>
            <w:r w:rsidRPr="00741A38">
              <w:rPr>
                <w:rFonts w:asciiTheme="minorEastAsia" w:hAnsiTheme="minorEastAsia" w:hint="eastAsia"/>
              </w:rPr>
              <w:t>屆進口外匯</w:t>
            </w:r>
            <w:r>
              <w:rPr>
                <w:rFonts w:asciiTheme="minorEastAsia" w:hAnsiTheme="minorEastAsia" w:hint="eastAsia"/>
              </w:rPr>
              <w:t>試題)</w:t>
            </w:r>
          </w:p>
          <w:p w:rsidR="009C7F66" w:rsidRPr="0030321A" w:rsidRDefault="009C7F66" w:rsidP="009C7F66">
            <w:pPr>
              <w:rPr>
                <w:rFonts w:asciiTheme="minorEastAsia" w:hAnsiTheme="minorEastAsia"/>
                <w:kern w:val="0"/>
              </w:rPr>
            </w:pPr>
            <w:r w:rsidRPr="0030321A">
              <w:rPr>
                <w:rFonts w:asciiTheme="minorEastAsia" w:hAnsiTheme="minorEastAsia" w:hint="eastAsia"/>
                <w:kern w:val="0"/>
              </w:rPr>
              <w:t>(1) 銀行將不須審查傭船契約，除非信用狀條款要求提示該等契約</w:t>
            </w:r>
          </w:p>
          <w:p w:rsidR="009C7F66" w:rsidRPr="0030321A" w:rsidRDefault="009C7F66" w:rsidP="009C7F66">
            <w:pPr>
              <w:rPr>
                <w:rFonts w:asciiTheme="minorEastAsia" w:hAnsiTheme="minorEastAsia"/>
                <w:kern w:val="0"/>
              </w:rPr>
            </w:pPr>
            <w:r w:rsidRPr="0030321A">
              <w:rPr>
                <w:rFonts w:asciiTheme="minorEastAsia" w:hAnsiTheme="minorEastAsia" w:hint="eastAsia"/>
                <w:kern w:val="0"/>
              </w:rPr>
              <w:t>(2) 傭船提單之簽發日期將視為裝運日期，除非傭船提單含裝載註記表明裝運日期</w:t>
            </w:r>
          </w:p>
          <w:p w:rsidR="009C7F66" w:rsidRPr="0030321A" w:rsidRDefault="009C7F66" w:rsidP="009C7F66">
            <w:pPr>
              <w:rPr>
                <w:rFonts w:asciiTheme="minorEastAsia" w:hAnsiTheme="minorEastAsia"/>
                <w:kern w:val="0"/>
              </w:rPr>
            </w:pPr>
            <w:r w:rsidRPr="0030321A">
              <w:rPr>
                <w:rFonts w:asciiTheme="minorEastAsia" w:hAnsiTheme="minorEastAsia" w:hint="eastAsia"/>
                <w:kern w:val="0"/>
              </w:rPr>
              <w:t>(3) 船長、船東、傭船人或代理人之任何簽字須表明其為船長、船東、傭船人或代理人</w:t>
            </w:r>
          </w:p>
          <w:p w:rsidR="009C7F66" w:rsidRPr="001C3E87" w:rsidRDefault="009C7F66" w:rsidP="009C7F66">
            <w:pPr>
              <w:rPr>
                <w:rFonts w:asciiTheme="minorEastAsia" w:hAnsiTheme="minorEastAsia"/>
                <w:kern w:val="0"/>
              </w:rPr>
            </w:pPr>
            <w:r w:rsidRPr="0030321A">
              <w:rPr>
                <w:rFonts w:asciiTheme="minorEastAsia" w:hAnsiTheme="minorEastAsia" w:hint="eastAsia"/>
                <w:kern w:val="0"/>
              </w:rPr>
              <w:t>(4) 代理人代替或代表船東或傭船人簽署者，須表明船東或傭船人之名稱</w:t>
            </w:r>
          </w:p>
        </w:tc>
        <w:tc>
          <w:tcPr>
            <w:tcW w:w="557" w:type="dxa"/>
          </w:tcPr>
          <w:p w:rsidR="009C7F66" w:rsidRDefault="009C7F66" w:rsidP="009C7F66">
            <w:r>
              <w:rPr>
                <w:rFonts w:hint="eastAsia"/>
              </w:rPr>
              <w:t>1</w:t>
            </w:r>
          </w:p>
        </w:tc>
        <w:tc>
          <w:tcPr>
            <w:tcW w:w="1137" w:type="dxa"/>
          </w:tcPr>
          <w:p w:rsidR="009C7F66" w:rsidRPr="007A4627" w:rsidRDefault="009C7F66" w:rsidP="009C7F66">
            <w:pPr>
              <w:widowControl/>
              <w:rPr>
                <w:color w:val="000000"/>
              </w:rPr>
            </w:pPr>
            <w:r>
              <w:rPr>
                <w:rFonts w:hint="eastAsia"/>
                <w:color w:val="000000"/>
              </w:rPr>
              <w:t>銀行須審查契約是否符合</w:t>
            </w:r>
            <w:r>
              <w:rPr>
                <w:rFonts w:hint="eastAsia"/>
                <w:color w:val="000000"/>
              </w:rPr>
              <w:t>UCP600</w:t>
            </w:r>
            <w:r>
              <w:rPr>
                <w:rFonts w:hint="eastAsia"/>
                <w:color w:val="000000"/>
              </w:rPr>
              <w:t>等規定</w:t>
            </w:r>
          </w:p>
        </w:tc>
      </w:tr>
      <w:tr w:rsidR="009C7F66" w:rsidTr="009C7F66">
        <w:tc>
          <w:tcPr>
            <w:tcW w:w="563" w:type="dxa"/>
          </w:tcPr>
          <w:p w:rsidR="009C7F66" w:rsidRDefault="009C7F66" w:rsidP="009C7F66">
            <w:r>
              <w:rPr>
                <w:rFonts w:hint="eastAsia"/>
              </w:rPr>
              <w:lastRenderedPageBreak/>
              <w:t>10.</w:t>
            </w:r>
          </w:p>
        </w:tc>
        <w:tc>
          <w:tcPr>
            <w:tcW w:w="6958" w:type="dxa"/>
            <w:vAlign w:val="center"/>
          </w:tcPr>
          <w:p w:rsidR="009C7F66" w:rsidRPr="00A64A63" w:rsidRDefault="009C7F66" w:rsidP="009C7F66">
            <w:pPr>
              <w:rPr>
                <w:color w:val="000000"/>
              </w:rPr>
            </w:pPr>
            <w:r w:rsidRPr="00A64A63">
              <w:rPr>
                <w:rFonts w:hint="eastAsia"/>
                <w:color w:val="000000"/>
              </w:rPr>
              <w:t>依</w:t>
            </w:r>
            <w:r w:rsidRPr="00A64A63">
              <w:rPr>
                <w:rFonts w:hint="eastAsia"/>
                <w:color w:val="000000"/>
              </w:rPr>
              <w:t xml:space="preserve">UCP600 </w:t>
            </w:r>
            <w:r w:rsidRPr="00A64A63">
              <w:rPr>
                <w:rFonts w:hint="eastAsia"/>
                <w:color w:val="000000"/>
              </w:rPr>
              <w:t>之規定，有關運送單據，下列敘述何者錯誤？</w:t>
            </w:r>
            <w:r>
              <w:rPr>
                <w:rFonts w:hint="eastAsia"/>
                <w:color w:val="000000"/>
              </w:rPr>
              <w:t>(</w:t>
            </w:r>
            <w:r w:rsidRPr="008E5370">
              <w:rPr>
                <w:rFonts w:hint="eastAsia"/>
                <w:color w:val="000000"/>
              </w:rPr>
              <w:t>103</w:t>
            </w:r>
            <w:r>
              <w:rPr>
                <w:rFonts w:hint="eastAsia"/>
                <w:color w:val="000000"/>
              </w:rPr>
              <w:t>年</w:t>
            </w:r>
            <w:r w:rsidRPr="008E5370">
              <w:rPr>
                <w:rFonts w:hint="eastAsia"/>
                <w:color w:val="000000"/>
              </w:rPr>
              <w:t>初階外匯人員第</w:t>
            </w:r>
            <w:r w:rsidRPr="008E5370">
              <w:rPr>
                <w:rFonts w:hint="eastAsia"/>
                <w:color w:val="000000"/>
              </w:rPr>
              <w:t>18</w:t>
            </w:r>
            <w:r w:rsidRPr="008E5370">
              <w:rPr>
                <w:rFonts w:hint="eastAsia"/>
                <w:color w:val="000000"/>
              </w:rPr>
              <w:t>屆進口外匯</w:t>
            </w:r>
            <w:r>
              <w:rPr>
                <w:rFonts w:hint="eastAsia"/>
                <w:color w:val="000000"/>
              </w:rPr>
              <w:t>試題</w:t>
            </w:r>
            <w:r>
              <w:rPr>
                <w:rFonts w:hint="eastAsia"/>
                <w:color w:val="000000"/>
              </w:rPr>
              <w:t>)</w:t>
            </w:r>
          </w:p>
          <w:p w:rsidR="009C7F66" w:rsidRPr="00A64A63" w:rsidRDefault="009C7F66" w:rsidP="009C7F66">
            <w:pPr>
              <w:rPr>
                <w:color w:val="000000"/>
              </w:rPr>
            </w:pPr>
            <w:r w:rsidRPr="00A64A63">
              <w:rPr>
                <w:rFonts w:hint="eastAsia"/>
                <w:color w:val="000000"/>
              </w:rPr>
              <w:t>(</w:t>
            </w:r>
            <w:r>
              <w:rPr>
                <w:rFonts w:hint="eastAsia"/>
                <w:color w:val="000000"/>
              </w:rPr>
              <w:t>1</w:t>
            </w:r>
            <w:r w:rsidRPr="00A64A63">
              <w:rPr>
                <w:rFonts w:hint="eastAsia"/>
                <w:color w:val="000000"/>
              </w:rPr>
              <w:t xml:space="preserve">) </w:t>
            </w:r>
            <w:r w:rsidRPr="00A64A63">
              <w:rPr>
                <w:rFonts w:hint="eastAsia"/>
                <w:color w:val="000000"/>
              </w:rPr>
              <w:t>運送單據得以圖章或其他方式加註運費以外之費用</w:t>
            </w:r>
          </w:p>
          <w:p w:rsidR="009C7F66" w:rsidRPr="00A64A63" w:rsidRDefault="009C7F66" w:rsidP="009C7F66">
            <w:pPr>
              <w:rPr>
                <w:color w:val="000000"/>
              </w:rPr>
            </w:pPr>
            <w:r w:rsidRPr="00A64A63">
              <w:rPr>
                <w:rFonts w:hint="eastAsia"/>
                <w:color w:val="000000"/>
              </w:rPr>
              <w:t>(</w:t>
            </w:r>
            <w:r>
              <w:rPr>
                <w:rFonts w:hint="eastAsia"/>
                <w:color w:val="000000"/>
              </w:rPr>
              <w:t>2</w:t>
            </w:r>
            <w:r w:rsidRPr="00A64A63">
              <w:rPr>
                <w:rFonts w:hint="eastAsia"/>
                <w:color w:val="000000"/>
              </w:rPr>
              <w:t xml:space="preserve">) </w:t>
            </w:r>
            <w:r w:rsidRPr="00A64A63">
              <w:rPr>
                <w:rFonts w:hint="eastAsia"/>
                <w:color w:val="000000"/>
              </w:rPr>
              <w:t>運送單據載有「據託運人稱內裝」之條款，可以接受</w:t>
            </w:r>
          </w:p>
          <w:p w:rsidR="009C7F66" w:rsidRPr="00A64A63" w:rsidRDefault="009C7F66" w:rsidP="009C7F66">
            <w:pPr>
              <w:rPr>
                <w:color w:val="000000"/>
              </w:rPr>
            </w:pPr>
            <w:r w:rsidRPr="00A64A63">
              <w:rPr>
                <w:rFonts w:hint="eastAsia"/>
                <w:color w:val="000000"/>
              </w:rPr>
              <w:t>(</w:t>
            </w:r>
            <w:r>
              <w:rPr>
                <w:rFonts w:hint="eastAsia"/>
                <w:color w:val="000000"/>
              </w:rPr>
              <w:t>3</w:t>
            </w:r>
            <w:r w:rsidRPr="00A64A63">
              <w:rPr>
                <w:rFonts w:hint="eastAsia"/>
                <w:color w:val="000000"/>
              </w:rPr>
              <w:t xml:space="preserve">) </w:t>
            </w:r>
            <w:r w:rsidRPr="00A64A63">
              <w:rPr>
                <w:rFonts w:hint="eastAsia"/>
                <w:color w:val="000000"/>
              </w:rPr>
              <w:t>傭船提單之簽發日期將視為裝運日期，除非傭船提單含裝運註記表明裝運日期</w:t>
            </w:r>
          </w:p>
          <w:p w:rsidR="009C7F66" w:rsidRDefault="009C7F66" w:rsidP="009C7F66">
            <w:pPr>
              <w:rPr>
                <w:color w:val="000000"/>
              </w:rPr>
            </w:pPr>
            <w:r w:rsidRPr="00A64A63">
              <w:rPr>
                <w:rFonts w:hint="eastAsia"/>
                <w:color w:val="000000"/>
              </w:rPr>
              <w:t>(</w:t>
            </w:r>
            <w:r>
              <w:rPr>
                <w:rFonts w:hint="eastAsia"/>
                <w:color w:val="000000"/>
              </w:rPr>
              <w:t>4</w:t>
            </w:r>
            <w:r w:rsidRPr="00A64A63">
              <w:rPr>
                <w:rFonts w:hint="eastAsia"/>
                <w:color w:val="000000"/>
              </w:rPr>
              <w:t xml:space="preserve">) </w:t>
            </w:r>
            <w:r w:rsidRPr="00A64A63">
              <w:rPr>
                <w:rFonts w:hint="eastAsia"/>
                <w:color w:val="000000"/>
              </w:rPr>
              <w:t>清潔運送單據係指載有明示貨物或其包裝無瑕疵狀況之條款或註記之運送單據</w:t>
            </w:r>
          </w:p>
        </w:tc>
        <w:tc>
          <w:tcPr>
            <w:tcW w:w="557" w:type="dxa"/>
          </w:tcPr>
          <w:p w:rsidR="009C7F66" w:rsidRDefault="009C7F66" w:rsidP="009C7F66">
            <w:r>
              <w:rPr>
                <w:rFonts w:hint="eastAsia"/>
              </w:rPr>
              <w:t>4</w:t>
            </w:r>
          </w:p>
        </w:tc>
        <w:tc>
          <w:tcPr>
            <w:tcW w:w="1137" w:type="dxa"/>
          </w:tcPr>
          <w:p w:rsidR="009C7F66" w:rsidRPr="005C738D" w:rsidRDefault="009C7F66" w:rsidP="009C7F66">
            <w:pPr>
              <w:widowControl/>
              <w:rPr>
                <w:color w:val="000000"/>
              </w:rPr>
            </w:pPr>
            <w:r w:rsidRPr="00F258E7">
              <w:rPr>
                <w:rFonts w:hint="eastAsia"/>
                <w:color w:val="000000"/>
              </w:rPr>
              <w:t>清潔提單為未載有明示貨物或包裝有瑕疵狀況之條款或註記</w:t>
            </w:r>
          </w:p>
        </w:tc>
      </w:tr>
      <w:tr w:rsidR="009C7F66" w:rsidTr="009C7F66">
        <w:tc>
          <w:tcPr>
            <w:tcW w:w="563" w:type="dxa"/>
          </w:tcPr>
          <w:p w:rsidR="009C7F66" w:rsidRDefault="009C7F66" w:rsidP="009C7F66">
            <w:r>
              <w:rPr>
                <w:rFonts w:hint="eastAsia"/>
              </w:rPr>
              <w:t>11.</w:t>
            </w:r>
          </w:p>
        </w:tc>
        <w:tc>
          <w:tcPr>
            <w:tcW w:w="6958" w:type="dxa"/>
            <w:vAlign w:val="center"/>
          </w:tcPr>
          <w:p w:rsidR="009C7F66" w:rsidRPr="00FA0921" w:rsidRDefault="009C7F66" w:rsidP="009C7F66">
            <w:pPr>
              <w:rPr>
                <w:rFonts w:asciiTheme="minorEastAsia" w:hAnsiTheme="minorEastAsia"/>
                <w:kern w:val="0"/>
              </w:rPr>
            </w:pPr>
            <w:r w:rsidRPr="00FA0921">
              <w:rPr>
                <w:rFonts w:asciiTheme="minorEastAsia" w:hAnsiTheme="minorEastAsia" w:hint="eastAsia"/>
                <w:kern w:val="0"/>
              </w:rPr>
              <w:t xml:space="preserve">“ABOUT”、“APPROXIMATELY”等用語，用於有關信用狀之金額或信用狀內所載之數量或單價者，解釋為容許不逾該金額、數量或單價多少百分比上下之差額? </w:t>
            </w:r>
            <w:r>
              <w:rPr>
                <w:rFonts w:asciiTheme="minorEastAsia" w:hAnsiTheme="minorEastAsia" w:hint="eastAsia"/>
                <w:kern w:val="0"/>
              </w:rPr>
              <w:t>(</w:t>
            </w:r>
            <w:r w:rsidRPr="00177465">
              <w:rPr>
                <w:rFonts w:asciiTheme="minorEastAsia" w:hAnsiTheme="minorEastAsia" w:hint="eastAsia"/>
                <w:kern w:val="0"/>
              </w:rPr>
              <w:t>106年初階外匯人員29屆進出口外匯</w:t>
            </w:r>
            <w:r>
              <w:rPr>
                <w:rFonts w:asciiTheme="minorEastAsia" w:hAnsiTheme="minorEastAsia" w:hint="eastAsia"/>
                <w:kern w:val="0"/>
              </w:rPr>
              <w:t>)</w:t>
            </w:r>
            <w:r w:rsidRPr="00FA0921">
              <w:rPr>
                <w:rFonts w:asciiTheme="minorEastAsia" w:hAnsiTheme="minorEastAsia" w:hint="eastAsia"/>
                <w:kern w:val="0"/>
              </w:rPr>
              <w:t xml:space="preserve">          </w:t>
            </w:r>
          </w:p>
          <w:p w:rsidR="009C7F66" w:rsidRDefault="009C7F66" w:rsidP="009C7F66">
            <w:pPr>
              <w:rPr>
                <w:rFonts w:asciiTheme="minorEastAsia" w:hAnsiTheme="minorEastAsia"/>
                <w:kern w:val="0"/>
              </w:rPr>
            </w:pPr>
            <w:r w:rsidRPr="00FA0921">
              <w:rPr>
                <w:rFonts w:asciiTheme="minorEastAsia" w:hAnsiTheme="minorEastAsia"/>
                <w:kern w:val="0"/>
              </w:rPr>
              <w:t>(1)3%</w:t>
            </w:r>
            <w:r w:rsidRPr="00FA0921">
              <w:rPr>
                <w:rFonts w:asciiTheme="minorEastAsia" w:hAnsiTheme="minorEastAsia"/>
                <w:kern w:val="0"/>
              </w:rPr>
              <w:tab/>
            </w:r>
          </w:p>
          <w:p w:rsidR="009C7F66" w:rsidRDefault="009C7F66" w:rsidP="009C7F66">
            <w:pPr>
              <w:rPr>
                <w:rFonts w:asciiTheme="minorEastAsia" w:hAnsiTheme="minorEastAsia"/>
                <w:kern w:val="0"/>
              </w:rPr>
            </w:pPr>
            <w:r w:rsidRPr="00FA0921">
              <w:rPr>
                <w:rFonts w:asciiTheme="minorEastAsia" w:hAnsiTheme="minorEastAsia"/>
                <w:kern w:val="0"/>
              </w:rPr>
              <w:t>(2) 5%</w:t>
            </w:r>
            <w:r w:rsidRPr="00FA0921">
              <w:rPr>
                <w:rFonts w:asciiTheme="minorEastAsia" w:hAnsiTheme="minorEastAsia"/>
                <w:kern w:val="0"/>
              </w:rPr>
              <w:tab/>
            </w:r>
          </w:p>
          <w:p w:rsidR="009C7F66" w:rsidRDefault="009C7F66" w:rsidP="009C7F66">
            <w:pPr>
              <w:rPr>
                <w:rFonts w:asciiTheme="minorEastAsia" w:hAnsiTheme="minorEastAsia"/>
                <w:kern w:val="0"/>
              </w:rPr>
            </w:pPr>
            <w:r w:rsidRPr="00FA0921">
              <w:rPr>
                <w:rFonts w:asciiTheme="minorEastAsia" w:hAnsiTheme="minorEastAsia"/>
                <w:kern w:val="0"/>
              </w:rPr>
              <w:t>(3) 10%</w:t>
            </w:r>
            <w:r w:rsidRPr="00FA0921">
              <w:rPr>
                <w:rFonts w:asciiTheme="minorEastAsia" w:hAnsiTheme="minorEastAsia"/>
                <w:kern w:val="0"/>
              </w:rPr>
              <w:tab/>
            </w:r>
          </w:p>
          <w:p w:rsidR="009C7F66" w:rsidRDefault="009C7F66" w:rsidP="009C7F66">
            <w:pPr>
              <w:rPr>
                <w:color w:val="000000"/>
              </w:rPr>
            </w:pPr>
            <w:r w:rsidRPr="00FA0921">
              <w:rPr>
                <w:rFonts w:asciiTheme="minorEastAsia" w:hAnsiTheme="minorEastAsia"/>
                <w:kern w:val="0"/>
              </w:rPr>
              <w:t>(4) 12%</w:t>
            </w:r>
          </w:p>
        </w:tc>
        <w:tc>
          <w:tcPr>
            <w:tcW w:w="557" w:type="dxa"/>
          </w:tcPr>
          <w:p w:rsidR="009C7F66" w:rsidRDefault="009C7F66" w:rsidP="009C7F66">
            <w:r>
              <w:rPr>
                <w:rFonts w:hint="eastAsia"/>
              </w:rPr>
              <w:t>3</w:t>
            </w:r>
          </w:p>
        </w:tc>
        <w:tc>
          <w:tcPr>
            <w:tcW w:w="1137" w:type="dxa"/>
          </w:tcPr>
          <w:p w:rsidR="009C7F66" w:rsidRPr="00E85A82" w:rsidRDefault="009C7F66" w:rsidP="009C7F66">
            <w:pPr>
              <w:spacing w:line="276" w:lineRule="auto"/>
              <w:rPr>
                <w:bCs/>
                <w:sz w:val="26"/>
                <w:szCs w:val="26"/>
              </w:rPr>
            </w:pPr>
          </w:p>
        </w:tc>
      </w:tr>
      <w:tr w:rsidR="009C7F66" w:rsidTr="009C7F66">
        <w:tc>
          <w:tcPr>
            <w:tcW w:w="563" w:type="dxa"/>
          </w:tcPr>
          <w:p w:rsidR="009C7F66" w:rsidRDefault="009C7F66" w:rsidP="009C7F66">
            <w:r>
              <w:rPr>
                <w:rFonts w:hint="eastAsia"/>
              </w:rPr>
              <w:t>12.</w:t>
            </w:r>
          </w:p>
        </w:tc>
        <w:tc>
          <w:tcPr>
            <w:tcW w:w="6958" w:type="dxa"/>
            <w:vAlign w:val="center"/>
          </w:tcPr>
          <w:p w:rsidR="009C7F66" w:rsidRPr="00C06850" w:rsidRDefault="009C7F66" w:rsidP="009C7F66">
            <w:pPr>
              <w:rPr>
                <w:rFonts w:asciiTheme="minorEastAsia" w:hAnsiTheme="minorEastAsia"/>
                <w:kern w:val="0"/>
              </w:rPr>
            </w:pPr>
            <w:r w:rsidRPr="00C06850">
              <w:rPr>
                <w:rFonts w:asciiTheme="minorEastAsia" w:hAnsiTheme="minorEastAsia" w:hint="eastAsia"/>
                <w:kern w:val="0"/>
              </w:rPr>
              <w:t>以SWIFT MT707拍發信用狀修改電文時，下列修改事項中，何者為無可使用之特定欄位？</w:t>
            </w:r>
            <w:r>
              <w:rPr>
                <w:rFonts w:asciiTheme="minorEastAsia" w:hAnsiTheme="minorEastAsia" w:hint="eastAsia"/>
                <w:kern w:val="0"/>
              </w:rPr>
              <w:t>(第25屆進出口外匯試題)</w:t>
            </w:r>
            <w:r w:rsidRPr="00C06850">
              <w:rPr>
                <w:rFonts w:asciiTheme="minorEastAsia" w:hAnsiTheme="minorEastAsia" w:hint="eastAsia"/>
                <w:kern w:val="0"/>
              </w:rPr>
              <w:t xml:space="preserve"> </w:t>
            </w:r>
          </w:p>
          <w:p w:rsidR="009C7F66" w:rsidRPr="00C06850" w:rsidRDefault="009C7F66" w:rsidP="009C7F66">
            <w:pPr>
              <w:rPr>
                <w:rFonts w:asciiTheme="minorEastAsia" w:hAnsiTheme="minorEastAsia"/>
                <w:kern w:val="0"/>
              </w:rPr>
            </w:pPr>
            <w:r w:rsidRPr="00C06850">
              <w:rPr>
                <w:rFonts w:asciiTheme="minorEastAsia" w:hAnsiTheme="minorEastAsia" w:hint="eastAsia"/>
                <w:kern w:val="0"/>
              </w:rPr>
              <w:t>(1) 金額之增加</w:t>
            </w:r>
          </w:p>
          <w:p w:rsidR="009C7F66" w:rsidRPr="00C06850" w:rsidRDefault="009C7F66" w:rsidP="009C7F66">
            <w:pPr>
              <w:rPr>
                <w:rFonts w:asciiTheme="minorEastAsia" w:hAnsiTheme="minorEastAsia"/>
                <w:kern w:val="0"/>
              </w:rPr>
            </w:pPr>
            <w:r w:rsidRPr="00C06850">
              <w:rPr>
                <w:rFonts w:asciiTheme="minorEastAsia" w:hAnsiTheme="minorEastAsia" w:hint="eastAsia"/>
                <w:kern w:val="0"/>
              </w:rPr>
              <w:t>(2) 有效期限之延長</w:t>
            </w:r>
          </w:p>
          <w:p w:rsidR="009C7F66" w:rsidRPr="00C06850" w:rsidRDefault="009C7F66" w:rsidP="009C7F66">
            <w:pPr>
              <w:rPr>
                <w:rFonts w:asciiTheme="minorEastAsia" w:hAnsiTheme="minorEastAsia"/>
                <w:kern w:val="0"/>
              </w:rPr>
            </w:pPr>
            <w:r w:rsidRPr="00C06850">
              <w:rPr>
                <w:rFonts w:asciiTheme="minorEastAsia" w:hAnsiTheme="minorEastAsia" w:hint="eastAsia"/>
                <w:kern w:val="0"/>
              </w:rPr>
              <w:t>(3) 目的地之更改</w:t>
            </w:r>
          </w:p>
          <w:p w:rsidR="009C7F66" w:rsidRDefault="009C7F66" w:rsidP="009C7F66">
            <w:pPr>
              <w:rPr>
                <w:color w:val="000000"/>
              </w:rPr>
            </w:pPr>
            <w:r w:rsidRPr="00C06850">
              <w:rPr>
                <w:rFonts w:asciiTheme="minorEastAsia" w:hAnsiTheme="minorEastAsia" w:hint="eastAsia"/>
                <w:kern w:val="0"/>
              </w:rPr>
              <w:t>(4) 原信用狀條款之刪除</w:t>
            </w:r>
          </w:p>
        </w:tc>
        <w:tc>
          <w:tcPr>
            <w:tcW w:w="557" w:type="dxa"/>
          </w:tcPr>
          <w:p w:rsidR="009C7F66" w:rsidRDefault="009C7F66" w:rsidP="009C7F66">
            <w:r>
              <w:rPr>
                <w:rFonts w:hint="eastAsia"/>
              </w:rPr>
              <w:t>4</w:t>
            </w:r>
          </w:p>
        </w:tc>
        <w:tc>
          <w:tcPr>
            <w:tcW w:w="1137" w:type="dxa"/>
          </w:tcPr>
          <w:p w:rsidR="009C7F66" w:rsidRDefault="009C7F66" w:rsidP="009C7F66"/>
        </w:tc>
      </w:tr>
      <w:tr w:rsidR="009C7F66" w:rsidTr="009C7F66">
        <w:tc>
          <w:tcPr>
            <w:tcW w:w="563" w:type="dxa"/>
          </w:tcPr>
          <w:p w:rsidR="009C7F66" w:rsidRDefault="009C7F66" w:rsidP="009C7F66">
            <w:r>
              <w:rPr>
                <w:rFonts w:hint="eastAsia"/>
              </w:rPr>
              <w:t>13.</w:t>
            </w:r>
          </w:p>
        </w:tc>
        <w:tc>
          <w:tcPr>
            <w:tcW w:w="6958" w:type="dxa"/>
            <w:vAlign w:val="center"/>
          </w:tcPr>
          <w:p w:rsidR="009C7F66" w:rsidRPr="00395EAE" w:rsidRDefault="009C7F66" w:rsidP="009C7F66">
            <w:pPr>
              <w:pStyle w:val="Default"/>
              <w:spacing w:line="276" w:lineRule="auto"/>
              <w:rPr>
                <w:rFonts w:asciiTheme="minorHAnsi" w:eastAsiaTheme="minorEastAsia" w:cstheme="minorBidi"/>
                <w:bCs/>
                <w:color w:val="auto"/>
                <w:sz w:val="26"/>
                <w:szCs w:val="26"/>
              </w:rPr>
            </w:pPr>
            <w:r w:rsidRPr="00395EAE">
              <w:rPr>
                <w:rFonts w:asciiTheme="minorHAnsi" w:eastAsiaTheme="minorEastAsia" w:cstheme="minorBidi" w:hint="eastAsia"/>
                <w:bCs/>
                <w:color w:val="auto"/>
                <w:sz w:val="26"/>
                <w:szCs w:val="26"/>
              </w:rPr>
              <w:t>開狀銀行授權補償銀行在押匯銀行求償時自其帳戶扣帳，應拍發下列何種格式之電文？</w:t>
            </w:r>
            <w:r>
              <w:rPr>
                <w:rFonts w:asciiTheme="minorHAnsi" w:eastAsiaTheme="minorEastAsia" w:cstheme="minorBidi" w:hint="eastAsia"/>
                <w:bCs/>
                <w:color w:val="auto"/>
                <w:sz w:val="26"/>
                <w:szCs w:val="26"/>
              </w:rPr>
              <w:t>(</w:t>
            </w:r>
            <w:r w:rsidRPr="00FB37CB">
              <w:rPr>
                <w:rFonts w:asciiTheme="minorHAnsi" w:eastAsiaTheme="minorEastAsia" w:cstheme="minorBidi" w:hint="eastAsia"/>
                <w:bCs/>
                <w:color w:val="auto"/>
                <w:sz w:val="26"/>
                <w:szCs w:val="26"/>
              </w:rPr>
              <w:t>104</w:t>
            </w:r>
            <w:r w:rsidRPr="00FB37CB">
              <w:rPr>
                <w:rFonts w:asciiTheme="minorHAnsi" w:eastAsiaTheme="minorEastAsia" w:cstheme="minorBidi" w:hint="eastAsia"/>
                <w:bCs/>
                <w:color w:val="auto"/>
                <w:sz w:val="26"/>
                <w:szCs w:val="26"/>
              </w:rPr>
              <w:t>年初階外匯人員第</w:t>
            </w:r>
            <w:r w:rsidRPr="00FB37CB">
              <w:rPr>
                <w:rFonts w:asciiTheme="minorHAnsi" w:eastAsiaTheme="minorEastAsia" w:cstheme="minorBidi" w:hint="eastAsia"/>
                <w:bCs/>
                <w:color w:val="auto"/>
                <w:sz w:val="26"/>
                <w:szCs w:val="26"/>
              </w:rPr>
              <w:t>08</w:t>
            </w:r>
            <w:r w:rsidRPr="00FB37CB">
              <w:rPr>
                <w:rFonts w:asciiTheme="minorHAnsi" w:eastAsiaTheme="minorEastAsia" w:cstheme="minorBidi" w:hint="eastAsia"/>
                <w:bCs/>
                <w:color w:val="auto"/>
                <w:sz w:val="26"/>
                <w:szCs w:val="26"/>
              </w:rPr>
              <w:t>屆進口外匯</w:t>
            </w:r>
            <w:r>
              <w:rPr>
                <w:rFonts w:asciiTheme="minorHAnsi" w:eastAsiaTheme="minorEastAsia" w:cstheme="minorBidi" w:hint="eastAsia"/>
                <w:bCs/>
                <w:color w:val="auto"/>
                <w:sz w:val="26"/>
                <w:szCs w:val="26"/>
              </w:rPr>
              <w:t>試題</w:t>
            </w:r>
            <w:r>
              <w:rPr>
                <w:rFonts w:asciiTheme="minorHAnsi" w:eastAsiaTheme="minorEastAsia" w:cstheme="minorBidi" w:hint="eastAsia"/>
                <w:bCs/>
                <w:color w:val="auto"/>
                <w:sz w:val="26"/>
                <w:szCs w:val="26"/>
              </w:rPr>
              <w:t>)</w:t>
            </w:r>
          </w:p>
          <w:p w:rsidR="009C7F66" w:rsidRDefault="009C7F66" w:rsidP="009C7F66">
            <w:pPr>
              <w:rPr>
                <w:bCs/>
                <w:sz w:val="26"/>
                <w:szCs w:val="26"/>
              </w:rPr>
            </w:pPr>
            <w:r w:rsidRPr="00395EAE">
              <w:rPr>
                <w:bCs/>
                <w:sz w:val="26"/>
                <w:szCs w:val="26"/>
              </w:rPr>
              <w:t xml:space="preserve">(1) MT740 </w:t>
            </w:r>
          </w:p>
          <w:p w:rsidR="009C7F66" w:rsidRDefault="009C7F66" w:rsidP="009C7F66">
            <w:pPr>
              <w:rPr>
                <w:bCs/>
                <w:sz w:val="26"/>
                <w:szCs w:val="26"/>
              </w:rPr>
            </w:pPr>
            <w:r w:rsidRPr="00395EAE">
              <w:rPr>
                <w:bCs/>
                <w:sz w:val="26"/>
                <w:szCs w:val="26"/>
              </w:rPr>
              <w:t xml:space="preserve">(2) MT742 </w:t>
            </w:r>
          </w:p>
          <w:p w:rsidR="009C7F66" w:rsidRDefault="009C7F66" w:rsidP="009C7F66">
            <w:pPr>
              <w:rPr>
                <w:bCs/>
                <w:sz w:val="26"/>
                <w:szCs w:val="26"/>
              </w:rPr>
            </w:pPr>
            <w:r w:rsidRPr="00395EAE">
              <w:rPr>
                <w:bCs/>
                <w:sz w:val="26"/>
                <w:szCs w:val="26"/>
              </w:rPr>
              <w:t xml:space="preserve">(3) MT750 </w:t>
            </w:r>
          </w:p>
          <w:p w:rsidR="009C7F66" w:rsidRPr="00DA09C5" w:rsidRDefault="009C7F66" w:rsidP="009C7F66">
            <w:pPr>
              <w:rPr>
                <w:color w:val="000000"/>
              </w:rPr>
            </w:pPr>
            <w:r w:rsidRPr="00395EAE">
              <w:rPr>
                <w:bCs/>
                <w:sz w:val="26"/>
                <w:szCs w:val="26"/>
              </w:rPr>
              <w:t>(4) MT752</w:t>
            </w:r>
          </w:p>
        </w:tc>
        <w:tc>
          <w:tcPr>
            <w:tcW w:w="557" w:type="dxa"/>
          </w:tcPr>
          <w:p w:rsidR="009C7F66" w:rsidRDefault="009C7F66" w:rsidP="009C7F66">
            <w:r>
              <w:rPr>
                <w:rFonts w:hint="eastAsia"/>
              </w:rPr>
              <w:t>1</w:t>
            </w:r>
          </w:p>
        </w:tc>
        <w:tc>
          <w:tcPr>
            <w:tcW w:w="1137" w:type="dxa"/>
          </w:tcPr>
          <w:p w:rsidR="009C7F66" w:rsidRPr="00867D2B" w:rsidRDefault="009C7F66" w:rsidP="009C7F66">
            <w:r>
              <w:rPr>
                <w:rFonts w:hint="eastAsia"/>
              </w:rPr>
              <w:t>MT740</w:t>
            </w:r>
            <w:r>
              <w:rPr>
                <w:rFonts w:hint="eastAsia"/>
              </w:rPr>
              <w:t>為授權補償電文</w:t>
            </w:r>
          </w:p>
        </w:tc>
      </w:tr>
      <w:tr w:rsidR="009C7F66" w:rsidTr="009C7F66">
        <w:tc>
          <w:tcPr>
            <w:tcW w:w="563" w:type="dxa"/>
          </w:tcPr>
          <w:p w:rsidR="009C7F66" w:rsidRDefault="009C7F66" w:rsidP="009C7F66">
            <w:r>
              <w:rPr>
                <w:rFonts w:hint="eastAsia"/>
              </w:rPr>
              <w:t>14.</w:t>
            </w:r>
          </w:p>
        </w:tc>
        <w:tc>
          <w:tcPr>
            <w:tcW w:w="6958" w:type="dxa"/>
            <w:vAlign w:val="center"/>
          </w:tcPr>
          <w:p w:rsidR="009C7F66" w:rsidRPr="000072A5" w:rsidRDefault="009C7F66" w:rsidP="009C7F66">
            <w:pPr>
              <w:rPr>
                <w:rFonts w:asciiTheme="minorEastAsia" w:hAnsiTheme="minorEastAsia"/>
              </w:rPr>
            </w:pPr>
            <w:r w:rsidRPr="000072A5">
              <w:rPr>
                <w:rFonts w:asciiTheme="minorEastAsia" w:hAnsiTheme="minorEastAsia" w:hint="eastAsia"/>
              </w:rPr>
              <w:t>SWIFT MT700之39A欄位若標明”10/10”表示:</w:t>
            </w:r>
            <w:r>
              <w:rPr>
                <w:rFonts w:asciiTheme="minorEastAsia" w:hAnsiTheme="minorEastAsia" w:hint="eastAsia"/>
              </w:rPr>
              <w:t>(</w:t>
            </w:r>
            <w:r>
              <w:rPr>
                <w:rFonts w:hint="eastAsia"/>
              </w:rPr>
              <w:t xml:space="preserve"> </w:t>
            </w:r>
            <w:r w:rsidRPr="005269C0">
              <w:rPr>
                <w:rFonts w:asciiTheme="minorEastAsia" w:hAnsiTheme="minorEastAsia" w:hint="eastAsia"/>
              </w:rPr>
              <w:t>107年初階外匯人員專業能力測驗第31屆試題</w:t>
            </w:r>
            <w:r>
              <w:rPr>
                <w:rFonts w:asciiTheme="minorEastAsia" w:hAnsiTheme="minorEastAsia" w:hint="eastAsia"/>
              </w:rPr>
              <w:t>)</w:t>
            </w:r>
          </w:p>
          <w:p w:rsidR="009C7F66" w:rsidRPr="000072A5" w:rsidRDefault="009C7F66" w:rsidP="009C7F66">
            <w:pPr>
              <w:rPr>
                <w:rFonts w:asciiTheme="minorEastAsia" w:hAnsiTheme="minorEastAsia"/>
              </w:rPr>
            </w:pPr>
            <w:r w:rsidRPr="000072A5">
              <w:rPr>
                <w:rFonts w:asciiTheme="minorEastAsia" w:hAnsiTheme="minorEastAsia" w:hint="eastAsia"/>
              </w:rPr>
              <w:t>(1)信用狀金額得有百分之十上下誤差</w:t>
            </w:r>
          </w:p>
          <w:p w:rsidR="009C7F66" w:rsidRPr="000072A5" w:rsidRDefault="009C7F66" w:rsidP="009C7F66">
            <w:pPr>
              <w:rPr>
                <w:rFonts w:asciiTheme="minorEastAsia" w:hAnsiTheme="minorEastAsia"/>
              </w:rPr>
            </w:pPr>
            <w:r w:rsidRPr="000072A5">
              <w:rPr>
                <w:rFonts w:asciiTheme="minorEastAsia" w:hAnsiTheme="minorEastAsia" w:hint="eastAsia"/>
              </w:rPr>
              <w:t>(2)信用狀數量得有百分之十上下誤差</w:t>
            </w:r>
          </w:p>
          <w:p w:rsidR="009C7F66" w:rsidRPr="000072A5" w:rsidRDefault="009C7F66" w:rsidP="009C7F66">
            <w:pPr>
              <w:rPr>
                <w:rFonts w:asciiTheme="minorEastAsia" w:hAnsiTheme="minorEastAsia"/>
              </w:rPr>
            </w:pPr>
            <w:r w:rsidRPr="000072A5">
              <w:rPr>
                <w:rFonts w:asciiTheme="minorEastAsia" w:hAnsiTheme="minorEastAsia" w:hint="eastAsia"/>
              </w:rPr>
              <w:t>(3)信用狀數量及金額得有百分之十上下誤差</w:t>
            </w:r>
          </w:p>
          <w:p w:rsidR="009C7F66" w:rsidRPr="00C86B5C" w:rsidRDefault="009C7F66" w:rsidP="009C7F66">
            <w:pPr>
              <w:rPr>
                <w:rFonts w:asciiTheme="minorEastAsia" w:hAnsiTheme="minorEastAsia"/>
              </w:rPr>
            </w:pPr>
            <w:r w:rsidRPr="000072A5">
              <w:rPr>
                <w:rFonts w:asciiTheme="minorEastAsia" w:hAnsiTheme="minorEastAsia" w:hint="eastAsia"/>
              </w:rPr>
              <w:t>(4)信用狀裝船日得有10日以內誤差</w:t>
            </w:r>
          </w:p>
        </w:tc>
        <w:tc>
          <w:tcPr>
            <w:tcW w:w="557" w:type="dxa"/>
          </w:tcPr>
          <w:p w:rsidR="009C7F66" w:rsidRDefault="009C7F66" w:rsidP="009C7F66">
            <w:r>
              <w:rPr>
                <w:rFonts w:hint="eastAsia"/>
              </w:rPr>
              <w:t>1</w:t>
            </w:r>
          </w:p>
        </w:tc>
        <w:tc>
          <w:tcPr>
            <w:tcW w:w="1137" w:type="dxa"/>
          </w:tcPr>
          <w:p w:rsidR="009C7F66" w:rsidRPr="00DA680B" w:rsidRDefault="009C7F66" w:rsidP="009C7F66">
            <w:pPr>
              <w:widowControl/>
            </w:pPr>
            <w:r>
              <w:rPr>
                <w:rFonts w:hint="eastAsia"/>
              </w:rPr>
              <w:t>金額之增減：左列為增加欄位，右列為減少欄位</w:t>
            </w:r>
            <w:r>
              <w:rPr>
                <w:rFonts w:hint="eastAsia"/>
              </w:rPr>
              <w:t>(+/-)</w:t>
            </w:r>
          </w:p>
        </w:tc>
      </w:tr>
      <w:tr w:rsidR="009C7F66" w:rsidTr="009C7F66">
        <w:tc>
          <w:tcPr>
            <w:tcW w:w="563" w:type="dxa"/>
          </w:tcPr>
          <w:p w:rsidR="009C7F66" w:rsidRDefault="009C7F66" w:rsidP="009C7F66">
            <w:r>
              <w:rPr>
                <w:rFonts w:hint="eastAsia"/>
              </w:rPr>
              <w:t>15.</w:t>
            </w:r>
          </w:p>
        </w:tc>
        <w:tc>
          <w:tcPr>
            <w:tcW w:w="6958" w:type="dxa"/>
            <w:vAlign w:val="center"/>
          </w:tcPr>
          <w:p w:rsidR="009C7F66" w:rsidRPr="00EF436B" w:rsidRDefault="009C7F66" w:rsidP="009C7F66">
            <w:pPr>
              <w:rPr>
                <w:color w:val="000000"/>
              </w:rPr>
            </w:pPr>
            <w:r w:rsidRPr="00EF436B">
              <w:rPr>
                <w:rFonts w:hint="eastAsia"/>
                <w:color w:val="000000"/>
              </w:rPr>
              <w:t>有關信用狀修改之敘述，下列何者正確？</w:t>
            </w:r>
            <w:r>
              <w:rPr>
                <w:rFonts w:hint="eastAsia"/>
                <w:color w:val="000000"/>
              </w:rPr>
              <w:t>(</w:t>
            </w:r>
            <w:r w:rsidRPr="00EC1200">
              <w:rPr>
                <w:rFonts w:hint="eastAsia"/>
                <w:color w:val="000000"/>
              </w:rPr>
              <w:t>104</w:t>
            </w:r>
            <w:r w:rsidRPr="00EC1200">
              <w:rPr>
                <w:rFonts w:hint="eastAsia"/>
                <w:color w:val="000000"/>
              </w:rPr>
              <w:t>年初階</w:t>
            </w:r>
            <w:r w:rsidRPr="00EC1200">
              <w:rPr>
                <w:rFonts w:hint="eastAsia"/>
                <w:color w:val="000000"/>
              </w:rPr>
              <w:lastRenderedPageBreak/>
              <w:t>外匯人員第</w:t>
            </w:r>
            <w:r w:rsidRPr="00EC1200">
              <w:rPr>
                <w:rFonts w:hint="eastAsia"/>
                <w:color w:val="000000"/>
              </w:rPr>
              <w:t>10</w:t>
            </w:r>
            <w:r w:rsidRPr="00EC1200">
              <w:rPr>
                <w:rFonts w:hint="eastAsia"/>
                <w:color w:val="000000"/>
              </w:rPr>
              <w:t>屆進口外匯</w:t>
            </w:r>
            <w:r>
              <w:rPr>
                <w:rFonts w:hint="eastAsia"/>
                <w:color w:val="000000"/>
              </w:rPr>
              <w:t>試題</w:t>
            </w:r>
            <w:r>
              <w:rPr>
                <w:rFonts w:hint="eastAsia"/>
                <w:color w:val="000000"/>
              </w:rPr>
              <w:t>)</w:t>
            </w:r>
          </w:p>
          <w:p w:rsidR="009C7F66" w:rsidRPr="00EF436B" w:rsidRDefault="009C7F66" w:rsidP="009C7F66">
            <w:pPr>
              <w:rPr>
                <w:color w:val="000000"/>
              </w:rPr>
            </w:pPr>
            <w:r w:rsidRPr="00EF436B">
              <w:rPr>
                <w:rFonts w:hint="eastAsia"/>
                <w:color w:val="000000"/>
              </w:rPr>
              <w:t>(</w:t>
            </w:r>
            <w:r>
              <w:rPr>
                <w:rFonts w:hint="eastAsia"/>
                <w:color w:val="000000"/>
              </w:rPr>
              <w:t>1</w:t>
            </w:r>
            <w:r w:rsidRPr="00EF436B">
              <w:rPr>
                <w:rFonts w:hint="eastAsia"/>
                <w:color w:val="000000"/>
              </w:rPr>
              <w:t xml:space="preserve">) </w:t>
            </w:r>
            <w:r w:rsidRPr="00EF436B">
              <w:rPr>
                <w:rFonts w:hint="eastAsia"/>
                <w:color w:val="000000"/>
              </w:rPr>
              <w:t>信用狀不須經開狀銀行、保兌銀行（如有保兌時）及受益人之同意即得修改</w:t>
            </w:r>
          </w:p>
          <w:p w:rsidR="009C7F66" w:rsidRPr="00EF436B" w:rsidRDefault="009C7F66" w:rsidP="009C7F66">
            <w:pPr>
              <w:rPr>
                <w:color w:val="000000"/>
              </w:rPr>
            </w:pPr>
            <w:r w:rsidRPr="00EF436B">
              <w:rPr>
                <w:rFonts w:hint="eastAsia"/>
                <w:color w:val="000000"/>
              </w:rPr>
              <w:t>(</w:t>
            </w:r>
            <w:r>
              <w:rPr>
                <w:rFonts w:hint="eastAsia"/>
                <w:color w:val="000000"/>
              </w:rPr>
              <w:t>2</w:t>
            </w:r>
            <w:r w:rsidRPr="00EF436B">
              <w:rPr>
                <w:rFonts w:hint="eastAsia"/>
                <w:color w:val="000000"/>
              </w:rPr>
              <w:t xml:space="preserve">) </w:t>
            </w:r>
            <w:r w:rsidRPr="00EF436B">
              <w:rPr>
                <w:rFonts w:hint="eastAsia"/>
                <w:color w:val="000000"/>
              </w:rPr>
              <w:t>受益人得對同一修改書之諸修改事項為部分接受，該部分修改事項視為已生效</w:t>
            </w:r>
          </w:p>
          <w:p w:rsidR="009C7F66" w:rsidRPr="00EF436B" w:rsidRDefault="009C7F66" w:rsidP="009C7F66">
            <w:pPr>
              <w:rPr>
                <w:color w:val="000000"/>
              </w:rPr>
            </w:pPr>
            <w:r w:rsidRPr="00EF436B">
              <w:rPr>
                <w:rFonts w:hint="eastAsia"/>
                <w:color w:val="000000"/>
              </w:rPr>
              <w:t>(</w:t>
            </w:r>
            <w:r>
              <w:rPr>
                <w:rFonts w:hint="eastAsia"/>
                <w:color w:val="000000"/>
              </w:rPr>
              <w:t>3</w:t>
            </w:r>
            <w:r w:rsidRPr="00EF436B">
              <w:rPr>
                <w:rFonts w:hint="eastAsia"/>
                <w:color w:val="000000"/>
              </w:rPr>
              <w:t xml:space="preserve">) </w:t>
            </w:r>
            <w:r w:rsidRPr="00EF436B">
              <w:rPr>
                <w:rFonts w:hint="eastAsia"/>
                <w:color w:val="000000"/>
              </w:rPr>
              <w:t>開狀銀行接獲國外通知銀行請求修改信用狀時，得逕行辦理</w:t>
            </w:r>
          </w:p>
          <w:p w:rsidR="009C7F66" w:rsidRDefault="009C7F66" w:rsidP="009C7F66">
            <w:pPr>
              <w:rPr>
                <w:color w:val="000000"/>
              </w:rPr>
            </w:pPr>
            <w:r w:rsidRPr="00EF436B">
              <w:rPr>
                <w:rFonts w:hint="eastAsia"/>
                <w:color w:val="000000"/>
              </w:rPr>
              <w:t>(</w:t>
            </w:r>
            <w:r>
              <w:rPr>
                <w:rFonts w:hint="eastAsia"/>
                <w:color w:val="000000"/>
              </w:rPr>
              <w:t>4</w:t>
            </w:r>
            <w:r w:rsidRPr="00EF436B">
              <w:rPr>
                <w:rFonts w:hint="eastAsia"/>
                <w:color w:val="000000"/>
              </w:rPr>
              <w:t xml:space="preserve">) </w:t>
            </w:r>
            <w:r w:rsidRPr="00EF436B">
              <w:rPr>
                <w:rFonts w:hint="eastAsia"/>
                <w:color w:val="000000"/>
              </w:rPr>
              <w:t>以</w:t>
            </w:r>
            <w:r w:rsidRPr="00EF436B">
              <w:rPr>
                <w:rFonts w:hint="eastAsia"/>
                <w:color w:val="000000"/>
              </w:rPr>
              <w:t>SWIFT</w:t>
            </w:r>
            <w:r w:rsidRPr="00EF436B">
              <w:rPr>
                <w:rFonts w:hint="eastAsia"/>
                <w:color w:val="000000"/>
              </w:rPr>
              <w:t>取消信用狀應使用</w:t>
            </w:r>
            <w:r w:rsidRPr="00EF436B">
              <w:rPr>
                <w:rFonts w:hint="eastAsia"/>
                <w:color w:val="000000"/>
              </w:rPr>
              <w:t>MT707</w:t>
            </w:r>
            <w:r w:rsidRPr="00EF436B">
              <w:rPr>
                <w:rFonts w:hint="eastAsia"/>
                <w:color w:val="000000"/>
              </w:rPr>
              <w:t>或</w:t>
            </w:r>
            <w:r w:rsidRPr="00EF436B">
              <w:rPr>
                <w:rFonts w:hint="eastAsia"/>
                <w:color w:val="000000"/>
              </w:rPr>
              <w:t>MT799</w:t>
            </w:r>
            <w:r w:rsidRPr="00EF436B">
              <w:rPr>
                <w:rFonts w:hint="eastAsia"/>
                <w:color w:val="000000"/>
              </w:rPr>
              <w:t>拍發電文</w:t>
            </w:r>
          </w:p>
        </w:tc>
        <w:tc>
          <w:tcPr>
            <w:tcW w:w="557" w:type="dxa"/>
          </w:tcPr>
          <w:p w:rsidR="009C7F66" w:rsidRDefault="009C7F66" w:rsidP="009C7F66">
            <w:r>
              <w:rPr>
                <w:rFonts w:hint="eastAsia"/>
              </w:rPr>
              <w:lastRenderedPageBreak/>
              <w:t>4</w:t>
            </w:r>
          </w:p>
        </w:tc>
        <w:tc>
          <w:tcPr>
            <w:tcW w:w="1137" w:type="dxa"/>
          </w:tcPr>
          <w:p w:rsidR="009C7F66" w:rsidRDefault="009C7F66" w:rsidP="009C7F66">
            <w:r>
              <w:rPr>
                <w:rFonts w:asciiTheme="minorEastAsia" w:hAnsiTheme="minorEastAsia" w:hint="eastAsia"/>
                <w:kern w:val="0"/>
              </w:rPr>
              <w:t>信用狀之修改需徵</w:t>
            </w:r>
            <w:r>
              <w:rPr>
                <w:rFonts w:asciiTheme="minorEastAsia" w:hAnsiTheme="minorEastAsia" w:hint="eastAsia"/>
                <w:kern w:val="0"/>
              </w:rPr>
              <w:lastRenderedPageBreak/>
              <w:t>得利害關係人(開狀銀行、保兌銀行、受益人)之同意；部分接受視為全部拒絕不得生效。</w:t>
            </w:r>
          </w:p>
        </w:tc>
      </w:tr>
      <w:tr w:rsidR="009C7F66" w:rsidTr="009C7F66">
        <w:tc>
          <w:tcPr>
            <w:tcW w:w="563" w:type="dxa"/>
          </w:tcPr>
          <w:p w:rsidR="009C7F66" w:rsidRDefault="009C7F66" w:rsidP="009C7F66">
            <w:r>
              <w:rPr>
                <w:rFonts w:hint="eastAsia"/>
              </w:rPr>
              <w:lastRenderedPageBreak/>
              <w:t>16.</w:t>
            </w:r>
          </w:p>
        </w:tc>
        <w:tc>
          <w:tcPr>
            <w:tcW w:w="6958" w:type="dxa"/>
            <w:vAlign w:val="center"/>
          </w:tcPr>
          <w:p w:rsidR="009C7F66" w:rsidRPr="006E5275" w:rsidRDefault="009C7F66" w:rsidP="009C7F66">
            <w:pPr>
              <w:rPr>
                <w:color w:val="000000"/>
              </w:rPr>
            </w:pPr>
            <w:r w:rsidRPr="006E5275">
              <w:rPr>
                <w:rFonts w:hint="eastAsia"/>
                <w:color w:val="000000"/>
              </w:rPr>
              <w:t>通知銀行收到國外開狀銀行以</w:t>
            </w:r>
            <w:r w:rsidRPr="006E5275">
              <w:rPr>
                <w:rFonts w:hint="eastAsia"/>
                <w:color w:val="000000"/>
              </w:rPr>
              <w:t xml:space="preserve">SWIFT MT700 </w:t>
            </w:r>
            <w:r w:rsidRPr="006E5275">
              <w:rPr>
                <w:rFonts w:hint="eastAsia"/>
                <w:color w:val="000000"/>
              </w:rPr>
              <w:t>型式之信用狀其</w:t>
            </w:r>
            <w:r w:rsidRPr="006E5275">
              <w:rPr>
                <w:rFonts w:hint="eastAsia"/>
                <w:color w:val="000000"/>
              </w:rPr>
              <w:t xml:space="preserve">49 </w:t>
            </w:r>
            <w:r w:rsidRPr="006E5275">
              <w:rPr>
                <w:rFonts w:hint="eastAsia"/>
                <w:color w:val="000000"/>
              </w:rPr>
              <w:t>欄位保兌指示</w:t>
            </w:r>
            <w:r w:rsidRPr="006E5275">
              <w:rPr>
                <w:rFonts w:hint="eastAsia"/>
                <w:color w:val="000000"/>
              </w:rPr>
              <w:t>(Confirmation instruction)</w:t>
            </w:r>
            <w:r w:rsidRPr="006E5275">
              <w:rPr>
                <w:rFonts w:hint="eastAsia"/>
                <w:color w:val="000000"/>
              </w:rPr>
              <w:t>載明”</w:t>
            </w:r>
            <w:r w:rsidRPr="006E5275">
              <w:rPr>
                <w:rFonts w:hint="eastAsia"/>
                <w:color w:val="000000"/>
              </w:rPr>
              <w:t>MAY ADD</w:t>
            </w:r>
            <w:r w:rsidRPr="006E5275">
              <w:rPr>
                <w:rFonts w:hint="eastAsia"/>
                <w:color w:val="000000"/>
              </w:rPr>
              <w:t>”，則通知銀行有關是否保兌之作為，下列何者正確？</w:t>
            </w:r>
            <w:r>
              <w:rPr>
                <w:rFonts w:hint="eastAsia"/>
                <w:color w:val="000000"/>
              </w:rPr>
              <w:t>(</w:t>
            </w:r>
            <w:r w:rsidRPr="00442058">
              <w:rPr>
                <w:rFonts w:hint="eastAsia"/>
                <w:color w:val="000000"/>
              </w:rPr>
              <w:t>103</w:t>
            </w:r>
            <w:r w:rsidRPr="00442058">
              <w:rPr>
                <w:rFonts w:hint="eastAsia"/>
                <w:color w:val="000000"/>
              </w:rPr>
              <w:t>年初階外匯人員第</w:t>
            </w:r>
            <w:r w:rsidRPr="00442058">
              <w:rPr>
                <w:rFonts w:hint="eastAsia"/>
                <w:color w:val="000000"/>
              </w:rPr>
              <w:t>18</w:t>
            </w:r>
            <w:r w:rsidRPr="00442058">
              <w:rPr>
                <w:rFonts w:hint="eastAsia"/>
                <w:color w:val="000000"/>
              </w:rPr>
              <w:t>屆進口外匯</w:t>
            </w:r>
            <w:r>
              <w:rPr>
                <w:rFonts w:hint="eastAsia"/>
                <w:color w:val="000000"/>
              </w:rPr>
              <w:t>試題</w:t>
            </w:r>
            <w:r>
              <w:rPr>
                <w:rFonts w:hint="eastAsia"/>
                <w:color w:val="000000"/>
              </w:rPr>
              <w:t>)</w:t>
            </w:r>
            <w:r w:rsidRPr="006E5275">
              <w:rPr>
                <w:rFonts w:hint="eastAsia"/>
                <w:color w:val="000000"/>
              </w:rPr>
              <w:t xml:space="preserve"> </w:t>
            </w:r>
          </w:p>
          <w:p w:rsidR="009C7F66" w:rsidRPr="006E5275" w:rsidRDefault="009C7F66" w:rsidP="009C7F66">
            <w:pPr>
              <w:rPr>
                <w:color w:val="000000"/>
              </w:rPr>
            </w:pPr>
            <w:r w:rsidRPr="006E5275">
              <w:rPr>
                <w:rFonts w:hint="eastAsia"/>
                <w:color w:val="000000"/>
              </w:rPr>
              <w:t>(1)</w:t>
            </w:r>
            <w:r w:rsidRPr="006E5275">
              <w:rPr>
                <w:rFonts w:hint="eastAsia"/>
                <w:color w:val="000000"/>
              </w:rPr>
              <w:t>一律須加保兌後再通知受益人</w:t>
            </w:r>
          </w:p>
          <w:p w:rsidR="009C7F66" w:rsidRPr="006E5275" w:rsidRDefault="009C7F66" w:rsidP="009C7F66">
            <w:pPr>
              <w:rPr>
                <w:color w:val="000000"/>
              </w:rPr>
            </w:pPr>
            <w:r w:rsidRPr="006E5275">
              <w:rPr>
                <w:rFonts w:hint="eastAsia"/>
                <w:color w:val="000000"/>
              </w:rPr>
              <w:t>(2)</w:t>
            </w:r>
            <w:r w:rsidRPr="006E5275">
              <w:rPr>
                <w:rFonts w:hint="eastAsia"/>
                <w:color w:val="000000"/>
              </w:rPr>
              <w:t>不予理會</w:t>
            </w:r>
          </w:p>
          <w:p w:rsidR="009C7F66" w:rsidRPr="006E5275" w:rsidRDefault="009C7F66" w:rsidP="009C7F66">
            <w:pPr>
              <w:rPr>
                <w:color w:val="000000"/>
              </w:rPr>
            </w:pPr>
            <w:r w:rsidRPr="006E5275">
              <w:rPr>
                <w:rFonts w:hint="eastAsia"/>
                <w:color w:val="000000"/>
              </w:rPr>
              <w:t>(3)</w:t>
            </w:r>
            <w:r w:rsidRPr="006E5275">
              <w:rPr>
                <w:rFonts w:hint="eastAsia"/>
                <w:color w:val="000000"/>
              </w:rPr>
              <w:t>僅於受益人要求保兌且通知銀行同意加保兌後，保兌始生效</w:t>
            </w:r>
          </w:p>
          <w:p w:rsidR="009C7F66" w:rsidRDefault="009C7F66" w:rsidP="009C7F66">
            <w:pPr>
              <w:rPr>
                <w:color w:val="000000"/>
              </w:rPr>
            </w:pPr>
            <w:r w:rsidRPr="006E5275">
              <w:rPr>
                <w:rFonts w:hint="eastAsia"/>
                <w:color w:val="000000"/>
              </w:rPr>
              <w:t>(4)</w:t>
            </w:r>
            <w:r w:rsidRPr="006E5275">
              <w:rPr>
                <w:rFonts w:hint="eastAsia"/>
                <w:color w:val="000000"/>
              </w:rPr>
              <w:t>倘通知銀行不同意加保兌，得逕予通知信用狀，而不須知會開狀銀行</w:t>
            </w:r>
          </w:p>
        </w:tc>
        <w:tc>
          <w:tcPr>
            <w:tcW w:w="557" w:type="dxa"/>
          </w:tcPr>
          <w:p w:rsidR="009C7F66" w:rsidRDefault="009C7F66" w:rsidP="009C7F66">
            <w:r>
              <w:rPr>
                <w:rFonts w:hint="eastAsia"/>
              </w:rPr>
              <w:t>3</w:t>
            </w:r>
          </w:p>
        </w:tc>
        <w:tc>
          <w:tcPr>
            <w:tcW w:w="1137" w:type="dxa"/>
          </w:tcPr>
          <w:p w:rsidR="009C7F66" w:rsidRPr="001E6200" w:rsidRDefault="009C7F66" w:rsidP="009C7F66">
            <w:pPr>
              <w:widowControl/>
              <w:rPr>
                <w:color w:val="000000"/>
              </w:rPr>
            </w:pPr>
            <w:r>
              <w:rPr>
                <w:rFonts w:hint="eastAsia"/>
                <w:color w:val="000000"/>
              </w:rPr>
              <w:t>保兌為受益人要求後再保兌即可，不同意加保兌時須告知開狀銀行</w:t>
            </w:r>
          </w:p>
        </w:tc>
      </w:tr>
      <w:tr w:rsidR="009C7F66" w:rsidTr="009C7F66">
        <w:tc>
          <w:tcPr>
            <w:tcW w:w="563" w:type="dxa"/>
          </w:tcPr>
          <w:p w:rsidR="009C7F66" w:rsidRDefault="009C7F66" w:rsidP="009C7F66">
            <w:r>
              <w:rPr>
                <w:rFonts w:hint="eastAsia"/>
              </w:rPr>
              <w:t>17.</w:t>
            </w:r>
          </w:p>
        </w:tc>
        <w:tc>
          <w:tcPr>
            <w:tcW w:w="6958" w:type="dxa"/>
            <w:vAlign w:val="center"/>
          </w:tcPr>
          <w:p w:rsidR="009C7F66" w:rsidRDefault="009C7F66" w:rsidP="009C7F66">
            <w:pPr>
              <w:rPr>
                <w:bCs/>
                <w:kern w:val="0"/>
                <w:sz w:val="26"/>
                <w:szCs w:val="26"/>
              </w:rPr>
            </w:pPr>
            <w:r w:rsidRPr="00A803D9">
              <w:rPr>
                <w:rFonts w:hint="eastAsia"/>
                <w:bCs/>
                <w:kern w:val="0"/>
                <w:sz w:val="26"/>
                <w:szCs w:val="26"/>
              </w:rPr>
              <w:t>依</w:t>
            </w:r>
            <w:r w:rsidRPr="00A803D9">
              <w:rPr>
                <w:rFonts w:hint="eastAsia"/>
                <w:bCs/>
                <w:kern w:val="0"/>
                <w:sz w:val="26"/>
                <w:szCs w:val="26"/>
              </w:rPr>
              <w:t>SWIFT</w:t>
            </w:r>
            <w:r w:rsidRPr="00A803D9">
              <w:rPr>
                <w:rFonts w:hint="eastAsia"/>
                <w:bCs/>
                <w:kern w:val="0"/>
                <w:sz w:val="26"/>
                <w:szCs w:val="26"/>
              </w:rPr>
              <w:t>使用手冊之說明，以</w:t>
            </w:r>
            <w:r w:rsidRPr="00A803D9">
              <w:rPr>
                <w:rFonts w:hint="eastAsia"/>
                <w:bCs/>
                <w:kern w:val="0"/>
                <w:sz w:val="26"/>
                <w:szCs w:val="26"/>
              </w:rPr>
              <w:t>SWIFT MT700</w:t>
            </w:r>
            <w:r w:rsidRPr="00A803D9">
              <w:rPr>
                <w:rFonts w:hint="eastAsia"/>
                <w:bCs/>
                <w:kern w:val="0"/>
                <w:sz w:val="26"/>
                <w:szCs w:val="26"/>
              </w:rPr>
              <w:t>／</w:t>
            </w:r>
            <w:r w:rsidRPr="00A803D9">
              <w:rPr>
                <w:rFonts w:hint="eastAsia"/>
                <w:bCs/>
                <w:kern w:val="0"/>
                <w:sz w:val="26"/>
                <w:szCs w:val="26"/>
              </w:rPr>
              <w:t>701</w:t>
            </w:r>
            <w:r w:rsidRPr="00A803D9">
              <w:rPr>
                <w:rFonts w:hint="eastAsia"/>
                <w:bCs/>
                <w:kern w:val="0"/>
                <w:sz w:val="26"/>
                <w:szCs w:val="26"/>
              </w:rPr>
              <w:t>開發進口信用狀時，下列敘述何者錯誤？</w:t>
            </w:r>
            <w:r>
              <w:rPr>
                <w:rFonts w:hint="eastAsia"/>
                <w:bCs/>
                <w:kern w:val="0"/>
                <w:sz w:val="26"/>
                <w:szCs w:val="26"/>
              </w:rPr>
              <w:t>(</w:t>
            </w:r>
            <w:r w:rsidRPr="00CB4C08">
              <w:rPr>
                <w:rFonts w:hint="eastAsia"/>
                <w:bCs/>
                <w:kern w:val="0"/>
                <w:sz w:val="26"/>
                <w:szCs w:val="26"/>
              </w:rPr>
              <w:t>102</w:t>
            </w:r>
            <w:r>
              <w:rPr>
                <w:rFonts w:hint="eastAsia"/>
                <w:bCs/>
                <w:kern w:val="0"/>
                <w:sz w:val="26"/>
                <w:szCs w:val="26"/>
              </w:rPr>
              <w:t>年</w:t>
            </w:r>
            <w:r w:rsidRPr="00CB4C08">
              <w:rPr>
                <w:rFonts w:hint="eastAsia"/>
                <w:bCs/>
                <w:kern w:val="0"/>
                <w:sz w:val="26"/>
                <w:szCs w:val="26"/>
              </w:rPr>
              <w:t>初階外匯人員第</w:t>
            </w:r>
            <w:r w:rsidRPr="00CB4C08">
              <w:rPr>
                <w:rFonts w:hint="eastAsia"/>
                <w:bCs/>
                <w:kern w:val="0"/>
                <w:sz w:val="26"/>
                <w:szCs w:val="26"/>
              </w:rPr>
              <w:t>5</w:t>
            </w:r>
            <w:r w:rsidRPr="00CB4C08">
              <w:rPr>
                <w:rFonts w:hint="eastAsia"/>
                <w:bCs/>
                <w:kern w:val="0"/>
                <w:sz w:val="26"/>
                <w:szCs w:val="26"/>
              </w:rPr>
              <w:t>屆進口外匯</w:t>
            </w:r>
            <w:r>
              <w:rPr>
                <w:rFonts w:hint="eastAsia"/>
                <w:bCs/>
                <w:kern w:val="0"/>
                <w:sz w:val="26"/>
                <w:szCs w:val="26"/>
              </w:rPr>
              <w:t>試題</w:t>
            </w:r>
            <w:r>
              <w:rPr>
                <w:rFonts w:hint="eastAsia"/>
                <w:bCs/>
                <w:kern w:val="0"/>
                <w:sz w:val="26"/>
                <w:szCs w:val="26"/>
              </w:rPr>
              <w:t>)</w:t>
            </w:r>
          </w:p>
          <w:p w:rsidR="009C7F66" w:rsidRPr="00A803D9" w:rsidRDefault="009C7F66" w:rsidP="009C7F66">
            <w:pPr>
              <w:rPr>
                <w:bCs/>
                <w:kern w:val="0"/>
                <w:sz w:val="26"/>
                <w:szCs w:val="26"/>
              </w:rPr>
            </w:pPr>
            <w:r w:rsidRPr="00A803D9">
              <w:rPr>
                <w:rFonts w:hint="eastAsia"/>
                <w:bCs/>
                <w:kern w:val="0"/>
                <w:sz w:val="26"/>
                <w:szCs w:val="26"/>
              </w:rPr>
              <w:t>(1)71B</w:t>
            </w:r>
            <w:r w:rsidRPr="00A803D9">
              <w:rPr>
                <w:rFonts w:hint="eastAsia"/>
                <w:bCs/>
                <w:kern w:val="0"/>
                <w:sz w:val="26"/>
                <w:szCs w:val="26"/>
              </w:rPr>
              <w:t>欄位留空未填列，則除讓購費用及轉讓費用外，其他費用概由申請人負擔</w:t>
            </w:r>
          </w:p>
          <w:p w:rsidR="009C7F66" w:rsidRPr="00A803D9" w:rsidRDefault="009C7F66" w:rsidP="009C7F66">
            <w:pPr>
              <w:rPr>
                <w:bCs/>
                <w:kern w:val="0"/>
                <w:sz w:val="26"/>
                <w:szCs w:val="26"/>
              </w:rPr>
            </w:pPr>
            <w:r w:rsidRPr="00A803D9">
              <w:rPr>
                <w:rFonts w:hint="eastAsia"/>
                <w:bCs/>
                <w:kern w:val="0"/>
                <w:sz w:val="26"/>
                <w:szCs w:val="26"/>
              </w:rPr>
              <w:t>(2)</w:t>
            </w:r>
            <w:r w:rsidRPr="00A803D9">
              <w:rPr>
                <w:rFonts w:hint="eastAsia"/>
                <w:bCs/>
                <w:kern w:val="0"/>
                <w:sz w:val="26"/>
                <w:szCs w:val="26"/>
              </w:rPr>
              <w:t>以</w:t>
            </w:r>
            <w:r w:rsidRPr="00A803D9">
              <w:rPr>
                <w:rFonts w:hint="eastAsia"/>
                <w:bCs/>
                <w:kern w:val="0"/>
                <w:sz w:val="26"/>
                <w:szCs w:val="26"/>
              </w:rPr>
              <w:t>SWIFT MT700</w:t>
            </w:r>
            <w:r w:rsidRPr="00A803D9">
              <w:rPr>
                <w:rFonts w:hint="eastAsia"/>
                <w:bCs/>
                <w:kern w:val="0"/>
                <w:sz w:val="26"/>
                <w:szCs w:val="26"/>
              </w:rPr>
              <w:t>／</w:t>
            </w:r>
            <w:r w:rsidRPr="00A803D9">
              <w:rPr>
                <w:rFonts w:hint="eastAsia"/>
                <w:bCs/>
                <w:kern w:val="0"/>
                <w:sz w:val="26"/>
                <w:szCs w:val="26"/>
              </w:rPr>
              <w:t>701</w:t>
            </w:r>
            <w:r w:rsidRPr="00A803D9">
              <w:rPr>
                <w:rFonts w:hint="eastAsia"/>
                <w:bCs/>
                <w:kern w:val="0"/>
                <w:sz w:val="26"/>
                <w:szCs w:val="26"/>
              </w:rPr>
              <w:t>開發進口信用狀時，最多可拍發一筆</w:t>
            </w:r>
            <w:r w:rsidRPr="00A803D9">
              <w:rPr>
                <w:rFonts w:hint="eastAsia"/>
                <w:bCs/>
                <w:kern w:val="0"/>
                <w:sz w:val="26"/>
                <w:szCs w:val="26"/>
              </w:rPr>
              <w:t>MT700</w:t>
            </w:r>
            <w:r w:rsidRPr="00A803D9">
              <w:rPr>
                <w:rFonts w:hint="eastAsia"/>
                <w:bCs/>
                <w:kern w:val="0"/>
                <w:sz w:val="26"/>
                <w:szCs w:val="26"/>
              </w:rPr>
              <w:t>加三筆</w:t>
            </w:r>
            <w:r w:rsidRPr="00A803D9">
              <w:rPr>
                <w:rFonts w:hint="eastAsia"/>
                <w:bCs/>
                <w:kern w:val="0"/>
                <w:sz w:val="26"/>
                <w:szCs w:val="26"/>
              </w:rPr>
              <w:t>MT701</w:t>
            </w:r>
            <w:r w:rsidRPr="00A803D9">
              <w:rPr>
                <w:rFonts w:hint="eastAsia"/>
                <w:bCs/>
                <w:kern w:val="0"/>
                <w:sz w:val="26"/>
                <w:szCs w:val="26"/>
              </w:rPr>
              <w:t>電文</w:t>
            </w:r>
          </w:p>
          <w:p w:rsidR="009C7F66" w:rsidRPr="00A803D9" w:rsidRDefault="009C7F66" w:rsidP="009C7F66">
            <w:pPr>
              <w:rPr>
                <w:bCs/>
                <w:kern w:val="0"/>
                <w:sz w:val="26"/>
                <w:szCs w:val="26"/>
              </w:rPr>
            </w:pPr>
            <w:r w:rsidRPr="00A803D9">
              <w:rPr>
                <w:rFonts w:hint="eastAsia"/>
                <w:bCs/>
                <w:kern w:val="0"/>
                <w:sz w:val="26"/>
                <w:szCs w:val="26"/>
              </w:rPr>
              <w:t>(3)</w:t>
            </w:r>
            <w:r w:rsidRPr="00A803D9">
              <w:rPr>
                <w:rFonts w:hint="eastAsia"/>
                <w:bCs/>
                <w:kern w:val="0"/>
                <w:sz w:val="26"/>
                <w:szCs w:val="26"/>
              </w:rPr>
              <w:t>有關補償之指示、遠期貼現息之歸屬或寄單之指示，應填列於</w:t>
            </w:r>
            <w:r w:rsidRPr="00A803D9">
              <w:rPr>
                <w:rFonts w:hint="eastAsia"/>
                <w:bCs/>
                <w:kern w:val="0"/>
                <w:sz w:val="26"/>
                <w:szCs w:val="26"/>
              </w:rPr>
              <w:t>72</w:t>
            </w:r>
            <w:r w:rsidRPr="00A803D9">
              <w:rPr>
                <w:rFonts w:hint="eastAsia"/>
                <w:bCs/>
                <w:kern w:val="0"/>
                <w:sz w:val="26"/>
                <w:szCs w:val="26"/>
              </w:rPr>
              <w:t>欄位</w:t>
            </w:r>
          </w:p>
          <w:p w:rsidR="009C7F66" w:rsidRPr="007F78A3" w:rsidRDefault="009C7F66" w:rsidP="009C7F66">
            <w:pPr>
              <w:rPr>
                <w:color w:val="000000"/>
              </w:rPr>
            </w:pPr>
            <w:r w:rsidRPr="00A803D9">
              <w:rPr>
                <w:rFonts w:hint="eastAsia"/>
                <w:bCs/>
                <w:kern w:val="0"/>
                <w:sz w:val="26"/>
                <w:szCs w:val="26"/>
              </w:rPr>
              <w:t>(4)49</w:t>
            </w:r>
            <w:r w:rsidRPr="00A803D9">
              <w:rPr>
                <w:rFonts w:hint="eastAsia"/>
                <w:bCs/>
                <w:kern w:val="0"/>
                <w:sz w:val="26"/>
                <w:szCs w:val="26"/>
              </w:rPr>
              <w:t>欄位註明是否須加保兌，若使用〝</w:t>
            </w:r>
            <w:r w:rsidRPr="00A803D9">
              <w:rPr>
                <w:rFonts w:hint="eastAsia"/>
                <w:bCs/>
                <w:kern w:val="0"/>
                <w:sz w:val="26"/>
                <w:szCs w:val="26"/>
              </w:rPr>
              <w:t>MAY ADD</w:t>
            </w:r>
            <w:r w:rsidRPr="00A803D9">
              <w:rPr>
                <w:rFonts w:hint="eastAsia"/>
                <w:bCs/>
                <w:kern w:val="0"/>
                <w:sz w:val="26"/>
                <w:szCs w:val="26"/>
              </w:rPr>
              <w:t>〞，係指保兌費用由受益人負擔。</w:t>
            </w:r>
          </w:p>
        </w:tc>
        <w:tc>
          <w:tcPr>
            <w:tcW w:w="557" w:type="dxa"/>
          </w:tcPr>
          <w:p w:rsidR="009C7F66" w:rsidRDefault="009C7F66" w:rsidP="009C7F66">
            <w:r>
              <w:rPr>
                <w:rFonts w:hint="eastAsia"/>
              </w:rPr>
              <w:t>3</w:t>
            </w:r>
          </w:p>
        </w:tc>
        <w:tc>
          <w:tcPr>
            <w:tcW w:w="1137" w:type="dxa"/>
          </w:tcPr>
          <w:p w:rsidR="009C7F66" w:rsidRPr="007F78A3" w:rsidRDefault="009C7F66" w:rsidP="009C7F66">
            <w:pPr>
              <w:widowControl/>
              <w:rPr>
                <w:color w:val="000000"/>
              </w:rPr>
            </w:pPr>
            <w:r>
              <w:rPr>
                <w:rFonts w:hint="eastAsia"/>
                <w:color w:val="000000"/>
              </w:rPr>
              <w:t>72</w:t>
            </w:r>
            <w:r>
              <w:rPr>
                <w:rFonts w:hint="eastAsia"/>
                <w:color w:val="000000"/>
              </w:rPr>
              <w:t>為發電行給收電行之訊息</w:t>
            </w:r>
          </w:p>
        </w:tc>
      </w:tr>
      <w:tr w:rsidR="009C7F66" w:rsidTr="009C7F66">
        <w:tc>
          <w:tcPr>
            <w:tcW w:w="563" w:type="dxa"/>
          </w:tcPr>
          <w:p w:rsidR="009C7F66" w:rsidRDefault="009C7F66" w:rsidP="009C7F66">
            <w:r>
              <w:rPr>
                <w:rFonts w:hint="eastAsia"/>
              </w:rPr>
              <w:t>18</w:t>
            </w:r>
          </w:p>
        </w:tc>
        <w:tc>
          <w:tcPr>
            <w:tcW w:w="6958" w:type="dxa"/>
            <w:vAlign w:val="center"/>
          </w:tcPr>
          <w:p w:rsidR="009C7F66" w:rsidRPr="00F8680F" w:rsidRDefault="009C7F66" w:rsidP="009C7F66">
            <w:pPr>
              <w:rPr>
                <w:color w:val="000000"/>
              </w:rPr>
            </w:pPr>
            <w:r w:rsidRPr="00F8680F">
              <w:rPr>
                <w:rFonts w:hint="eastAsia"/>
                <w:color w:val="000000"/>
              </w:rPr>
              <w:t xml:space="preserve">SWIFT 707 </w:t>
            </w:r>
            <w:r w:rsidRPr="00F8680F">
              <w:rPr>
                <w:rFonts w:hint="eastAsia"/>
                <w:color w:val="000000"/>
              </w:rPr>
              <w:t>最後裝船期限</w:t>
            </w:r>
            <w:r w:rsidRPr="00F8680F">
              <w:rPr>
                <w:rFonts w:hint="eastAsia"/>
                <w:color w:val="000000"/>
              </w:rPr>
              <w:t xml:space="preserve">: </w:t>
            </w:r>
            <w:r>
              <w:rPr>
                <w:rFonts w:hint="eastAsia"/>
                <w:bCs/>
                <w:kern w:val="0"/>
                <w:sz w:val="26"/>
                <w:szCs w:val="26"/>
              </w:rPr>
              <w:t>(</w:t>
            </w:r>
            <w:r w:rsidRPr="00CB4C08">
              <w:rPr>
                <w:rFonts w:hint="eastAsia"/>
                <w:bCs/>
                <w:kern w:val="0"/>
                <w:sz w:val="26"/>
                <w:szCs w:val="26"/>
              </w:rPr>
              <w:t>102</w:t>
            </w:r>
            <w:r>
              <w:rPr>
                <w:rFonts w:hint="eastAsia"/>
                <w:bCs/>
                <w:kern w:val="0"/>
                <w:sz w:val="26"/>
                <w:szCs w:val="26"/>
              </w:rPr>
              <w:t>年</w:t>
            </w:r>
            <w:r w:rsidRPr="00CB4C08">
              <w:rPr>
                <w:rFonts w:hint="eastAsia"/>
                <w:bCs/>
                <w:kern w:val="0"/>
                <w:sz w:val="26"/>
                <w:szCs w:val="26"/>
              </w:rPr>
              <w:t>初階外匯人員第</w:t>
            </w:r>
            <w:r w:rsidRPr="00CB4C08">
              <w:rPr>
                <w:rFonts w:hint="eastAsia"/>
                <w:bCs/>
                <w:kern w:val="0"/>
                <w:sz w:val="26"/>
                <w:szCs w:val="26"/>
              </w:rPr>
              <w:t>5</w:t>
            </w:r>
            <w:r w:rsidRPr="00CB4C08">
              <w:rPr>
                <w:rFonts w:hint="eastAsia"/>
                <w:bCs/>
                <w:kern w:val="0"/>
                <w:sz w:val="26"/>
                <w:szCs w:val="26"/>
              </w:rPr>
              <w:t>屆進口外匯</w:t>
            </w:r>
            <w:r>
              <w:rPr>
                <w:rFonts w:hint="eastAsia"/>
                <w:bCs/>
                <w:kern w:val="0"/>
                <w:sz w:val="26"/>
                <w:szCs w:val="26"/>
              </w:rPr>
              <w:t>試題</w:t>
            </w:r>
            <w:r>
              <w:rPr>
                <w:rFonts w:hint="eastAsia"/>
                <w:bCs/>
                <w:kern w:val="0"/>
                <w:sz w:val="26"/>
                <w:szCs w:val="26"/>
              </w:rPr>
              <w:t>)</w:t>
            </w:r>
            <w:r w:rsidRPr="00F8680F">
              <w:rPr>
                <w:rFonts w:hint="eastAsia"/>
                <w:color w:val="000000"/>
              </w:rPr>
              <w:t xml:space="preserve"> </w:t>
            </w:r>
          </w:p>
          <w:p w:rsidR="009C7F66" w:rsidRDefault="009C7F66" w:rsidP="009C7F66">
            <w:pPr>
              <w:rPr>
                <w:color w:val="000000"/>
              </w:rPr>
            </w:pPr>
            <w:r w:rsidRPr="00F8680F">
              <w:rPr>
                <w:rFonts w:hint="eastAsia"/>
                <w:color w:val="000000"/>
              </w:rPr>
              <w:t>(1)</w:t>
            </w:r>
            <w:r w:rsidRPr="00F8680F">
              <w:rPr>
                <w:rFonts w:hint="eastAsia"/>
                <w:color w:val="000000"/>
              </w:rPr>
              <w:t>使用</w:t>
            </w:r>
            <w:r w:rsidRPr="00F8680F">
              <w:rPr>
                <w:rFonts w:hint="eastAsia"/>
                <w:color w:val="000000"/>
              </w:rPr>
              <w:t>44B</w:t>
            </w:r>
            <w:r w:rsidRPr="00F8680F">
              <w:rPr>
                <w:rFonts w:hint="eastAsia"/>
                <w:color w:val="000000"/>
              </w:rPr>
              <w:t>欄位</w:t>
            </w:r>
            <w:r w:rsidRPr="00F8680F">
              <w:rPr>
                <w:rFonts w:hint="eastAsia"/>
                <w:color w:val="000000"/>
              </w:rPr>
              <w:t xml:space="preserve"> </w:t>
            </w:r>
          </w:p>
          <w:p w:rsidR="009C7F66" w:rsidRDefault="009C7F66" w:rsidP="009C7F66">
            <w:pPr>
              <w:rPr>
                <w:color w:val="000000"/>
              </w:rPr>
            </w:pPr>
            <w:r w:rsidRPr="00F8680F">
              <w:rPr>
                <w:rFonts w:hint="eastAsia"/>
                <w:color w:val="000000"/>
              </w:rPr>
              <w:t>(2)</w:t>
            </w:r>
            <w:r w:rsidRPr="00F8680F">
              <w:rPr>
                <w:rFonts w:hint="eastAsia"/>
                <w:color w:val="000000"/>
              </w:rPr>
              <w:t>使用</w:t>
            </w:r>
            <w:r w:rsidRPr="00F8680F">
              <w:rPr>
                <w:rFonts w:hint="eastAsia"/>
                <w:color w:val="000000"/>
              </w:rPr>
              <w:t>44C</w:t>
            </w:r>
            <w:r w:rsidRPr="00F8680F">
              <w:rPr>
                <w:rFonts w:hint="eastAsia"/>
                <w:color w:val="000000"/>
              </w:rPr>
              <w:t>欄位</w:t>
            </w:r>
            <w:r w:rsidRPr="00F8680F">
              <w:rPr>
                <w:rFonts w:hint="eastAsia"/>
                <w:color w:val="000000"/>
              </w:rPr>
              <w:t xml:space="preserve"> </w:t>
            </w:r>
          </w:p>
          <w:p w:rsidR="009C7F66" w:rsidRDefault="009C7F66" w:rsidP="009C7F66">
            <w:pPr>
              <w:rPr>
                <w:color w:val="000000"/>
              </w:rPr>
            </w:pPr>
            <w:r w:rsidRPr="00F8680F">
              <w:rPr>
                <w:rFonts w:hint="eastAsia"/>
                <w:color w:val="000000"/>
              </w:rPr>
              <w:t>(3)</w:t>
            </w:r>
            <w:r w:rsidRPr="00F8680F">
              <w:rPr>
                <w:rFonts w:hint="eastAsia"/>
                <w:color w:val="000000"/>
              </w:rPr>
              <w:t>使用</w:t>
            </w:r>
            <w:r w:rsidRPr="00F8680F">
              <w:rPr>
                <w:rFonts w:hint="eastAsia"/>
                <w:color w:val="000000"/>
              </w:rPr>
              <w:t>33B</w:t>
            </w:r>
            <w:r w:rsidRPr="00F8680F">
              <w:rPr>
                <w:rFonts w:hint="eastAsia"/>
                <w:color w:val="000000"/>
              </w:rPr>
              <w:t>欄位</w:t>
            </w:r>
            <w:r w:rsidRPr="00F8680F">
              <w:rPr>
                <w:rFonts w:hint="eastAsia"/>
                <w:color w:val="000000"/>
              </w:rPr>
              <w:t xml:space="preserve"> </w:t>
            </w:r>
          </w:p>
          <w:p w:rsidR="009C7F66" w:rsidRDefault="009C7F66" w:rsidP="009C7F66">
            <w:pPr>
              <w:rPr>
                <w:color w:val="000000"/>
              </w:rPr>
            </w:pPr>
            <w:r w:rsidRPr="00F8680F">
              <w:rPr>
                <w:rFonts w:hint="eastAsia"/>
                <w:color w:val="000000"/>
              </w:rPr>
              <w:t>(4)</w:t>
            </w:r>
            <w:r w:rsidRPr="00F8680F">
              <w:rPr>
                <w:rFonts w:hint="eastAsia"/>
                <w:color w:val="000000"/>
              </w:rPr>
              <w:t>無特定欄位</w:t>
            </w:r>
          </w:p>
        </w:tc>
        <w:tc>
          <w:tcPr>
            <w:tcW w:w="557" w:type="dxa"/>
          </w:tcPr>
          <w:p w:rsidR="009C7F66" w:rsidRDefault="009C7F66" w:rsidP="009C7F66">
            <w:r>
              <w:rPr>
                <w:rFonts w:hint="eastAsia"/>
              </w:rPr>
              <w:t>2</w:t>
            </w:r>
          </w:p>
        </w:tc>
        <w:tc>
          <w:tcPr>
            <w:tcW w:w="1137" w:type="dxa"/>
          </w:tcPr>
          <w:p w:rsidR="009C7F66" w:rsidRPr="00FE371B" w:rsidRDefault="009C7F66" w:rsidP="009C7F66">
            <w:pPr>
              <w:widowControl/>
              <w:rPr>
                <w:color w:val="000000"/>
              </w:rPr>
            </w:pPr>
          </w:p>
        </w:tc>
      </w:tr>
      <w:tr w:rsidR="009C7F66" w:rsidTr="009C7F66">
        <w:tc>
          <w:tcPr>
            <w:tcW w:w="563" w:type="dxa"/>
          </w:tcPr>
          <w:p w:rsidR="009C7F66" w:rsidRDefault="009C7F66" w:rsidP="009C7F66">
            <w:r>
              <w:rPr>
                <w:rFonts w:hint="eastAsia"/>
              </w:rPr>
              <w:t>19.</w:t>
            </w:r>
          </w:p>
        </w:tc>
        <w:tc>
          <w:tcPr>
            <w:tcW w:w="6958" w:type="dxa"/>
            <w:vAlign w:val="center"/>
          </w:tcPr>
          <w:p w:rsidR="009C7F66" w:rsidRPr="00983AA1" w:rsidRDefault="009C7F66" w:rsidP="009C7F66">
            <w:pPr>
              <w:rPr>
                <w:rFonts w:asciiTheme="minorEastAsia" w:hAnsiTheme="minorEastAsia"/>
                <w:kern w:val="0"/>
              </w:rPr>
            </w:pPr>
            <w:r w:rsidRPr="00983AA1">
              <w:rPr>
                <w:rFonts w:asciiTheme="minorEastAsia" w:hAnsiTheme="minorEastAsia" w:hint="eastAsia"/>
                <w:kern w:val="0"/>
              </w:rPr>
              <w:t>修改信用狀使用之電文MT707，修改後之金額在哪一</w:t>
            </w:r>
            <w:r w:rsidRPr="00983AA1">
              <w:rPr>
                <w:rFonts w:asciiTheme="minorEastAsia" w:hAnsiTheme="minorEastAsia" w:hint="eastAsia"/>
                <w:kern w:val="0"/>
              </w:rPr>
              <w:lastRenderedPageBreak/>
              <w:t>欄位？</w:t>
            </w:r>
            <w:r>
              <w:rPr>
                <w:rFonts w:asciiTheme="minorEastAsia" w:hAnsiTheme="minorEastAsia" w:hint="eastAsia"/>
                <w:kern w:val="0"/>
              </w:rPr>
              <w:t>(第22屆進出口外匯試題)</w:t>
            </w:r>
          </w:p>
          <w:p w:rsidR="009C7F66" w:rsidRDefault="009C7F66" w:rsidP="009C7F66">
            <w:pPr>
              <w:rPr>
                <w:rFonts w:asciiTheme="minorEastAsia" w:hAnsiTheme="minorEastAsia"/>
                <w:kern w:val="0"/>
              </w:rPr>
            </w:pPr>
            <w:r w:rsidRPr="00983AA1">
              <w:rPr>
                <w:rFonts w:asciiTheme="minorEastAsia" w:hAnsiTheme="minorEastAsia"/>
                <w:kern w:val="0"/>
              </w:rPr>
              <w:t xml:space="preserve">(1)32B </w:t>
            </w:r>
          </w:p>
          <w:p w:rsidR="009C7F66" w:rsidRDefault="009C7F66" w:rsidP="009C7F66">
            <w:pPr>
              <w:rPr>
                <w:rFonts w:asciiTheme="minorEastAsia" w:hAnsiTheme="minorEastAsia"/>
                <w:kern w:val="0"/>
              </w:rPr>
            </w:pPr>
            <w:r w:rsidRPr="00983AA1">
              <w:rPr>
                <w:rFonts w:asciiTheme="minorEastAsia" w:hAnsiTheme="minorEastAsia"/>
                <w:kern w:val="0"/>
              </w:rPr>
              <w:t xml:space="preserve">(2)33B </w:t>
            </w:r>
          </w:p>
          <w:p w:rsidR="009C7F66" w:rsidRDefault="009C7F66" w:rsidP="009C7F66">
            <w:pPr>
              <w:rPr>
                <w:rFonts w:asciiTheme="minorEastAsia" w:hAnsiTheme="minorEastAsia"/>
                <w:kern w:val="0"/>
              </w:rPr>
            </w:pPr>
            <w:r w:rsidRPr="00983AA1">
              <w:rPr>
                <w:rFonts w:asciiTheme="minorEastAsia" w:hAnsiTheme="minorEastAsia"/>
                <w:kern w:val="0"/>
              </w:rPr>
              <w:t xml:space="preserve">(3)34B </w:t>
            </w:r>
          </w:p>
          <w:p w:rsidR="009C7F66" w:rsidRPr="00FE371B" w:rsidRDefault="009C7F66" w:rsidP="009C7F66">
            <w:pPr>
              <w:rPr>
                <w:color w:val="000000"/>
              </w:rPr>
            </w:pPr>
            <w:r w:rsidRPr="00983AA1">
              <w:rPr>
                <w:rFonts w:asciiTheme="minorEastAsia" w:hAnsiTheme="minorEastAsia"/>
                <w:kern w:val="0"/>
              </w:rPr>
              <w:t>(4)39A</w:t>
            </w:r>
          </w:p>
        </w:tc>
        <w:tc>
          <w:tcPr>
            <w:tcW w:w="557" w:type="dxa"/>
          </w:tcPr>
          <w:p w:rsidR="009C7F66" w:rsidRDefault="009C7F66" w:rsidP="009C7F66">
            <w:r>
              <w:rPr>
                <w:rFonts w:hint="eastAsia"/>
              </w:rPr>
              <w:lastRenderedPageBreak/>
              <w:t>3</w:t>
            </w:r>
          </w:p>
        </w:tc>
        <w:tc>
          <w:tcPr>
            <w:tcW w:w="1137" w:type="dxa"/>
          </w:tcPr>
          <w:p w:rsidR="009C7F66" w:rsidRPr="00FE371B" w:rsidRDefault="009C7F66" w:rsidP="009C7F66">
            <w:pPr>
              <w:widowControl/>
              <w:rPr>
                <w:color w:val="000000"/>
              </w:rPr>
            </w:pPr>
          </w:p>
        </w:tc>
      </w:tr>
      <w:tr w:rsidR="009C7F66" w:rsidTr="009C7F66">
        <w:tc>
          <w:tcPr>
            <w:tcW w:w="563" w:type="dxa"/>
          </w:tcPr>
          <w:p w:rsidR="009C7F66" w:rsidRDefault="009C7F66" w:rsidP="009C7F66">
            <w:r>
              <w:rPr>
                <w:rFonts w:hint="eastAsia"/>
              </w:rPr>
              <w:t>20.</w:t>
            </w:r>
          </w:p>
        </w:tc>
        <w:tc>
          <w:tcPr>
            <w:tcW w:w="6958" w:type="dxa"/>
            <w:vAlign w:val="center"/>
          </w:tcPr>
          <w:p w:rsidR="009C7F66" w:rsidRPr="004F2340" w:rsidRDefault="009C7F66" w:rsidP="009C7F66">
            <w:pPr>
              <w:rPr>
                <w:rFonts w:asciiTheme="minorEastAsia" w:hAnsiTheme="minorEastAsia"/>
              </w:rPr>
            </w:pPr>
            <w:r w:rsidRPr="004F2340">
              <w:rPr>
                <w:rFonts w:asciiTheme="minorEastAsia" w:hAnsiTheme="minorEastAsia" w:hint="eastAsia"/>
              </w:rPr>
              <w:t>有關信用狀通知之敘述，下列何者錯誤？</w:t>
            </w:r>
            <w:r>
              <w:rPr>
                <w:rFonts w:asciiTheme="minorEastAsia" w:hAnsiTheme="minorEastAsia" w:hint="eastAsia"/>
              </w:rPr>
              <w:t>(</w:t>
            </w:r>
            <w:r w:rsidRPr="00DF3038">
              <w:rPr>
                <w:rFonts w:asciiTheme="minorEastAsia" w:hAnsiTheme="minorEastAsia" w:hint="eastAsia"/>
              </w:rPr>
              <w:t>102年初階外匯人員第09屆出口外匯業務</w:t>
            </w:r>
            <w:r>
              <w:rPr>
                <w:rFonts w:asciiTheme="minorEastAsia" w:hAnsiTheme="minorEastAsia" w:hint="eastAsia"/>
              </w:rPr>
              <w:t>)</w:t>
            </w:r>
            <w:r w:rsidRPr="004F2340">
              <w:rPr>
                <w:rFonts w:asciiTheme="minorEastAsia" w:hAnsiTheme="minorEastAsia" w:hint="eastAsia"/>
              </w:rPr>
              <w:t xml:space="preserve"> </w:t>
            </w:r>
          </w:p>
          <w:p w:rsidR="009C7F66" w:rsidRPr="004F2340" w:rsidRDefault="009C7F66" w:rsidP="009C7F66">
            <w:pPr>
              <w:rPr>
                <w:rFonts w:asciiTheme="minorEastAsia" w:hAnsiTheme="minorEastAsia"/>
              </w:rPr>
            </w:pPr>
            <w:r w:rsidRPr="004F2340">
              <w:rPr>
                <w:rFonts w:asciiTheme="minorEastAsia" w:hAnsiTheme="minorEastAsia" w:hint="eastAsia"/>
              </w:rPr>
              <w:t>(1) 以郵寄方式開發信用狀時，通知銀行收到該信用狀正本，應就該信用狀外觀之真實性予以查對</w:t>
            </w:r>
          </w:p>
          <w:p w:rsidR="009C7F66" w:rsidRPr="004F2340" w:rsidRDefault="009C7F66" w:rsidP="009C7F66">
            <w:pPr>
              <w:rPr>
                <w:rFonts w:asciiTheme="minorEastAsia" w:hAnsiTheme="minorEastAsia"/>
              </w:rPr>
            </w:pPr>
            <w:r w:rsidRPr="004F2340">
              <w:rPr>
                <w:rFonts w:asciiTheme="minorEastAsia" w:hAnsiTheme="minorEastAsia" w:hint="eastAsia"/>
              </w:rPr>
              <w:t>(2) 開狀銀行會選擇與其業已建立通匯關係之銀行，來完成信用狀通知作業</w:t>
            </w:r>
          </w:p>
          <w:p w:rsidR="009C7F66" w:rsidRPr="004F2340" w:rsidRDefault="009C7F66" w:rsidP="009C7F66">
            <w:pPr>
              <w:rPr>
                <w:rFonts w:asciiTheme="minorEastAsia" w:hAnsiTheme="minorEastAsia"/>
              </w:rPr>
            </w:pPr>
            <w:r w:rsidRPr="004F2340">
              <w:rPr>
                <w:rFonts w:asciiTheme="minorEastAsia" w:hAnsiTheme="minorEastAsia" w:hint="eastAsia"/>
              </w:rPr>
              <w:t>(3) 若係由TELEX系統收到電文，通知銀行須先複核電文押碼無誤後，再通知受益人</w:t>
            </w:r>
          </w:p>
          <w:p w:rsidR="009C7F66" w:rsidRPr="00FE371B" w:rsidRDefault="009C7F66" w:rsidP="009C7F66">
            <w:pPr>
              <w:rPr>
                <w:color w:val="000000"/>
              </w:rPr>
            </w:pPr>
            <w:r w:rsidRPr="004F2340">
              <w:rPr>
                <w:rFonts w:asciiTheme="minorEastAsia" w:hAnsiTheme="minorEastAsia" w:hint="eastAsia"/>
              </w:rPr>
              <w:t>(4) 若係由SWIFT系統接收之信用狀，通知銀行須先複核電文押碼無誤後，再通知受益人</w:t>
            </w:r>
          </w:p>
        </w:tc>
        <w:tc>
          <w:tcPr>
            <w:tcW w:w="557" w:type="dxa"/>
          </w:tcPr>
          <w:p w:rsidR="009C7F66" w:rsidRDefault="009C7F66" w:rsidP="009C7F66">
            <w:r>
              <w:rPr>
                <w:rFonts w:hint="eastAsia"/>
              </w:rPr>
              <w:t>4</w:t>
            </w:r>
          </w:p>
        </w:tc>
        <w:tc>
          <w:tcPr>
            <w:tcW w:w="1137" w:type="dxa"/>
          </w:tcPr>
          <w:p w:rsidR="009C7F66" w:rsidRDefault="009C7F66" w:rsidP="009C7F66">
            <w:r w:rsidRPr="004F2340">
              <w:rPr>
                <w:rFonts w:asciiTheme="minorEastAsia" w:hAnsiTheme="minorEastAsia" w:hint="eastAsia"/>
              </w:rPr>
              <w:t>若係由TELEX系統收到電文</w:t>
            </w:r>
            <w:r>
              <w:rPr>
                <w:rFonts w:asciiTheme="minorEastAsia" w:hAnsiTheme="minorEastAsia" w:hint="eastAsia"/>
              </w:rPr>
              <w:t>才需核押碼</w:t>
            </w:r>
          </w:p>
        </w:tc>
      </w:tr>
      <w:tr w:rsidR="009C7F66" w:rsidTr="009C7F66">
        <w:tc>
          <w:tcPr>
            <w:tcW w:w="563" w:type="dxa"/>
          </w:tcPr>
          <w:p w:rsidR="009C7F66" w:rsidRDefault="009C7F66" w:rsidP="009C7F66">
            <w:r>
              <w:rPr>
                <w:rFonts w:hint="eastAsia"/>
              </w:rPr>
              <w:t>21.</w:t>
            </w:r>
          </w:p>
        </w:tc>
        <w:tc>
          <w:tcPr>
            <w:tcW w:w="6958" w:type="dxa"/>
            <w:vAlign w:val="center"/>
          </w:tcPr>
          <w:p w:rsidR="009C7F66" w:rsidRPr="003F0B29" w:rsidRDefault="009C7F66" w:rsidP="009C7F66">
            <w:pPr>
              <w:rPr>
                <w:rFonts w:asciiTheme="minorEastAsia" w:hAnsiTheme="minorEastAsia"/>
              </w:rPr>
            </w:pPr>
            <w:r w:rsidRPr="003F0B29">
              <w:rPr>
                <w:rFonts w:asciiTheme="minorEastAsia" w:hAnsiTheme="minorEastAsia" w:hint="eastAsia"/>
              </w:rPr>
              <w:t>有關信用狀通知之敘述，下列何者錯誤？</w:t>
            </w:r>
            <w:r>
              <w:rPr>
                <w:rFonts w:asciiTheme="minorEastAsia" w:hAnsiTheme="minorEastAsia" w:hint="eastAsia"/>
              </w:rPr>
              <w:t>(</w:t>
            </w:r>
            <w:r w:rsidRPr="00C45E4D">
              <w:rPr>
                <w:rFonts w:asciiTheme="minorEastAsia" w:hAnsiTheme="minorEastAsia" w:hint="eastAsia"/>
              </w:rPr>
              <w:t>108年第33屆初階外匯人員專業能力測驗</w:t>
            </w:r>
            <w:r>
              <w:rPr>
                <w:rFonts w:asciiTheme="minorEastAsia" w:hAnsiTheme="minorEastAsia" w:hint="eastAsia"/>
              </w:rPr>
              <w:t>)</w:t>
            </w:r>
          </w:p>
          <w:p w:rsidR="009C7F66" w:rsidRPr="003F0B29" w:rsidRDefault="009C7F66" w:rsidP="009C7F66">
            <w:pPr>
              <w:rPr>
                <w:rFonts w:asciiTheme="minorEastAsia" w:hAnsiTheme="minorEastAsia"/>
              </w:rPr>
            </w:pPr>
            <w:r w:rsidRPr="003F0B29">
              <w:rPr>
                <w:rFonts w:asciiTheme="minorEastAsia" w:hAnsiTheme="minorEastAsia" w:hint="eastAsia"/>
              </w:rPr>
              <w:t>(</w:t>
            </w:r>
            <w:r>
              <w:rPr>
                <w:rFonts w:asciiTheme="minorEastAsia" w:hAnsiTheme="minorEastAsia" w:hint="eastAsia"/>
              </w:rPr>
              <w:t>1</w:t>
            </w:r>
            <w:r w:rsidRPr="003F0B29">
              <w:rPr>
                <w:rFonts w:asciiTheme="minorEastAsia" w:hAnsiTheme="minorEastAsia" w:hint="eastAsia"/>
              </w:rPr>
              <w:t>)修改書之通知銀行與信用狀之通知銀行應為同一銀行</w:t>
            </w:r>
          </w:p>
          <w:p w:rsidR="009C7F66" w:rsidRPr="003F0B29" w:rsidRDefault="009C7F66" w:rsidP="009C7F66">
            <w:pPr>
              <w:rPr>
                <w:rFonts w:asciiTheme="minorEastAsia" w:hAnsiTheme="minorEastAsia"/>
              </w:rPr>
            </w:pPr>
            <w:r w:rsidRPr="003F0B29">
              <w:rPr>
                <w:rFonts w:asciiTheme="minorEastAsia" w:hAnsiTheme="minorEastAsia" w:hint="eastAsia"/>
              </w:rPr>
              <w:t>(</w:t>
            </w:r>
            <w:r>
              <w:rPr>
                <w:rFonts w:asciiTheme="minorEastAsia" w:hAnsiTheme="minorEastAsia" w:hint="eastAsia"/>
              </w:rPr>
              <w:t>2</w:t>
            </w:r>
            <w:r w:rsidRPr="003F0B29">
              <w:rPr>
                <w:rFonts w:asciiTheme="minorEastAsia" w:hAnsiTheme="minorEastAsia" w:hint="eastAsia"/>
              </w:rPr>
              <w:t>)若信用狀押碼無法核對，通知銀行應立即去電開狀銀行，告知無法確信該信用狀真實性</w:t>
            </w:r>
          </w:p>
          <w:p w:rsidR="009C7F66" w:rsidRPr="003F0B29" w:rsidRDefault="009C7F66" w:rsidP="009C7F66">
            <w:pPr>
              <w:rPr>
                <w:rFonts w:asciiTheme="minorEastAsia" w:hAnsiTheme="minorEastAsia"/>
              </w:rPr>
            </w:pPr>
            <w:r w:rsidRPr="003F0B29">
              <w:rPr>
                <w:rFonts w:asciiTheme="minorEastAsia" w:hAnsiTheme="minorEastAsia" w:hint="eastAsia"/>
              </w:rPr>
              <w:t>(</w:t>
            </w:r>
            <w:r>
              <w:rPr>
                <w:rFonts w:asciiTheme="minorEastAsia" w:hAnsiTheme="minorEastAsia" w:hint="eastAsia"/>
              </w:rPr>
              <w:t>3</w:t>
            </w:r>
            <w:r w:rsidRPr="003F0B29">
              <w:rPr>
                <w:rFonts w:asciiTheme="minorEastAsia" w:hAnsiTheme="minorEastAsia" w:hint="eastAsia"/>
              </w:rPr>
              <w:t>)如通知銀行仍欲選擇通知就外觀真實性無法確信之信用狀時，僅須告知開狀銀行其無法確信該信用狀之真實性即可</w:t>
            </w:r>
          </w:p>
          <w:p w:rsidR="009C7F66" w:rsidRDefault="009C7F66" w:rsidP="009C7F66">
            <w:pPr>
              <w:rPr>
                <w:color w:val="000000"/>
              </w:rPr>
            </w:pPr>
            <w:r w:rsidRPr="003F0B29">
              <w:rPr>
                <w:rFonts w:asciiTheme="minorEastAsia" w:hAnsiTheme="minorEastAsia" w:hint="eastAsia"/>
              </w:rPr>
              <w:t>(</w:t>
            </w:r>
            <w:r>
              <w:rPr>
                <w:rFonts w:asciiTheme="minorEastAsia" w:hAnsiTheme="minorEastAsia" w:hint="eastAsia"/>
              </w:rPr>
              <w:t>4</w:t>
            </w:r>
            <w:r w:rsidRPr="003F0B29">
              <w:rPr>
                <w:rFonts w:asciiTheme="minorEastAsia" w:hAnsiTheme="minorEastAsia" w:hint="eastAsia"/>
              </w:rPr>
              <w:t>)通知銀行如選擇通知信用狀，則應確信其所通知信用狀外觀真實性，且該通知書正確反映所收到之信用狀之條款及條件</w:t>
            </w:r>
          </w:p>
        </w:tc>
        <w:tc>
          <w:tcPr>
            <w:tcW w:w="557" w:type="dxa"/>
          </w:tcPr>
          <w:p w:rsidR="009C7F66" w:rsidRDefault="009C7F66" w:rsidP="009C7F66">
            <w:r>
              <w:rPr>
                <w:rFonts w:hint="eastAsia"/>
              </w:rPr>
              <w:t>3</w:t>
            </w:r>
          </w:p>
        </w:tc>
        <w:tc>
          <w:tcPr>
            <w:tcW w:w="1137" w:type="dxa"/>
          </w:tcPr>
          <w:p w:rsidR="009C7F66" w:rsidRPr="00BA30DC" w:rsidRDefault="009C7F66" w:rsidP="009C7F66">
            <w:pPr>
              <w:widowControl/>
              <w:rPr>
                <w:color w:val="000000"/>
              </w:rPr>
            </w:pPr>
            <w:r>
              <w:rPr>
                <w:rFonts w:asciiTheme="minorEastAsia" w:hAnsiTheme="minorEastAsia" w:hint="eastAsia"/>
              </w:rPr>
              <w:t>除了告知開狀銀行外，也須告知外觀上顯示所由收受之銀行</w:t>
            </w:r>
          </w:p>
        </w:tc>
      </w:tr>
      <w:tr w:rsidR="009C7F66" w:rsidTr="009C7F66">
        <w:tc>
          <w:tcPr>
            <w:tcW w:w="563" w:type="dxa"/>
          </w:tcPr>
          <w:p w:rsidR="009C7F66" w:rsidRDefault="009C7F66" w:rsidP="009C7F66">
            <w:r>
              <w:rPr>
                <w:rFonts w:hint="eastAsia"/>
              </w:rPr>
              <w:t>22.</w:t>
            </w:r>
          </w:p>
        </w:tc>
        <w:tc>
          <w:tcPr>
            <w:tcW w:w="6958" w:type="dxa"/>
            <w:vAlign w:val="center"/>
          </w:tcPr>
          <w:p w:rsidR="009C7F66" w:rsidRPr="006E742A" w:rsidRDefault="009C7F66" w:rsidP="009C7F66">
            <w:pPr>
              <w:rPr>
                <w:color w:val="000000"/>
              </w:rPr>
            </w:pPr>
            <w:r w:rsidRPr="006E742A">
              <w:rPr>
                <w:rFonts w:hint="eastAsia"/>
                <w:color w:val="000000"/>
              </w:rPr>
              <w:t xml:space="preserve">UCP600 </w:t>
            </w:r>
            <w:r w:rsidRPr="006E742A">
              <w:rPr>
                <w:rFonts w:hint="eastAsia"/>
                <w:color w:val="000000"/>
              </w:rPr>
              <w:t>有關銀行審查單據以決定提示是否符合之時間為：</w:t>
            </w:r>
            <w:r>
              <w:rPr>
                <w:rFonts w:hint="eastAsia"/>
                <w:color w:val="000000"/>
              </w:rPr>
              <w:t>(</w:t>
            </w:r>
            <w:r w:rsidRPr="007E4A0A">
              <w:rPr>
                <w:rFonts w:hint="eastAsia"/>
                <w:color w:val="000000"/>
              </w:rPr>
              <w:t xml:space="preserve">104 </w:t>
            </w:r>
            <w:r w:rsidRPr="007E4A0A">
              <w:rPr>
                <w:rFonts w:hint="eastAsia"/>
                <w:color w:val="000000"/>
              </w:rPr>
              <w:t>年第</w:t>
            </w:r>
            <w:r w:rsidRPr="007E4A0A">
              <w:rPr>
                <w:rFonts w:hint="eastAsia"/>
                <w:color w:val="000000"/>
              </w:rPr>
              <w:t xml:space="preserve"> 25 </w:t>
            </w:r>
            <w:r w:rsidRPr="007E4A0A">
              <w:rPr>
                <w:rFonts w:hint="eastAsia"/>
                <w:color w:val="000000"/>
              </w:rPr>
              <w:t>屆初階外匯人員</w:t>
            </w:r>
            <w:r>
              <w:rPr>
                <w:rFonts w:hint="eastAsia"/>
                <w:color w:val="000000"/>
              </w:rPr>
              <w:t>試題</w:t>
            </w:r>
            <w:r>
              <w:rPr>
                <w:rFonts w:hint="eastAsia"/>
                <w:color w:val="000000"/>
              </w:rPr>
              <w:t>)</w:t>
            </w:r>
          </w:p>
          <w:p w:rsidR="009C7F66" w:rsidRPr="006E742A" w:rsidRDefault="009C7F66" w:rsidP="009C7F66">
            <w:pPr>
              <w:rPr>
                <w:color w:val="000000"/>
              </w:rPr>
            </w:pPr>
            <w:r w:rsidRPr="006E742A">
              <w:rPr>
                <w:rFonts w:hint="eastAsia"/>
                <w:color w:val="000000"/>
              </w:rPr>
              <w:t>(</w:t>
            </w:r>
            <w:r>
              <w:rPr>
                <w:rFonts w:hint="eastAsia"/>
                <w:color w:val="000000"/>
              </w:rPr>
              <w:t>1</w:t>
            </w:r>
            <w:r w:rsidRPr="006E742A">
              <w:rPr>
                <w:rFonts w:hint="eastAsia"/>
                <w:color w:val="000000"/>
              </w:rPr>
              <w:t>)</w:t>
            </w:r>
            <w:r w:rsidRPr="006E742A">
              <w:rPr>
                <w:rFonts w:hint="eastAsia"/>
                <w:color w:val="000000"/>
              </w:rPr>
              <w:t>不超過七個銀行營業日之相當期間</w:t>
            </w:r>
          </w:p>
          <w:p w:rsidR="009C7F66" w:rsidRPr="006E742A" w:rsidRDefault="009C7F66" w:rsidP="009C7F66">
            <w:pPr>
              <w:rPr>
                <w:color w:val="000000"/>
              </w:rPr>
            </w:pPr>
            <w:r w:rsidRPr="006E742A">
              <w:rPr>
                <w:rFonts w:hint="eastAsia"/>
                <w:color w:val="000000"/>
              </w:rPr>
              <w:t>(</w:t>
            </w:r>
            <w:r>
              <w:rPr>
                <w:rFonts w:hint="eastAsia"/>
                <w:color w:val="000000"/>
              </w:rPr>
              <w:t>2</w:t>
            </w:r>
            <w:r w:rsidRPr="006E742A">
              <w:rPr>
                <w:rFonts w:hint="eastAsia"/>
                <w:color w:val="000000"/>
              </w:rPr>
              <w:t>)</w:t>
            </w:r>
            <w:r w:rsidRPr="006E742A">
              <w:rPr>
                <w:rFonts w:hint="eastAsia"/>
                <w:color w:val="000000"/>
              </w:rPr>
              <w:t>不超過七個曆日之相當期間</w:t>
            </w:r>
          </w:p>
          <w:p w:rsidR="009C7F66" w:rsidRPr="006E742A" w:rsidRDefault="009C7F66" w:rsidP="009C7F66">
            <w:pPr>
              <w:rPr>
                <w:color w:val="000000"/>
              </w:rPr>
            </w:pPr>
            <w:r w:rsidRPr="006E742A">
              <w:rPr>
                <w:rFonts w:hint="eastAsia"/>
                <w:color w:val="000000"/>
              </w:rPr>
              <w:t>(</w:t>
            </w:r>
            <w:r>
              <w:rPr>
                <w:rFonts w:hint="eastAsia"/>
                <w:color w:val="000000"/>
              </w:rPr>
              <w:t>3</w:t>
            </w:r>
            <w:r w:rsidRPr="006E742A">
              <w:rPr>
                <w:rFonts w:hint="eastAsia"/>
                <w:color w:val="000000"/>
              </w:rPr>
              <w:t>)</w:t>
            </w:r>
            <w:r w:rsidRPr="006E742A">
              <w:rPr>
                <w:rFonts w:hint="eastAsia"/>
                <w:color w:val="000000"/>
              </w:rPr>
              <w:t>最長五個曆日</w:t>
            </w:r>
          </w:p>
          <w:p w:rsidR="009C7F66" w:rsidRDefault="009C7F66" w:rsidP="009C7F66">
            <w:pPr>
              <w:rPr>
                <w:color w:val="000000"/>
              </w:rPr>
            </w:pPr>
            <w:r w:rsidRPr="006E742A">
              <w:rPr>
                <w:rFonts w:hint="eastAsia"/>
                <w:color w:val="000000"/>
              </w:rPr>
              <w:t>(</w:t>
            </w:r>
            <w:r>
              <w:rPr>
                <w:rFonts w:hint="eastAsia"/>
                <w:color w:val="000000"/>
              </w:rPr>
              <w:t>4</w:t>
            </w:r>
            <w:r w:rsidRPr="006E742A">
              <w:rPr>
                <w:rFonts w:hint="eastAsia"/>
                <w:color w:val="000000"/>
              </w:rPr>
              <w:t>)</w:t>
            </w:r>
            <w:r w:rsidRPr="006E742A">
              <w:rPr>
                <w:rFonts w:hint="eastAsia"/>
                <w:color w:val="000000"/>
              </w:rPr>
              <w:t>最長五個銀行營業日</w:t>
            </w:r>
          </w:p>
        </w:tc>
        <w:tc>
          <w:tcPr>
            <w:tcW w:w="557" w:type="dxa"/>
          </w:tcPr>
          <w:p w:rsidR="009C7F66" w:rsidRDefault="009C7F66" w:rsidP="009C7F66">
            <w:r>
              <w:rPr>
                <w:rFonts w:hint="eastAsia"/>
              </w:rPr>
              <w:t>4</w:t>
            </w:r>
          </w:p>
        </w:tc>
        <w:tc>
          <w:tcPr>
            <w:tcW w:w="1137" w:type="dxa"/>
          </w:tcPr>
          <w:p w:rsidR="009C7F66" w:rsidRPr="00662040" w:rsidRDefault="009C7F66" w:rsidP="009C7F66">
            <w:pPr>
              <w:widowControl/>
              <w:rPr>
                <w:color w:val="000000"/>
              </w:rPr>
            </w:pPr>
          </w:p>
        </w:tc>
      </w:tr>
      <w:tr w:rsidR="009C7F66" w:rsidTr="009C7F66">
        <w:tc>
          <w:tcPr>
            <w:tcW w:w="563" w:type="dxa"/>
          </w:tcPr>
          <w:p w:rsidR="009C7F66" w:rsidRDefault="009C7F66" w:rsidP="009C7F66">
            <w:r>
              <w:rPr>
                <w:rFonts w:hint="eastAsia"/>
              </w:rPr>
              <w:t>23.</w:t>
            </w:r>
          </w:p>
        </w:tc>
        <w:tc>
          <w:tcPr>
            <w:tcW w:w="6958" w:type="dxa"/>
            <w:vAlign w:val="center"/>
          </w:tcPr>
          <w:p w:rsidR="009C7F66" w:rsidRPr="0049655B" w:rsidRDefault="009C7F66" w:rsidP="009C7F66">
            <w:pPr>
              <w:rPr>
                <w:rFonts w:asciiTheme="minorEastAsia" w:hAnsiTheme="minorEastAsia"/>
                <w:kern w:val="0"/>
              </w:rPr>
            </w:pPr>
            <w:r w:rsidRPr="0049655B">
              <w:rPr>
                <w:rFonts w:asciiTheme="minorEastAsia" w:hAnsiTheme="minorEastAsia" w:hint="eastAsia"/>
                <w:kern w:val="0"/>
              </w:rPr>
              <w:t>信用狀之「保兌」意為：</w:t>
            </w:r>
            <w:r>
              <w:rPr>
                <w:rFonts w:asciiTheme="minorEastAsia" w:hAnsiTheme="minorEastAsia" w:hint="eastAsia"/>
                <w:kern w:val="0"/>
              </w:rPr>
              <w:t>(</w:t>
            </w:r>
            <w:r w:rsidRPr="007E4A0A">
              <w:rPr>
                <w:rFonts w:hint="eastAsia"/>
                <w:color w:val="000000"/>
              </w:rPr>
              <w:t xml:space="preserve">104 </w:t>
            </w:r>
            <w:r w:rsidRPr="007E4A0A">
              <w:rPr>
                <w:rFonts w:hint="eastAsia"/>
                <w:color w:val="000000"/>
              </w:rPr>
              <w:t>年第</w:t>
            </w:r>
            <w:r w:rsidRPr="007E4A0A">
              <w:rPr>
                <w:rFonts w:hint="eastAsia"/>
                <w:color w:val="000000"/>
              </w:rPr>
              <w:t xml:space="preserve"> 25 </w:t>
            </w:r>
            <w:r w:rsidRPr="007E4A0A">
              <w:rPr>
                <w:rFonts w:hint="eastAsia"/>
                <w:color w:val="000000"/>
              </w:rPr>
              <w:t>屆初階外匯人員</w:t>
            </w:r>
            <w:r>
              <w:rPr>
                <w:rFonts w:hint="eastAsia"/>
                <w:color w:val="000000"/>
              </w:rPr>
              <w:t>試題</w:t>
            </w:r>
            <w:r>
              <w:rPr>
                <w:rFonts w:hint="eastAsia"/>
                <w:color w:val="000000"/>
              </w:rPr>
              <w:t>)</w:t>
            </w:r>
          </w:p>
          <w:p w:rsidR="009C7F66" w:rsidRPr="0049655B" w:rsidRDefault="009C7F66" w:rsidP="009C7F66">
            <w:pPr>
              <w:rPr>
                <w:rFonts w:asciiTheme="minorEastAsia" w:hAnsiTheme="minorEastAsia"/>
                <w:kern w:val="0"/>
              </w:rPr>
            </w:pPr>
            <w:r w:rsidRPr="0049655B">
              <w:rPr>
                <w:rFonts w:asciiTheme="minorEastAsia" w:hAnsiTheme="minorEastAsia" w:hint="eastAsia"/>
                <w:kern w:val="0"/>
              </w:rPr>
              <w:t>(</w:t>
            </w:r>
            <w:r>
              <w:rPr>
                <w:rFonts w:asciiTheme="minorEastAsia" w:hAnsiTheme="minorEastAsia" w:hint="eastAsia"/>
                <w:kern w:val="0"/>
              </w:rPr>
              <w:t>1</w:t>
            </w:r>
            <w:r w:rsidRPr="0049655B">
              <w:rPr>
                <w:rFonts w:asciiTheme="minorEastAsia" w:hAnsiTheme="minorEastAsia" w:hint="eastAsia"/>
                <w:kern w:val="0"/>
              </w:rPr>
              <w:t>)保證信用狀項下匯票將可無條件獲得承兌</w:t>
            </w:r>
          </w:p>
          <w:p w:rsidR="009C7F66" w:rsidRPr="0049655B" w:rsidRDefault="009C7F66" w:rsidP="009C7F66">
            <w:pPr>
              <w:rPr>
                <w:rFonts w:asciiTheme="minorEastAsia" w:hAnsiTheme="minorEastAsia"/>
                <w:kern w:val="0"/>
              </w:rPr>
            </w:pPr>
            <w:r w:rsidRPr="0049655B">
              <w:rPr>
                <w:rFonts w:asciiTheme="minorEastAsia" w:hAnsiTheme="minorEastAsia" w:hint="eastAsia"/>
                <w:kern w:val="0"/>
              </w:rPr>
              <w:t>(</w:t>
            </w:r>
            <w:r>
              <w:rPr>
                <w:rFonts w:asciiTheme="minorEastAsia" w:hAnsiTheme="minorEastAsia" w:hint="eastAsia"/>
                <w:kern w:val="0"/>
              </w:rPr>
              <w:t>2</w:t>
            </w:r>
            <w:r w:rsidRPr="0049655B">
              <w:rPr>
                <w:rFonts w:asciiTheme="minorEastAsia" w:hAnsiTheme="minorEastAsia" w:hint="eastAsia"/>
                <w:kern w:val="0"/>
              </w:rPr>
              <w:t>)保兌銀行保證將無條件承兌該信用狀項下匯票</w:t>
            </w:r>
          </w:p>
          <w:p w:rsidR="009C7F66" w:rsidRPr="0049655B" w:rsidRDefault="009C7F66" w:rsidP="009C7F66">
            <w:pPr>
              <w:rPr>
                <w:rFonts w:asciiTheme="minorEastAsia" w:hAnsiTheme="minorEastAsia"/>
                <w:kern w:val="0"/>
              </w:rPr>
            </w:pPr>
            <w:r w:rsidRPr="0049655B">
              <w:rPr>
                <w:rFonts w:asciiTheme="minorEastAsia" w:hAnsiTheme="minorEastAsia" w:hint="eastAsia"/>
                <w:kern w:val="0"/>
              </w:rPr>
              <w:t>(</w:t>
            </w:r>
            <w:r>
              <w:rPr>
                <w:rFonts w:asciiTheme="minorEastAsia" w:hAnsiTheme="minorEastAsia" w:hint="eastAsia"/>
                <w:kern w:val="0"/>
              </w:rPr>
              <w:t>3</w:t>
            </w:r>
            <w:r w:rsidRPr="0049655B">
              <w:rPr>
                <w:rFonts w:asciiTheme="minorEastAsia" w:hAnsiTheme="minorEastAsia" w:hint="eastAsia"/>
                <w:kern w:val="0"/>
              </w:rPr>
              <w:t>)保兌銀行保證信用狀金額可兌換成任何幣別</w:t>
            </w:r>
          </w:p>
          <w:p w:rsidR="009C7F66" w:rsidRPr="00844722" w:rsidRDefault="009C7F66" w:rsidP="009C7F66">
            <w:pPr>
              <w:rPr>
                <w:color w:val="000000"/>
              </w:rPr>
            </w:pPr>
            <w:r w:rsidRPr="0049655B">
              <w:rPr>
                <w:rFonts w:asciiTheme="minorEastAsia" w:hAnsiTheme="minorEastAsia" w:hint="eastAsia"/>
                <w:kern w:val="0"/>
              </w:rPr>
              <w:lastRenderedPageBreak/>
              <w:t>(</w:t>
            </w:r>
            <w:r>
              <w:rPr>
                <w:rFonts w:asciiTheme="minorEastAsia" w:hAnsiTheme="minorEastAsia" w:hint="eastAsia"/>
                <w:kern w:val="0"/>
              </w:rPr>
              <w:t>4</w:t>
            </w:r>
            <w:r w:rsidRPr="0049655B">
              <w:rPr>
                <w:rFonts w:asciiTheme="minorEastAsia" w:hAnsiTheme="minorEastAsia" w:hint="eastAsia"/>
                <w:kern w:val="0"/>
              </w:rPr>
              <w:t>)保兌銀行於開狀銀行原有之確定承諾外，亦對符合之提示為兌付或讓購之確定承諾</w:t>
            </w:r>
          </w:p>
        </w:tc>
        <w:tc>
          <w:tcPr>
            <w:tcW w:w="557" w:type="dxa"/>
          </w:tcPr>
          <w:p w:rsidR="009C7F66" w:rsidRDefault="009C7F66" w:rsidP="009C7F66">
            <w:r>
              <w:rPr>
                <w:rFonts w:hint="eastAsia"/>
              </w:rPr>
              <w:lastRenderedPageBreak/>
              <w:t>4</w:t>
            </w:r>
          </w:p>
        </w:tc>
        <w:tc>
          <w:tcPr>
            <w:tcW w:w="1137" w:type="dxa"/>
          </w:tcPr>
          <w:p w:rsidR="009C7F66" w:rsidRPr="00844722" w:rsidRDefault="009C7F66" w:rsidP="009C7F66">
            <w:pPr>
              <w:widowControl/>
            </w:pPr>
          </w:p>
        </w:tc>
      </w:tr>
      <w:tr w:rsidR="009C7F66" w:rsidTr="009C7F66">
        <w:tc>
          <w:tcPr>
            <w:tcW w:w="563" w:type="dxa"/>
          </w:tcPr>
          <w:p w:rsidR="009C7F66" w:rsidRDefault="009C7F66" w:rsidP="009C7F66">
            <w:r>
              <w:rPr>
                <w:rFonts w:hint="eastAsia"/>
              </w:rPr>
              <w:t>24.</w:t>
            </w:r>
          </w:p>
        </w:tc>
        <w:tc>
          <w:tcPr>
            <w:tcW w:w="6958" w:type="dxa"/>
            <w:vAlign w:val="center"/>
          </w:tcPr>
          <w:p w:rsidR="009C7F66" w:rsidRPr="00642AA8" w:rsidRDefault="009C7F66" w:rsidP="009C7F66">
            <w:pPr>
              <w:rPr>
                <w:color w:val="000000"/>
              </w:rPr>
            </w:pPr>
            <w:r w:rsidRPr="00642AA8">
              <w:rPr>
                <w:rFonts w:hint="eastAsia"/>
                <w:color w:val="000000"/>
              </w:rPr>
              <w:t>當信用狀</w:t>
            </w:r>
            <w:r w:rsidRPr="00642AA8">
              <w:rPr>
                <w:rFonts w:hint="eastAsia"/>
                <w:color w:val="000000"/>
              </w:rPr>
              <w:t xml:space="preserve"> 53a </w:t>
            </w:r>
            <w:r w:rsidRPr="00642AA8">
              <w:rPr>
                <w:rFonts w:hint="eastAsia"/>
                <w:color w:val="000000"/>
              </w:rPr>
              <w:t>欄位出現「</w:t>
            </w:r>
            <w:r w:rsidRPr="00642AA8">
              <w:rPr>
                <w:rFonts w:hint="eastAsia"/>
                <w:color w:val="000000"/>
              </w:rPr>
              <w:t xml:space="preserve">A </w:t>
            </w:r>
            <w:r w:rsidRPr="00642AA8">
              <w:rPr>
                <w:rFonts w:hint="eastAsia"/>
                <w:color w:val="000000"/>
              </w:rPr>
              <w:t>銀行」，且未指明不可</w:t>
            </w:r>
            <w:r w:rsidRPr="00642AA8">
              <w:rPr>
                <w:rFonts w:hint="eastAsia"/>
                <w:color w:val="000000"/>
              </w:rPr>
              <w:t xml:space="preserve"> T/T </w:t>
            </w:r>
            <w:r w:rsidRPr="00642AA8">
              <w:rPr>
                <w:rFonts w:hint="eastAsia"/>
                <w:color w:val="000000"/>
              </w:rPr>
              <w:t>求償時，下列敘述何者正確？</w:t>
            </w:r>
            <w:r>
              <w:rPr>
                <w:rFonts w:hint="eastAsia"/>
                <w:color w:val="000000"/>
              </w:rPr>
              <w:t>(</w:t>
            </w:r>
            <w:r w:rsidRPr="002F32F6">
              <w:rPr>
                <w:rFonts w:hint="eastAsia"/>
                <w:color w:val="000000"/>
              </w:rPr>
              <w:t>107</w:t>
            </w:r>
            <w:r w:rsidRPr="002F32F6">
              <w:rPr>
                <w:rFonts w:hint="eastAsia"/>
                <w:color w:val="000000"/>
              </w:rPr>
              <w:t>年初階外匯人員專業能力測驗第</w:t>
            </w:r>
            <w:r w:rsidRPr="002F32F6">
              <w:rPr>
                <w:rFonts w:hint="eastAsia"/>
                <w:color w:val="000000"/>
              </w:rPr>
              <w:t>31</w:t>
            </w:r>
            <w:r w:rsidRPr="002F32F6">
              <w:rPr>
                <w:rFonts w:hint="eastAsia"/>
                <w:color w:val="000000"/>
              </w:rPr>
              <w:t>屆試題</w:t>
            </w:r>
            <w:r>
              <w:rPr>
                <w:rFonts w:hint="eastAsia"/>
                <w:color w:val="000000"/>
              </w:rPr>
              <w:t>)</w:t>
            </w:r>
          </w:p>
          <w:p w:rsidR="009C7F66" w:rsidRPr="00642AA8" w:rsidRDefault="009C7F66" w:rsidP="009C7F66">
            <w:pPr>
              <w:rPr>
                <w:color w:val="000000"/>
              </w:rPr>
            </w:pPr>
            <w:r w:rsidRPr="00642AA8">
              <w:rPr>
                <w:rFonts w:hint="eastAsia"/>
                <w:color w:val="000000"/>
              </w:rPr>
              <w:t>(</w:t>
            </w:r>
            <w:r>
              <w:rPr>
                <w:rFonts w:hint="eastAsia"/>
                <w:color w:val="000000"/>
              </w:rPr>
              <w:t>1</w:t>
            </w:r>
            <w:r w:rsidRPr="00642AA8">
              <w:rPr>
                <w:rFonts w:hint="eastAsia"/>
                <w:color w:val="000000"/>
              </w:rPr>
              <w:t xml:space="preserve">)A </w:t>
            </w:r>
            <w:r w:rsidRPr="00642AA8">
              <w:rPr>
                <w:rFonts w:hint="eastAsia"/>
                <w:color w:val="000000"/>
              </w:rPr>
              <w:t>銀行為求償銀行，單據可逕行寄往該銀行並要求兌付</w:t>
            </w:r>
          </w:p>
          <w:p w:rsidR="009C7F66" w:rsidRPr="00642AA8" w:rsidRDefault="009C7F66" w:rsidP="009C7F66">
            <w:pPr>
              <w:rPr>
                <w:color w:val="000000"/>
              </w:rPr>
            </w:pPr>
            <w:r w:rsidRPr="00642AA8">
              <w:rPr>
                <w:rFonts w:hint="eastAsia"/>
                <w:color w:val="000000"/>
              </w:rPr>
              <w:t>(</w:t>
            </w:r>
            <w:r>
              <w:rPr>
                <w:rFonts w:hint="eastAsia"/>
                <w:color w:val="000000"/>
              </w:rPr>
              <w:t>2</w:t>
            </w:r>
            <w:r w:rsidRPr="00642AA8">
              <w:rPr>
                <w:rFonts w:hint="eastAsia"/>
                <w:color w:val="000000"/>
              </w:rPr>
              <w:t xml:space="preserve">)A </w:t>
            </w:r>
            <w:r w:rsidRPr="00642AA8">
              <w:rPr>
                <w:rFonts w:hint="eastAsia"/>
                <w:color w:val="000000"/>
              </w:rPr>
              <w:t>銀行為保兌銀行，受益人對保兌銀行及開狀銀行均可主張其權力</w:t>
            </w:r>
          </w:p>
          <w:p w:rsidR="009C7F66" w:rsidRPr="00642AA8" w:rsidRDefault="009C7F66" w:rsidP="009C7F66">
            <w:pPr>
              <w:rPr>
                <w:color w:val="000000"/>
              </w:rPr>
            </w:pPr>
            <w:r w:rsidRPr="00642AA8">
              <w:rPr>
                <w:rFonts w:hint="eastAsia"/>
                <w:color w:val="000000"/>
              </w:rPr>
              <w:t>(</w:t>
            </w:r>
            <w:r>
              <w:rPr>
                <w:rFonts w:hint="eastAsia"/>
                <w:color w:val="000000"/>
              </w:rPr>
              <w:t>3</w:t>
            </w:r>
            <w:r w:rsidRPr="00642AA8">
              <w:rPr>
                <w:rFonts w:hint="eastAsia"/>
                <w:color w:val="000000"/>
              </w:rPr>
              <w:t>)</w:t>
            </w:r>
            <w:r w:rsidRPr="00642AA8">
              <w:rPr>
                <w:rFonts w:hint="eastAsia"/>
                <w:color w:val="000000"/>
              </w:rPr>
              <w:t>指定銀行已依</w:t>
            </w:r>
            <w:r w:rsidRPr="00642AA8">
              <w:rPr>
                <w:rFonts w:hint="eastAsia"/>
                <w:color w:val="000000"/>
              </w:rPr>
              <w:t xml:space="preserve"> L/C </w:t>
            </w:r>
            <w:r w:rsidRPr="00642AA8">
              <w:rPr>
                <w:rFonts w:hint="eastAsia"/>
                <w:color w:val="000000"/>
              </w:rPr>
              <w:t>規定為符合之提示，則可向</w:t>
            </w:r>
            <w:r w:rsidRPr="00642AA8">
              <w:rPr>
                <w:rFonts w:hint="eastAsia"/>
                <w:color w:val="000000"/>
              </w:rPr>
              <w:t xml:space="preserve"> A </w:t>
            </w:r>
            <w:r w:rsidRPr="00642AA8">
              <w:rPr>
                <w:rFonts w:hint="eastAsia"/>
                <w:color w:val="000000"/>
              </w:rPr>
              <w:t>銀行請求補償</w:t>
            </w:r>
          </w:p>
          <w:p w:rsidR="009C7F66" w:rsidRPr="00670011" w:rsidRDefault="009C7F66" w:rsidP="009C7F66">
            <w:pPr>
              <w:rPr>
                <w:color w:val="000000"/>
              </w:rPr>
            </w:pPr>
            <w:r w:rsidRPr="00642AA8">
              <w:rPr>
                <w:rFonts w:hint="eastAsia"/>
                <w:color w:val="000000"/>
              </w:rPr>
              <w:t>(</w:t>
            </w:r>
            <w:r>
              <w:rPr>
                <w:rFonts w:hint="eastAsia"/>
                <w:color w:val="000000"/>
              </w:rPr>
              <w:t>4</w:t>
            </w:r>
            <w:r w:rsidRPr="00642AA8">
              <w:rPr>
                <w:rFonts w:hint="eastAsia"/>
                <w:color w:val="000000"/>
              </w:rPr>
              <w:t xml:space="preserve">)A </w:t>
            </w:r>
            <w:r w:rsidRPr="00642AA8">
              <w:rPr>
                <w:rFonts w:hint="eastAsia"/>
                <w:color w:val="000000"/>
              </w:rPr>
              <w:t>銀行為指定銀行，此信用狀僅限在</w:t>
            </w:r>
            <w:r w:rsidRPr="00642AA8">
              <w:rPr>
                <w:rFonts w:hint="eastAsia"/>
                <w:color w:val="000000"/>
              </w:rPr>
              <w:t xml:space="preserve"> A </w:t>
            </w:r>
            <w:r w:rsidRPr="00642AA8">
              <w:rPr>
                <w:rFonts w:hint="eastAsia"/>
                <w:color w:val="000000"/>
              </w:rPr>
              <w:t>銀行使用</w:t>
            </w:r>
          </w:p>
        </w:tc>
        <w:tc>
          <w:tcPr>
            <w:tcW w:w="557" w:type="dxa"/>
          </w:tcPr>
          <w:p w:rsidR="009C7F66" w:rsidRDefault="009C7F66" w:rsidP="009C7F66">
            <w:r>
              <w:rPr>
                <w:rFonts w:hint="eastAsia"/>
              </w:rPr>
              <w:t>3</w:t>
            </w:r>
          </w:p>
        </w:tc>
        <w:tc>
          <w:tcPr>
            <w:tcW w:w="1137" w:type="dxa"/>
          </w:tcPr>
          <w:p w:rsidR="009C7F66" w:rsidRPr="008F519D" w:rsidRDefault="009C7F66" w:rsidP="009C7F66">
            <w:pPr>
              <w:widowControl/>
              <w:rPr>
                <w:color w:val="000000"/>
              </w:rPr>
            </w:pPr>
            <w:r>
              <w:rPr>
                <w:rFonts w:hint="eastAsia"/>
                <w:color w:val="000000"/>
              </w:rPr>
              <w:t>53</w:t>
            </w:r>
            <w:r>
              <w:rPr>
                <w:color w:val="000000"/>
              </w:rPr>
              <w:t>a</w:t>
            </w:r>
            <w:r>
              <w:rPr>
                <w:rFonts w:hint="eastAsia"/>
                <w:color w:val="000000"/>
              </w:rPr>
              <w:t>為補償銀行欄位</w:t>
            </w:r>
          </w:p>
        </w:tc>
      </w:tr>
      <w:tr w:rsidR="009C7F66" w:rsidTr="009C7F66">
        <w:tc>
          <w:tcPr>
            <w:tcW w:w="563" w:type="dxa"/>
          </w:tcPr>
          <w:p w:rsidR="009C7F66" w:rsidRDefault="009C7F66" w:rsidP="009C7F66">
            <w:r>
              <w:rPr>
                <w:rFonts w:hint="eastAsia"/>
              </w:rPr>
              <w:t>25.</w:t>
            </w:r>
          </w:p>
        </w:tc>
        <w:tc>
          <w:tcPr>
            <w:tcW w:w="6958" w:type="dxa"/>
            <w:vAlign w:val="center"/>
          </w:tcPr>
          <w:p w:rsidR="009C7F66" w:rsidRPr="00F64FBA" w:rsidRDefault="009C7F66" w:rsidP="009C7F66">
            <w:pPr>
              <w:rPr>
                <w:color w:val="000000"/>
              </w:rPr>
            </w:pPr>
            <w:r w:rsidRPr="00F64FBA">
              <w:rPr>
                <w:rFonts w:hint="eastAsia"/>
                <w:color w:val="000000"/>
              </w:rPr>
              <w:t>進口開狀第一次結匯之保證金應收成數為：</w:t>
            </w:r>
            <w:r>
              <w:rPr>
                <w:rFonts w:hint="eastAsia"/>
                <w:color w:val="000000"/>
              </w:rPr>
              <w:t>(</w:t>
            </w:r>
            <w:r w:rsidRPr="002F32F6">
              <w:rPr>
                <w:rFonts w:hint="eastAsia"/>
                <w:color w:val="000000"/>
              </w:rPr>
              <w:t>107</w:t>
            </w:r>
            <w:r w:rsidRPr="002F32F6">
              <w:rPr>
                <w:rFonts w:hint="eastAsia"/>
                <w:color w:val="000000"/>
              </w:rPr>
              <w:t>年初階外匯人員專業能力測驗第</w:t>
            </w:r>
            <w:r w:rsidRPr="002F32F6">
              <w:rPr>
                <w:rFonts w:hint="eastAsia"/>
                <w:color w:val="000000"/>
              </w:rPr>
              <w:t>31</w:t>
            </w:r>
            <w:r w:rsidRPr="002F32F6">
              <w:rPr>
                <w:rFonts w:hint="eastAsia"/>
                <w:color w:val="000000"/>
              </w:rPr>
              <w:t>屆試題</w:t>
            </w:r>
            <w:r>
              <w:rPr>
                <w:rFonts w:hint="eastAsia"/>
                <w:color w:val="000000"/>
              </w:rPr>
              <w:t>)</w:t>
            </w:r>
          </w:p>
          <w:p w:rsidR="009C7F66" w:rsidRPr="00F64FBA" w:rsidRDefault="009C7F66" w:rsidP="009C7F66">
            <w:pPr>
              <w:rPr>
                <w:color w:val="000000"/>
              </w:rPr>
            </w:pPr>
            <w:r w:rsidRPr="00F64FBA">
              <w:rPr>
                <w:rFonts w:hint="eastAsia"/>
                <w:color w:val="000000"/>
              </w:rPr>
              <w:t>(</w:t>
            </w:r>
            <w:r>
              <w:rPr>
                <w:rFonts w:hint="eastAsia"/>
                <w:color w:val="000000"/>
              </w:rPr>
              <w:t>1</w:t>
            </w:r>
            <w:r w:rsidRPr="00F64FBA">
              <w:rPr>
                <w:rFonts w:hint="eastAsia"/>
                <w:color w:val="000000"/>
              </w:rPr>
              <w:t>)</w:t>
            </w:r>
            <w:r w:rsidRPr="00F64FBA">
              <w:rPr>
                <w:rFonts w:hint="eastAsia"/>
                <w:color w:val="000000"/>
              </w:rPr>
              <w:t>一律為</w:t>
            </w:r>
            <w:r w:rsidRPr="00F64FBA">
              <w:rPr>
                <w:rFonts w:hint="eastAsia"/>
                <w:color w:val="000000"/>
              </w:rPr>
              <w:t xml:space="preserve"> 10%</w:t>
            </w:r>
          </w:p>
          <w:p w:rsidR="009C7F66" w:rsidRPr="00F64FBA" w:rsidRDefault="009C7F66" w:rsidP="009C7F66">
            <w:pPr>
              <w:rPr>
                <w:color w:val="000000"/>
              </w:rPr>
            </w:pPr>
            <w:r w:rsidRPr="00F64FBA">
              <w:rPr>
                <w:rFonts w:hint="eastAsia"/>
                <w:color w:val="000000"/>
              </w:rPr>
              <w:t>(</w:t>
            </w:r>
            <w:r>
              <w:rPr>
                <w:rFonts w:hint="eastAsia"/>
                <w:color w:val="000000"/>
              </w:rPr>
              <w:t>2</w:t>
            </w:r>
            <w:r w:rsidRPr="00F64FBA">
              <w:rPr>
                <w:rFonts w:hint="eastAsia"/>
                <w:color w:val="000000"/>
              </w:rPr>
              <w:t>)</w:t>
            </w:r>
            <w:r w:rsidRPr="00F64FBA">
              <w:rPr>
                <w:rFonts w:hint="eastAsia"/>
                <w:color w:val="000000"/>
              </w:rPr>
              <w:t>一律為</w:t>
            </w:r>
            <w:r w:rsidRPr="00F64FBA">
              <w:rPr>
                <w:rFonts w:hint="eastAsia"/>
                <w:color w:val="000000"/>
              </w:rPr>
              <w:t xml:space="preserve"> 20%</w:t>
            </w:r>
          </w:p>
          <w:p w:rsidR="009C7F66" w:rsidRPr="00F64FBA" w:rsidRDefault="009C7F66" w:rsidP="009C7F66">
            <w:pPr>
              <w:rPr>
                <w:color w:val="000000"/>
              </w:rPr>
            </w:pPr>
            <w:r w:rsidRPr="00F64FBA">
              <w:rPr>
                <w:rFonts w:hint="eastAsia"/>
                <w:color w:val="000000"/>
              </w:rPr>
              <w:t>(</w:t>
            </w:r>
            <w:r>
              <w:rPr>
                <w:rFonts w:hint="eastAsia"/>
                <w:color w:val="000000"/>
              </w:rPr>
              <w:t>3</w:t>
            </w:r>
            <w:r w:rsidRPr="00F64FBA">
              <w:rPr>
                <w:rFonts w:hint="eastAsia"/>
                <w:color w:val="000000"/>
              </w:rPr>
              <w:t>)</w:t>
            </w:r>
            <w:r w:rsidRPr="00F64FBA">
              <w:rPr>
                <w:rFonts w:hint="eastAsia"/>
                <w:color w:val="000000"/>
              </w:rPr>
              <w:t>一律為</w:t>
            </w:r>
            <w:r w:rsidRPr="00F64FBA">
              <w:rPr>
                <w:rFonts w:hint="eastAsia"/>
                <w:color w:val="000000"/>
              </w:rPr>
              <w:t xml:space="preserve"> 30%</w:t>
            </w:r>
          </w:p>
          <w:p w:rsidR="009C7F66" w:rsidRDefault="009C7F66" w:rsidP="009C7F66">
            <w:pPr>
              <w:rPr>
                <w:color w:val="000000"/>
              </w:rPr>
            </w:pPr>
            <w:r w:rsidRPr="00F64FBA">
              <w:rPr>
                <w:rFonts w:hint="eastAsia"/>
                <w:color w:val="000000"/>
              </w:rPr>
              <w:t>(</w:t>
            </w:r>
            <w:r>
              <w:rPr>
                <w:rFonts w:hint="eastAsia"/>
                <w:color w:val="000000"/>
              </w:rPr>
              <w:t>4</w:t>
            </w:r>
            <w:r w:rsidRPr="00F64FBA">
              <w:rPr>
                <w:rFonts w:hint="eastAsia"/>
                <w:color w:val="000000"/>
              </w:rPr>
              <w:t>)</w:t>
            </w:r>
            <w:r w:rsidRPr="00F64FBA">
              <w:rPr>
                <w:rFonts w:hint="eastAsia"/>
                <w:color w:val="000000"/>
              </w:rPr>
              <w:t>由指定銀行自訂</w:t>
            </w:r>
          </w:p>
        </w:tc>
        <w:tc>
          <w:tcPr>
            <w:tcW w:w="557" w:type="dxa"/>
          </w:tcPr>
          <w:p w:rsidR="009C7F66" w:rsidRDefault="009C7F66" w:rsidP="009C7F66">
            <w:r>
              <w:rPr>
                <w:rFonts w:hint="eastAsia"/>
              </w:rPr>
              <w:t>4</w:t>
            </w:r>
          </w:p>
        </w:tc>
        <w:tc>
          <w:tcPr>
            <w:tcW w:w="1137" w:type="dxa"/>
          </w:tcPr>
          <w:p w:rsidR="009C7F66" w:rsidRPr="00AF5C2F" w:rsidRDefault="009C7F66" w:rsidP="009C7F66">
            <w:pPr>
              <w:widowControl/>
              <w:rPr>
                <w:color w:val="000000"/>
              </w:rPr>
            </w:pPr>
            <w:r w:rsidRPr="00AF5C2F">
              <w:rPr>
                <w:color w:val="000000"/>
              </w:rPr>
              <w:t xml:space="preserve"> </w:t>
            </w:r>
          </w:p>
        </w:tc>
      </w:tr>
      <w:tr w:rsidR="009C7F66" w:rsidTr="009C7F66">
        <w:tc>
          <w:tcPr>
            <w:tcW w:w="563" w:type="dxa"/>
          </w:tcPr>
          <w:p w:rsidR="009C7F66" w:rsidRDefault="009C7F66" w:rsidP="009C7F66">
            <w:r>
              <w:rPr>
                <w:rFonts w:hint="eastAsia"/>
              </w:rPr>
              <w:t>26.</w:t>
            </w:r>
          </w:p>
        </w:tc>
        <w:tc>
          <w:tcPr>
            <w:tcW w:w="6958" w:type="dxa"/>
            <w:vAlign w:val="center"/>
          </w:tcPr>
          <w:p w:rsidR="009C7F66" w:rsidRPr="003621E4" w:rsidRDefault="009C7F66" w:rsidP="009C7F66">
            <w:pPr>
              <w:rPr>
                <w:color w:val="000000"/>
              </w:rPr>
            </w:pPr>
            <w:r w:rsidRPr="003621E4">
              <w:rPr>
                <w:rFonts w:hint="eastAsia"/>
                <w:color w:val="000000"/>
              </w:rPr>
              <w:t>有關最遲裝運日期與信用狀有效期限，下列敘述何者錯誤？</w:t>
            </w:r>
            <w:r>
              <w:rPr>
                <w:rFonts w:hint="eastAsia"/>
                <w:color w:val="000000"/>
              </w:rPr>
              <w:t>(</w:t>
            </w:r>
            <w:r w:rsidRPr="002F32F6">
              <w:rPr>
                <w:rFonts w:hint="eastAsia"/>
                <w:color w:val="000000"/>
              </w:rPr>
              <w:t>107</w:t>
            </w:r>
            <w:r w:rsidRPr="002F32F6">
              <w:rPr>
                <w:rFonts w:hint="eastAsia"/>
                <w:color w:val="000000"/>
              </w:rPr>
              <w:t>年初階外匯人員專業能力測驗第</w:t>
            </w:r>
            <w:r w:rsidRPr="002F32F6">
              <w:rPr>
                <w:rFonts w:hint="eastAsia"/>
                <w:color w:val="000000"/>
              </w:rPr>
              <w:t>31</w:t>
            </w:r>
            <w:r w:rsidRPr="002F32F6">
              <w:rPr>
                <w:rFonts w:hint="eastAsia"/>
                <w:color w:val="000000"/>
              </w:rPr>
              <w:t>屆試題</w:t>
            </w:r>
            <w:r>
              <w:rPr>
                <w:rFonts w:hint="eastAsia"/>
                <w:color w:val="000000"/>
              </w:rPr>
              <w:t>)</w:t>
            </w:r>
          </w:p>
          <w:p w:rsidR="009C7F66" w:rsidRPr="003621E4" w:rsidRDefault="009C7F66" w:rsidP="009C7F66">
            <w:pPr>
              <w:rPr>
                <w:color w:val="000000"/>
              </w:rPr>
            </w:pPr>
            <w:r w:rsidRPr="003621E4">
              <w:rPr>
                <w:rFonts w:hint="eastAsia"/>
                <w:color w:val="000000"/>
              </w:rPr>
              <w:t>(</w:t>
            </w:r>
            <w:r>
              <w:rPr>
                <w:rFonts w:hint="eastAsia"/>
                <w:color w:val="000000"/>
              </w:rPr>
              <w:t>1</w:t>
            </w:r>
            <w:r w:rsidRPr="003621E4">
              <w:rPr>
                <w:rFonts w:hint="eastAsia"/>
                <w:color w:val="000000"/>
              </w:rPr>
              <w:t>)</w:t>
            </w:r>
            <w:r w:rsidRPr="003621E4">
              <w:rPr>
                <w:rFonts w:hint="eastAsia"/>
                <w:color w:val="000000"/>
              </w:rPr>
              <w:t>最遲裝運日期，得與信用狀有效期限同一日</w:t>
            </w:r>
          </w:p>
          <w:p w:rsidR="009C7F66" w:rsidRPr="003621E4" w:rsidRDefault="009C7F66" w:rsidP="009C7F66">
            <w:pPr>
              <w:rPr>
                <w:color w:val="000000"/>
              </w:rPr>
            </w:pPr>
            <w:r w:rsidRPr="003621E4">
              <w:rPr>
                <w:rFonts w:hint="eastAsia"/>
                <w:color w:val="000000"/>
              </w:rPr>
              <w:t>(</w:t>
            </w:r>
            <w:r>
              <w:rPr>
                <w:rFonts w:hint="eastAsia"/>
                <w:color w:val="000000"/>
              </w:rPr>
              <w:t>2</w:t>
            </w:r>
            <w:r w:rsidRPr="003621E4">
              <w:rPr>
                <w:rFonts w:hint="eastAsia"/>
                <w:color w:val="000000"/>
              </w:rPr>
              <w:t>)</w:t>
            </w:r>
            <w:r w:rsidRPr="003621E4">
              <w:rPr>
                <w:rFonts w:hint="eastAsia"/>
                <w:color w:val="000000"/>
              </w:rPr>
              <w:t>最遲裝運日期，得在信用狀有效期限前一日之前</w:t>
            </w:r>
          </w:p>
          <w:p w:rsidR="009C7F66" w:rsidRPr="003621E4" w:rsidRDefault="009C7F66" w:rsidP="009C7F66">
            <w:pPr>
              <w:rPr>
                <w:color w:val="000000"/>
              </w:rPr>
            </w:pPr>
            <w:r w:rsidRPr="003621E4">
              <w:rPr>
                <w:rFonts w:hint="eastAsia"/>
                <w:color w:val="000000"/>
              </w:rPr>
              <w:t>(</w:t>
            </w:r>
            <w:r>
              <w:rPr>
                <w:rFonts w:hint="eastAsia"/>
                <w:color w:val="000000"/>
              </w:rPr>
              <w:t>3</w:t>
            </w:r>
            <w:r w:rsidRPr="003621E4">
              <w:rPr>
                <w:rFonts w:hint="eastAsia"/>
                <w:color w:val="000000"/>
              </w:rPr>
              <w:t>)</w:t>
            </w:r>
            <w:r w:rsidRPr="003621E4">
              <w:rPr>
                <w:rFonts w:hint="eastAsia"/>
                <w:color w:val="000000"/>
              </w:rPr>
              <w:t>最遲裝運日期，必須在信用狀有效期限之前或同日</w:t>
            </w:r>
          </w:p>
          <w:p w:rsidR="009C7F66" w:rsidRDefault="009C7F66" w:rsidP="009C7F66">
            <w:pPr>
              <w:rPr>
                <w:color w:val="000000"/>
              </w:rPr>
            </w:pPr>
            <w:r w:rsidRPr="003621E4">
              <w:rPr>
                <w:rFonts w:hint="eastAsia"/>
                <w:color w:val="000000"/>
              </w:rPr>
              <w:t>(</w:t>
            </w:r>
            <w:r>
              <w:rPr>
                <w:rFonts w:hint="eastAsia"/>
                <w:color w:val="000000"/>
              </w:rPr>
              <w:t>4</w:t>
            </w:r>
            <w:r w:rsidRPr="003621E4">
              <w:rPr>
                <w:rFonts w:hint="eastAsia"/>
                <w:color w:val="000000"/>
              </w:rPr>
              <w:t>)</w:t>
            </w:r>
            <w:r w:rsidRPr="003621E4">
              <w:rPr>
                <w:rFonts w:hint="eastAsia"/>
                <w:color w:val="000000"/>
              </w:rPr>
              <w:t>最遲裝運日期，倘遇國定假日銀行休業，得順延至次一營業日</w:t>
            </w:r>
          </w:p>
        </w:tc>
        <w:tc>
          <w:tcPr>
            <w:tcW w:w="557" w:type="dxa"/>
          </w:tcPr>
          <w:p w:rsidR="009C7F66" w:rsidRDefault="009C7F66" w:rsidP="009C7F66">
            <w:r>
              <w:rPr>
                <w:rFonts w:hint="eastAsia"/>
              </w:rPr>
              <w:t>4</w:t>
            </w:r>
          </w:p>
        </w:tc>
        <w:tc>
          <w:tcPr>
            <w:tcW w:w="1137" w:type="dxa"/>
          </w:tcPr>
          <w:p w:rsidR="009C7F66" w:rsidRPr="00A1611B" w:rsidRDefault="009C7F66" w:rsidP="009C7F66">
            <w:pPr>
              <w:widowControl/>
            </w:pPr>
            <w:r w:rsidRPr="00416490">
              <w:rPr>
                <w:rFonts w:hint="eastAsia"/>
              </w:rPr>
              <w:t>最遲裝運日期，倘遇國定假日銀行休業日，不能順延</w:t>
            </w:r>
          </w:p>
        </w:tc>
      </w:tr>
      <w:tr w:rsidR="009C7F66" w:rsidTr="009C7F66">
        <w:tc>
          <w:tcPr>
            <w:tcW w:w="563" w:type="dxa"/>
          </w:tcPr>
          <w:p w:rsidR="009C7F66" w:rsidRDefault="009C7F66" w:rsidP="009C7F66">
            <w:r>
              <w:rPr>
                <w:rFonts w:hint="eastAsia"/>
              </w:rPr>
              <w:t>27.</w:t>
            </w:r>
          </w:p>
        </w:tc>
        <w:tc>
          <w:tcPr>
            <w:tcW w:w="6958" w:type="dxa"/>
            <w:vAlign w:val="center"/>
          </w:tcPr>
          <w:p w:rsidR="009C7F66" w:rsidRPr="00F953AC" w:rsidRDefault="009C7F66" w:rsidP="009C7F66">
            <w:pPr>
              <w:rPr>
                <w:color w:val="000000"/>
              </w:rPr>
            </w:pPr>
            <w:r w:rsidRPr="00F953AC">
              <w:rPr>
                <w:rFonts w:hint="eastAsia"/>
                <w:color w:val="000000"/>
              </w:rPr>
              <w:t>開發信用狀需指定補償銀行時，原則上一律由下列何者指定？</w:t>
            </w:r>
            <w:r>
              <w:rPr>
                <w:rFonts w:hint="eastAsia"/>
                <w:color w:val="000000"/>
              </w:rPr>
              <w:t>(</w:t>
            </w:r>
            <w:r w:rsidRPr="002F32F6">
              <w:rPr>
                <w:rFonts w:hint="eastAsia"/>
                <w:color w:val="000000"/>
              </w:rPr>
              <w:t>107</w:t>
            </w:r>
            <w:r w:rsidRPr="002F32F6">
              <w:rPr>
                <w:rFonts w:hint="eastAsia"/>
                <w:color w:val="000000"/>
              </w:rPr>
              <w:t>年初階外匯人員專業能力測驗第</w:t>
            </w:r>
            <w:r w:rsidRPr="002F32F6">
              <w:rPr>
                <w:rFonts w:hint="eastAsia"/>
                <w:color w:val="000000"/>
              </w:rPr>
              <w:t>31</w:t>
            </w:r>
            <w:r w:rsidRPr="002F32F6">
              <w:rPr>
                <w:rFonts w:hint="eastAsia"/>
                <w:color w:val="000000"/>
              </w:rPr>
              <w:t>屆試題</w:t>
            </w:r>
            <w:r>
              <w:rPr>
                <w:rFonts w:hint="eastAsia"/>
                <w:color w:val="000000"/>
              </w:rPr>
              <w:t>)</w:t>
            </w:r>
          </w:p>
          <w:p w:rsidR="009C7F66" w:rsidRPr="00F953AC" w:rsidRDefault="009C7F66" w:rsidP="009C7F66">
            <w:pPr>
              <w:rPr>
                <w:color w:val="000000"/>
              </w:rPr>
            </w:pPr>
            <w:r w:rsidRPr="00F953AC">
              <w:rPr>
                <w:rFonts w:hint="eastAsia"/>
                <w:color w:val="000000"/>
              </w:rPr>
              <w:t>(</w:t>
            </w:r>
            <w:r>
              <w:rPr>
                <w:rFonts w:hint="eastAsia"/>
                <w:color w:val="000000"/>
              </w:rPr>
              <w:t>1</w:t>
            </w:r>
            <w:r w:rsidRPr="00F953AC">
              <w:rPr>
                <w:rFonts w:hint="eastAsia"/>
                <w:color w:val="000000"/>
              </w:rPr>
              <w:t>)</w:t>
            </w:r>
            <w:r w:rsidRPr="00F953AC">
              <w:rPr>
                <w:rFonts w:hint="eastAsia"/>
                <w:color w:val="000000"/>
              </w:rPr>
              <w:t>申請人</w:t>
            </w:r>
          </w:p>
          <w:p w:rsidR="009C7F66" w:rsidRPr="00F953AC" w:rsidRDefault="009C7F66" w:rsidP="009C7F66">
            <w:pPr>
              <w:rPr>
                <w:color w:val="000000"/>
              </w:rPr>
            </w:pPr>
            <w:r w:rsidRPr="00F953AC">
              <w:rPr>
                <w:rFonts w:hint="eastAsia"/>
                <w:color w:val="000000"/>
              </w:rPr>
              <w:t>(</w:t>
            </w:r>
            <w:r>
              <w:rPr>
                <w:rFonts w:hint="eastAsia"/>
                <w:color w:val="000000"/>
              </w:rPr>
              <w:t>2</w:t>
            </w:r>
            <w:r w:rsidRPr="00F953AC">
              <w:rPr>
                <w:rFonts w:hint="eastAsia"/>
                <w:color w:val="000000"/>
              </w:rPr>
              <w:t>)</w:t>
            </w:r>
            <w:r w:rsidRPr="00F953AC">
              <w:rPr>
                <w:rFonts w:hint="eastAsia"/>
                <w:color w:val="000000"/>
              </w:rPr>
              <w:t>受益人</w:t>
            </w:r>
          </w:p>
          <w:p w:rsidR="009C7F66" w:rsidRPr="00F953AC" w:rsidRDefault="009C7F66" w:rsidP="009C7F66">
            <w:pPr>
              <w:rPr>
                <w:color w:val="000000"/>
              </w:rPr>
            </w:pPr>
            <w:r w:rsidRPr="00F953AC">
              <w:rPr>
                <w:rFonts w:hint="eastAsia"/>
                <w:color w:val="000000"/>
              </w:rPr>
              <w:t>(</w:t>
            </w:r>
            <w:r>
              <w:rPr>
                <w:rFonts w:hint="eastAsia"/>
                <w:color w:val="000000"/>
              </w:rPr>
              <w:t>3</w:t>
            </w:r>
            <w:r w:rsidRPr="00F953AC">
              <w:rPr>
                <w:rFonts w:hint="eastAsia"/>
                <w:color w:val="000000"/>
              </w:rPr>
              <w:t>)</w:t>
            </w:r>
            <w:r w:rsidRPr="00F953AC">
              <w:rPr>
                <w:rFonts w:hint="eastAsia"/>
                <w:color w:val="000000"/>
              </w:rPr>
              <w:t>開狀銀行</w:t>
            </w:r>
          </w:p>
          <w:p w:rsidR="009C7F66" w:rsidRPr="00807551" w:rsidRDefault="009C7F66" w:rsidP="009C7F66">
            <w:pPr>
              <w:rPr>
                <w:color w:val="000000"/>
              </w:rPr>
            </w:pPr>
            <w:r w:rsidRPr="00F953AC">
              <w:rPr>
                <w:rFonts w:hint="eastAsia"/>
                <w:color w:val="000000"/>
              </w:rPr>
              <w:t>(</w:t>
            </w:r>
            <w:r>
              <w:rPr>
                <w:rFonts w:hint="eastAsia"/>
                <w:color w:val="000000"/>
              </w:rPr>
              <w:t>4</w:t>
            </w:r>
            <w:r w:rsidRPr="00F953AC">
              <w:rPr>
                <w:rFonts w:hint="eastAsia"/>
                <w:color w:val="000000"/>
              </w:rPr>
              <w:t>)</w:t>
            </w:r>
            <w:r w:rsidRPr="00F953AC">
              <w:rPr>
                <w:rFonts w:hint="eastAsia"/>
                <w:color w:val="000000"/>
              </w:rPr>
              <w:t>通知銀行</w:t>
            </w:r>
          </w:p>
        </w:tc>
        <w:tc>
          <w:tcPr>
            <w:tcW w:w="557" w:type="dxa"/>
          </w:tcPr>
          <w:p w:rsidR="009C7F66" w:rsidRDefault="009C7F66" w:rsidP="009C7F66">
            <w:r>
              <w:rPr>
                <w:rFonts w:hint="eastAsia"/>
              </w:rPr>
              <w:t>3</w:t>
            </w:r>
          </w:p>
        </w:tc>
        <w:tc>
          <w:tcPr>
            <w:tcW w:w="1137" w:type="dxa"/>
          </w:tcPr>
          <w:p w:rsidR="009C7F66" w:rsidRPr="00733192" w:rsidRDefault="009C7F66" w:rsidP="009C7F66">
            <w:pPr>
              <w:widowControl/>
            </w:pPr>
          </w:p>
        </w:tc>
      </w:tr>
      <w:tr w:rsidR="009C7F66" w:rsidTr="009C7F66">
        <w:tc>
          <w:tcPr>
            <w:tcW w:w="563" w:type="dxa"/>
          </w:tcPr>
          <w:p w:rsidR="009C7F66" w:rsidRDefault="009C7F66" w:rsidP="009C7F66">
            <w:r>
              <w:rPr>
                <w:rFonts w:hint="eastAsia"/>
              </w:rPr>
              <w:t>28.</w:t>
            </w:r>
          </w:p>
        </w:tc>
        <w:tc>
          <w:tcPr>
            <w:tcW w:w="6958" w:type="dxa"/>
            <w:vAlign w:val="center"/>
          </w:tcPr>
          <w:p w:rsidR="009C7F66" w:rsidRPr="007735DB" w:rsidRDefault="009C7F66" w:rsidP="009C7F66">
            <w:pPr>
              <w:rPr>
                <w:color w:val="000000"/>
              </w:rPr>
            </w:pPr>
            <w:r w:rsidRPr="007735DB">
              <w:rPr>
                <w:rFonts w:hint="eastAsia"/>
                <w:color w:val="000000"/>
              </w:rPr>
              <w:t>開狀銀行以</w:t>
            </w:r>
            <w:r w:rsidRPr="007735DB">
              <w:rPr>
                <w:rFonts w:hint="eastAsia"/>
                <w:color w:val="000000"/>
              </w:rPr>
              <w:t xml:space="preserve"> SWIFT MT700 </w:t>
            </w:r>
            <w:r w:rsidRPr="007735DB">
              <w:rPr>
                <w:rFonts w:hint="eastAsia"/>
                <w:color w:val="000000"/>
              </w:rPr>
              <w:t>開發信用狀時，倘其</w:t>
            </w:r>
            <w:r w:rsidRPr="007735DB">
              <w:rPr>
                <w:rFonts w:hint="eastAsia"/>
                <w:color w:val="000000"/>
              </w:rPr>
              <w:t xml:space="preserve"> 71B </w:t>
            </w:r>
            <w:r w:rsidRPr="007735DB">
              <w:rPr>
                <w:rFonts w:hint="eastAsia"/>
                <w:color w:val="000000"/>
              </w:rPr>
              <w:t>欄位留空未填時，其費用之負擔為何？</w:t>
            </w:r>
            <w:r>
              <w:rPr>
                <w:rFonts w:hint="eastAsia"/>
                <w:color w:val="000000"/>
              </w:rPr>
              <w:t>(</w:t>
            </w:r>
            <w:r w:rsidRPr="002F32F6">
              <w:rPr>
                <w:rFonts w:hint="eastAsia"/>
                <w:color w:val="000000"/>
              </w:rPr>
              <w:t>107</w:t>
            </w:r>
            <w:r w:rsidRPr="002F32F6">
              <w:rPr>
                <w:rFonts w:hint="eastAsia"/>
                <w:color w:val="000000"/>
              </w:rPr>
              <w:t>年初階外匯人員專業能力測驗第</w:t>
            </w:r>
            <w:r w:rsidRPr="002F32F6">
              <w:rPr>
                <w:rFonts w:hint="eastAsia"/>
                <w:color w:val="000000"/>
              </w:rPr>
              <w:t>31</w:t>
            </w:r>
            <w:r w:rsidRPr="002F32F6">
              <w:rPr>
                <w:rFonts w:hint="eastAsia"/>
                <w:color w:val="000000"/>
              </w:rPr>
              <w:t>屆試題</w:t>
            </w:r>
            <w:r>
              <w:rPr>
                <w:rFonts w:hint="eastAsia"/>
                <w:color w:val="000000"/>
              </w:rPr>
              <w:t>)</w:t>
            </w:r>
          </w:p>
          <w:p w:rsidR="009C7F66" w:rsidRPr="007735DB" w:rsidRDefault="009C7F66" w:rsidP="009C7F66">
            <w:pPr>
              <w:rPr>
                <w:color w:val="000000"/>
              </w:rPr>
            </w:pPr>
            <w:r w:rsidRPr="007735DB">
              <w:rPr>
                <w:rFonts w:hint="eastAsia"/>
                <w:color w:val="000000"/>
              </w:rPr>
              <w:t>(</w:t>
            </w:r>
            <w:r>
              <w:rPr>
                <w:rFonts w:hint="eastAsia"/>
                <w:color w:val="000000"/>
              </w:rPr>
              <w:t>1</w:t>
            </w:r>
            <w:r w:rsidRPr="007735DB">
              <w:rPr>
                <w:rFonts w:hint="eastAsia"/>
                <w:color w:val="000000"/>
              </w:rPr>
              <w:t>)</w:t>
            </w:r>
            <w:r w:rsidRPr="007735DB">
              <w:rPr>
                <w:rFonts w:hint="eastAsia"/>
                <w:color w:val="000000"/>
              </w:rPr>
              <w:t>全部由受益人負擔</w:t>
            </w:r>
          </w:p>
          <w:p w:rsidR="009C7F66" w:rsidRPr="007735DB" w:rsidRDefault="009C7F66" w:rsidP="009C7F66">
            <w:pPr>
              <w:rPr>
                <w:color w:val="000000"/>
              </w:rPr>
            </w:pPr>
            <w:r w:rsidRPr="007735DB">
              <w:rPr>
                <w:rFonts w:hint="eastAsia"/>
                <w:color w:val="000000"/>
              </w:rPr>
              <w:t>(</w:t>
            </w:r>
            <w:r>
              <w:rPr>
                <w:rFonts w:hint="eastAsia"/>
                <w:color w:val="000000"/>
              </w:rPr>
              <w:t>2</w:t>
            </w:r>
            <w:r w:rsidRPr="007735DB">
              <w:rPr>
                <w:rFonts w:hint="eastAsia"/>
                <w:color w:val="000000"/>
              </w:rPr>
              <w:t>)</w:t>
            </w:r>
            <w:r w:rsidRPr="007735DB">
              <w:rPr>
                <w:rFonts w:hint="eastAsia"/>
                <w:color w:val="000000"/>
              </w:rPr>
              <w:t>全部由申請人負擔</w:t>
            </w:r>
          </w:p>
          <w:p w:rsidR="009C7F66" w:rsidRPr="007735DB" w:rsidRDefault="009C7F66" w:rsidP="009C7F66">
            <w:pPr>
              <w:rPr>
                <w:color w:val="000000"/>
              </w:rPr>
            </w:pPr>
            <w:r w:rsidRPr="007735DB">
              <w:rPr>
                <w:rFonts w:hint="eastAsia"/>
                <w:color w:val="000000"/>
              </w:rPr>
              <w:lastRenderedPageBreak/>
              <w:t>(</w:t>
            </w:r>
            <w:r>
              <w:rPr>
                <w:rFonts w:hint="eastAsia"/>
                <w:color w:val="000000"/>
              </w:rPr>
              <w:t>3</w:t>
            </w:r>
            <w:r w:rsidRPr="007735DB">
              <w:rPr>
                <w:rFonts w:hint="eastAsia"/>
                <w:color w:val="000000"/>
              </w:rPr>
              <w:t>)</w:t>
            </w:r>
            <w:r w:rsidRPr="007735DB">
              <w:rPr>
                <w:rFonts w:hint="eastAsia"/>
                <w:color w:val="000000"/>
              </w:rPr>
              <w:t>由受益人與申請人對半分負擔</w:t>
            </w:r>
          </w:p>
          <w:p w:rsidR="009C7F66" w:rsidRPr="00807551" w:rsidRDefault="009C7F66" w:rsidP="009C7F66">
            <w:pPr>
              <w:rPr>
                <w:color w:val="000000"/>
              </w:rPr>
            </w:pPr>
            <w:r w:rsidRPr="007735DB">
              <w:rPr>
                <w:rFonts w:hint="eastAsia"/>
                <w:color w:val="000000"/>
              </w:rPr>
              <w:t>(</w:t>
            </w:r>
            <w:r>
              <w:rPr>
                <w:rFonts w:hint="eastAsia"/>
                <w:color w:val="000000"/>
              </w:rPr>
              <w:t>4</w:t>
            </w:r>
            <w:r w:rsidRPr="007735DB">
              <w:rPr>
                <w:rFonts w:hint="eastAsia"/>
                <w:color w:val="000000"/>
              </w:rPr>
              <w:t>)</w:t>
            </w:r>
            <w:r w:rsidRPr="007735DB">
              <w:rPr>
                <w:rFonts w:hint="eastAsia"/>
                <w:color w:val="000000"/>
              </w:rPr>
              <w:t>除讓購費用及轉讓費用外，其餘由申請人負擔</w:t>
            </w:r>
          </w:p>
        </w:tc>
        <w:tc>
          <w:tcPr>
            <w:tcW w:w="557" w:type="dxa"/>
          </w:tcPr>
          <w:p w:rsidR="009C7F66" w:rsidRDefault="009C7F66" w:rsidP="009C7F66">
            <w:r>
              <w:rPr>
                <w:rFonts w:hint="eastAsia"/>
              </w:rPr>
              <w:lastRenderedPageBreak/>
              <w:t>4</w:t>
            </w:r>
          </w:p>
        </w:tc>
        <w:tc>
          <w:tcPr>
            <w:tcW w:w="1137" w:type="dxa"/>
          </w:tcPr>
          <w:p w:rsidR="009C7F66" w:rsidRPr="00807551" w:rsidRDefault="009C7F66" w:rsidP="009C7F66">
            <w:pPr>
              <w:widowControl/>
              <w:rPr>
                <w:color w:val="000000"/>
              </w:rPr>
            </w:pPr>
          </w:p>
        </w:tc>
      </w:tr>
      <w:tr w:rsidR="009C7F66" w:rsidTr="009C7F66">
        <w:tc>
          <w:tcPr>
            <w:tcW w:w="563" w:type="dxa"/>
          </w:tcPr>
          <w:p w:rsidR="009C7F66" w:rsidRDefault="009C7F66" w:rsidP="009C7F66">
            <w:r>
              <w:rPr>
                <w:rFonts w:hint="eastAsia"/>
              </w:rPr>
              <w:t>29.</w:t>
            </w:r>
          </w:p>
        </w:tc>
        <w:tc>
          <w:tcPr>
            <w:tcW w:w="6958" w:type="dxa"/>
            <w:vAlign w:val="center"/>
          </w:tcPr>
          <w:p w:rsidR="009C7F66" w:rsidRPr="00BA0DB9" w:rsidRDefault="009C7F66" w:rsidP="009C7F66">
            <w:pPr>
              <w:rPr>
                <w:color w:val="000000"/>
              </w:rPr>
            </w:pPr>
            <w:r w:rsidRPr="00BA0DB9">
              <w:rPr>
                <w:rFonts w:hint="eastAsia"/>
                <w:color w:val="000000"/>
              </w:rPr>
              <w:t>若</w:t>
            </w:r>
            <w:r w:rsidRPr="00BA0DB9">
              <w:rPr>
                <w:rFonts w:hint="eastAsia"/>
                <w:color w:val="000000"/>
              </w:rPr>
              <w:t xml:space="preserve"> L/C </w:t>
            </w:r>
            <w:r w:rsidRPr="00BA0DB9">
              <w:rPr>
                <w:rFonts w:hint="eastAsia"/>
                <w:color w:val="000000"/>
              </w:rPr>
              <w:t>規定</w:t>
            </w:r>
            <w:r w:rsidRPr="00BA0DB9">
              <w:rPr>
                <w:rFonts w:hint="eastAsia"/>
                <w:color w:val="000000"/>
              </w:rPr>
              <w:t xml:space="preserve"> DRAFT TO BE DRAWN AT 15 DAYS FROM B/L DATE </w:t>
            </w:r>
            <w:r w:rsidRPr="00BA0DB9">
              <w:rPr>
                <w:rFonts w:hint="eastAsia"/>
                <w:color w:val="000000"/>
              </w:rPr>
              <w:t>，今提示之同一套</w:t>
            </w:r>
            <w:r w:rsidRPr="00BA0DB9">
              <w:rPr>
                <w:rFonts w:hint="eastAsia"/>
                <w:color w:val="000000"/>
              </w:rPr>
              <w:t xml:space="preserve"> B/L </w:t>
            </w:r>
            <w:r w:rsidRPr="00BA0DB9">
              <w:rPr>
                <w:rFonts w:hint="eastAsia"/>
                <w:color w:val="000000"/>
              </w:rPr>
              <w:t>上以裝載註記顯示全部貨物於</w:t>
            </w:r>
            <w:r w:rsidRPr="00BA0DB9">
              <w:rPr>
                <w:rFonts w:hint="eastAsia"/>
                <w:color w:val="000000"/>
              </w:rPr>
              <w:t xml:space="preserve"> 3 </w:t>
            </w:r>
            <w:r w:rsidRPr="00BA0DB9">
              <w:rPr>
                <w:rFonts w:hint="eastAsia"/>
                <w:color w:val="000000"/>
              </w:rPr>
              <w:t>月</w:t>
            </w:r>
            <w:r w:rsidRPr="00BA0DB9">
              <w:rPr>
                <w:rFonts w:hint="eastAsia"/>
                <w:color w:val="000000"/>
              </w:rPr>
              <w:t xml:space="preserve"> 1 </w:t>
            </w:r>
            <w:r w:rsidRPr="00BA0DB9">
              <w:rPr>
                <w:rFonts w:hint="eastAsia"/>
                <w:color w:val="000000"/>
              </w:rPr>
              <w:t>日在信用狀規定之裝運港裝載於</w:t>
            </w:r>
            <w:r w:rsidRPr="00BA0DB9">
              <w:rPr>
                <w:rFonts w:hint="eastAsia"/>
                <w:color w:val="000000"/>
              </w:rPr>
              <w:t xml:space="preserve"> A </w:t>
            </w:r>
            <w:r w:rsidRPr="00BA0DB9">
              <w:rPr>
                <w:rFonts w:hint="eastAsia"/>
                <w:color w:val="000000"/>
              </w:rPr>
              <w:t>船，而於</w:t>
            </w:r>
            <w:r w:rsidRPr="00BA0DB9">
              <w:rPr>
                <w:rFonts w:hint="eastAsia"/>
                <w:color w:val="000000"/>
              </w:rPr>
              <w:t xml:space="preserve"> 3 </w:t>
            </w:r>
            <w:r w:rsidRPr="00BA0DB9">
              <w:rPr>
                <w:rFonts w:hint="eastAsia"/>
                <w:color w:val="000000"/>
              </w:rPr>
              <w:t>月</w:t>
            </w:r>
            <w:r w:rsidRPr="00BA0DB9">
              <w:rPr>
                <w:rFonts w:hint="eastAsia"/>
                <w:color w:val="000000"/>
              </w:rPr>
              <w:t xml:space="preserve"> 3 </w:t>
            </w:r>
            <w:r w:rsidRPr="00BA0DB9">
              <w:rPr>
                <w:rFonts w:hint="eastAsia"/>
                <w:color w:val="000000"/>
              </w:rPr>
              <w:t>日在轉口港轉載於</w:t>
            </w:r>
            <w:r w:rsidRPr="00BA0DB9">
              <w:rPr>
                <w:rFonts w:hint="eastAsia"/>
                <w:color w:val="000000"/>
              </w:rPr>
              <w:t xml:space="preserve"> B </w:t>
            </w:r>
            <w:r w:rsidRPr="00BA0DB9">
              <w:rPr>
                <w:rFonts w:hint="eastAsia"/>
                <w:color w:val="000000"/>
              </w:rPr>
              <w:t>船，且信用狀允許轉運，則匯票之到期日為何？</w:t>
            </w:r>
            <w:r>
              <w:rPr>
                <w:rFonts w:hint="eastAsia"/>
                <w:color w:val="000000"/>
              </w:rPr>
              <w:t>(</w:t>
            </w:r>
            <w:r w:rsidRPr="002F32F6">
              <w:rPr>
                <w:rFonts w:hint="eastAsia"/>
                <w:color w:val="000000"/>
              </w:rPr>
              <w:t>107</w:t>
            </w:r>
            <w:r w:rsidRPr="002F32F6">
              <w:rPr>
                <w:rFonts w:hint="eastAsia"/>
                <w:color w:val="000000"/>
              </w:rPr>
              <w:t>年初階外匯人員專業能力測驗第</w:t>
            </w:r>
            <w:r w:rsidRPr="002F32F6">
              <w:rPr>
                <w:rFonts w:hint="eastAsia"/>
                <w:color w:val="000000"/>
              </w:rPr>
              <w:t>31</w:t>
            </w:r>
            <w:r w:rsidRPr="002F32F6">
              <w:rPr>
                <w:rFonts w:hint="eastAsia"/>
                <w:color w:val="000000"/>
              </w:rPr>
              <w:t>屆試題</w:t>
            </w:r>
            <w:r>
              <w:rPr>
                <w:rFonts w:hint="eastAsia"/>
                <w:color w:val="000000"/>
              </w:rPr>
              <w:t>)</w:t>
            </w:r>
          </w:p>
          <w:p w:rsidR="009C7F66" w:rsidRPr="00BA0DB9" w:rsidRDefault="009C7F66" w:rsidP="009C7F66">
            <w:pPr>
              <w:rPr>
                <w:color w:val="000000"/>
              </w:rPr>
            </w:pPr>
            <w:r w:rsidRPr="00BA0DB9">
              <w:rPr>
                <w:rFonts w:hint="eastAsia"/>
                <w:color w:val="000000"/>
              </w:rPr>
              <w:t>(</w:t>
            </w:r>
            <w:r>
              <w:rPr>
                <w:rFonts w:hint="eastAsia"/>
                <w:color w:val="000000"/>
              </w:rPr>
              <w:t>1</w:t>
            </w:r>
            <w:r w:rsidRPr="00BA0DB9">
              <w:rPr>
                <w:rFonts w:hint="eastAsia"/>
                <w:color w:val="000000"/>
              </w:rPr>
              <w:t xml:space="preserve">)3 </w:t>
            </w:r>
            <w:r w:rsidRPr="00BA0DB9">
              <w:rPr>
                <w:rFonts w:hint="eastAsia"/>
                <w:color w:val="000000"/>
              </w:rPr>
              <w:t>月</w:t>
            </w:r>
            <w:r w:rsidRPr="00BA0DB9">
              <w:rPr>
                <w:rFonts w:hint="eastAsia"/>
                <w:color w:val="000000"/>
              </w:rPr>
              <w:t xml:space="preserve"> 15 </w:t>
            </w:r>
            <w:r w:rsidRPr="00BA0DB9">
              <w:rPr>
                <w:rFonts w:hint="eastAsia"/>
                <w:color w:val="000000"/>
              </w:rPr>
              <w:t>日</w:t>
            </w:r>
          </w:p>
          <w:p w:rsidR="009C7F66" w:rsidRPr="00BA0DB9" w:rsidRDefault="009C7F66" w:rsidP="009C7F66">
            <w:pPr>
              <w:rPr>
                <w:color w:val="000000"/>
              </w:rPr>
            </w:pPr>
            <w:r w:rsidRPr="00BA0DB9">
              <w:rPr>
                <w:rFonts w:hint="eastAsia"/>
                <w:color w:val="000000"/>
              </w:rPr>
              <w:t>(</w:t>
            </w:r>
            <w:r>
              <w:rPr>
                <w:rFonts w:hint="eastAsia"/>
                <w:color w:val="000000"/>
              </w:rPr>
              <w:t>2</w:t>
            </w:r>
            <w:r w:rsidRPr="00BA0DB9">
              <w:rPr>
                <w:rFonts w:hint="eastAsia"/>
                <w:color w:val="000000"/>
              </w:rPr>
              <w:t xml:space="preserve">)3 </w:t>
            </w:r>
            <w:r w:rsidRPr="00BA0DB9">
              <w:rPr>
                <w:rFonts w:hint="eastAsia"/>
                <w:color w:val="000000"/>
              </w:rPr>
              <w:t>月</w:t>
            </w:r>
            <w:r w:rsidRPr="00BA0DB9">
              <w:rPr>
                <w:rFonts w:hint="eastAsia"/>
                <w:color w:val="000000"/>
              </w:rPr>
              <w:t xml:space="preserve"> 16 </w:t>
            </w:r>
            <w:r w:rsidRPr="00BA0DB9">
              <w:rPr>
                <w:rFonts w:hint="eastAsia"/>
                <w:color w:val="000000"/>
              </w:rPr>
              <w:t>日</w:t>
            </w:r>
          </w:p>
          <w:p w:rsidR="009C7F66" w:rsidRPr="00BA0DB9" w:rsidRDefault="009C7F66" w:rsidP="009C7F66">
            <w:pPr>
              <w:rPr>
                <w:color w:val="000000"/>
              </w:rPr>
            </w:pPr>
            <w:r w:rsidRPr="00BA0DB9">
              <w:rPr>
                <w:rFonts w:hint="eastAsia"/>
                <w:color w:val="000000"/>
              </w:rPr>
              <w:t>(</w:t>
            </w:r>
            <w:r>
              <w:rPr>
                <w:rFonts w:hint="eastAsia"/>
                <w:color w:val="000000"/>
              </w:rPr>
              <w:t>3</w:t>
            </w:r>
            <w:r w:rsidRPr="00BA0DB9">
              <w:rPr>
                <w:rFonts w:hint="eastAsia"/>
                <w:color w:val="000000"/>
              </w:rPr>
              <w:t xml:space="preserve">)3 </w:t>
            </w:r>
            <w:r w:rsidRPr="00BA0DB9">
              <w:rPr>
                <w:rFonts w:hint="eastAsia"/>
                <w:color w:val="000000"/>
              </w:rPr>
              <w:t>月</w:t>
            </w:r>
            <w:r w:rsidRPr="00BA0DB9">
              <w:rPr>
                <w:rFonts w:hint="eastAsia"/>
                <w:color w:val="000000"/>
              </w:rPr>
              <w:t xml:space="preserve"> 17 </w:t>
            </w:r>
            <w:r w:rsidRPr="00BA0DB9">
              <w:rPr>
                <w:rFonts w:hint="eastAsia"/>
                <w:color w:val="000000"/>
              </w:rPr>
              <w:t>日</w:t>
            </w:r>
          </w:p>
          <w:p w:rsidR="009C7F66" w:rsidRDefault="009C7F66" w:rsidP="009C7F66">
            <w:pPr>
              <w:rPr>
                <w:color w:val="000000"/>
              </w:rPr>
            </w:pPr>
            <w:r w:rsidRPr="00BA0DB9">
              <w:rPr>
                <w:rFonts w:hint="eastAsia"/>
                <w:color w:val="000000"/>
              </w:rPr>
              <w:t>(</w:t>
            </w:r>
            <w:r>
              <w:rPr>
                <w:rFonts w:hint="eastAsia"/>
                <w:color w:val="000000"/>
              </w:rPr>
              <w:t>4</w:t>
            </w:r>
            <w:r w:rsidRPr="00BA0DB9">
              <w:rPr>
                <w:rFonts w:hint="eastAsia"/>
                <w:color w:val="000000"/>
              </w:rPr>
              <w:t xml:space="preserve">)3 </w:t>
            </w:r>
            <w:r w:rsidRPr="00BA0DB9">
              <w:rPr>
                <w:rFonts w:hint="eastAsia"/>
                <w:color w:val="000000"/>
              </w:rPr>
              <w:t>月</w:t>
            </w:r>
            <w:r w:rsidRPr="00BA0DB9">
              <w:rPr>
                <w:rFonts w:hint="eastAsia"/>
                <w:color w:val="000000"/>
              </w:rPr>
              <w:t xml:space="preserve"> 18 </w:t>
            </w:r>
            <w:r w:rsidRPr="00BA0DB9">
              <w:rPr>
                <w:rFonts w:hint="eastAsia"/>
                <w:color w:val="000000"/>
              </w:rPr>
              <w:t>日</w:t>
            </w:r>
          </w:p>
        </w:tc>
        <w:tc>
          <w:tcPr>
            <w:tcW w:w="557" w:type="dxa"/>
          </w:tcPr>
          <w:p w:rsidR="009C7F66" w:rsidRDefault="009C7F66" w:rsidP="009C7F66">
            <w:r>
              <w:rPr>
                <w:rFonts w:hint="eastAsia"/>
              </w:rPr>
              <w:t>2</w:t>
            </w:r>
          </w:p>
        </w:tc>
        <w:tc>
          <w:tcPr>
            <w:tcW w:w="1137" w:type="dxa"/>
          </w:tcPr>
          <w:p w:rsidR="009C7F66" w:rsidRDefault="009C7F66" w:rsidP="009C7F66">
            <w:pPr>
              <w:widowControl/>
            </w:pPr>
            <w:r>
              <w:rPr>
                <w:rFonts w:hint="eastAsia"/>
              </w:rPr>
              <w:t>從</w:t>
            </w:r>
            <w:r>
              <w:rPr>
                <w:rFonts w:hint="eastAsia"/>
              </w:rPr>
              <w:t>3/1</w:t>
            </w:r>
            <w:r>
              <w:rPr>
                <w:rFonts w:hint="eastAsia"/>
              </w:rPr>
              <w:t>往後數</w:t>
            </w:r>
            <w:r>
              <w:rPr>
                <w:rFonts w:hint="eastAsia"/>
              </w:rPr>
              <w:t>15</w:t>
            </w:r>
            <w:r>
              <w:rPr>
                <w:rFonts w:hint="eastAsia"/>
              </w:rPr>
              <w:t>天</w:t>
            </w:r>
            <w:r>
              <w:rPr>
                <w:rFonts w:hint="eastAsia"/>
              </w:rPr>
              <w:t>(</w:t>
            </w:r>
            <w:r>
              <w:rPr>
                <w:rFonts w:hint="eastAsia"/>
              </w:rPr>
              <w:t>不包括</w:t>
            </w:r>
            <w:r>
              <w:rPr>
                <w:rFonts w:hint="eastAsia"/>
              </w:rPr>
              <w:t>3/1)</w:t>
            </w:r>
          </w:p>
        </w:tc>
      </w:tr>
      <w:tr w:rsidR="009C7F66" w:rsidTr="009C7F66">
        <w:tc>
          <w:tcPr>
            <w:tcW w:w="563" w:type="dxa"/>
          </w:tcPr>
          <w:p w:rsidR="009C7F66" w:rsidRDefault="009C7F66" w:rsidP="009C7F66">
            <w:r>
              <w:rPr>
                <w:rFonts w:hint="eastAsia"/>
              </w:rPr>
              <w:t>30.</w:t>
            </w:r>
          </w:p>
        </w:tc>
        <w:tc>
          <w:tcPr>
            <w:tcW w:w="6958" w:type="dxa"/>
            <w:vAlign w:val="center"/>
          </w:tcPr>
          <w:p w:rsidR="009C7F66" w:rsidRPr="00F31F77" w:rsidRDefault="009C7F66" w:rsidP="009C7F66">
            <w:pPr>
              <w:rPr>
                <w:color w:val="000000"/>
              </w:rPr>
            </w:pPr>
            <w:r w:rsidRPr="00F31F77">
              <w:rPr>
                <w:rFonts w:hint="eastAsia"/>
                <w:color w:val="000000"/>
              </w:rPr>
              <w:t xml:space="preserve">SWIFT MT700 </w:t>
            </w:r>
            <w:r w:rsidRPr="00F31F77">
              <w:rPr>
                <w:rFonts w:hint="eastAsia"/>
                <w:color w:val="000000"/>
              </w:rPr>
              <w:t>之</w:t>
            </w:r>
            <w:r w:rsidRPr="00F31F77">
              <w:rPr>
                <w:rFonts w:hint="eastAsia"/>
                <w:color w:val="000000"/>
              </w:rPr>
              <w:t xml:space="preserve"> 39A </w:t>
            </w:r>
            <w:r w:rsidRPr="00F31F77">
              <w:rPr>
                <w:rFonts w:hint="eastAsia"/>
                <w:color w:val="000000"/>
              </w:rPr>
              <w:t>欄位若標明為</w:t>
            </w:r>
            <w:r w:rsidRPr="00F31F77">
              <w:rPr>
                <w:rFonts w:hint="eastAsia"/>
                <w:color w:val="000000"/>
              </w:rPr>
              <w:t xml:space="preserve"> 05/05 </w:t>
            </w:r>
            <w:r w:rsidRPr="00F31F77">
              <w:rPr>
                <w:rFonts w:hint="eastAsia"/>
                <w:color w:val="000000"/>
              </w:rPr>
              <w:t>，表示容許下列何者得有百分之五上下之誤差？</w:t>
            </w:r>
            <w:r w:rsidRPr="00F31F77">
              <w:rPr>
                <w:rFonts w:hint="eastAsia"/>
                <w:color w:val="000000"/>
              </w:rPr>
              <w:t>(107</w:t>
            </w:r>
            <w:r w:rsidRPr="00F31F77">
              <w:rPr>
                <w:rFonts w:hint="eastAsia"/>
                <w:color w:val="000000"/>
              </w:rPr>
              <w:t>年初階外匯人員專業能力測驗第</w:t>
            </w:r>
            <w:r w:rsidRPr="00F31F77">
              <w:rPr>
                <w:rFonts w:hint="eastAsia"/>
                <w:color w:val="000000"/>
              </w:rPr>
              <w:t>31</w:t>
            </w:r>
            <w:r w:rsidRPr="00F31F77">
              <w:rPr>
                <w:rFonts w:hint="eastAsia"/>
                <w:color w:val="000000"/>
              </w:rPr>
              <w:t>屆試題</w:t>
            </w:r>
            <w:r w:rsidRPr="00F31F77">
              <w:rPr>
                <w:rFonts w:hint="eastAsia"/>
                <w:color w:val="000000"/>
              </w:rPr>
              <w:t>)</w:t>
            </w:r>
          </w:p>
          <w:p w:rsidR="009C7F66" w:rsidRPr="00F31F77" w:rsidRDefault="009C7F66" w:rsidP="009C7F66">
            <w:pPr>
              <w:rPr>
                <w:color w:val="000000"/>
              </w:rPr>
            </w:pPr>
            <w:r w:rsidRPr="00F31F77">
              <w:rPr>
                <w:rFonts w:hint="eastAsia"/>
                <w:color w:val="000000"/>
              </w:rPr>
              <w:t>(</w:t>
            </w:r>
            <w:r>
              <w:rPr>
                <w:rFonts w:hint="eastAsia"/>
                <w:color w:val="000000"/>
              </w:rPr>
              <w:t>1</w:t>
            </w:r>
            <w:r w:rsidRPr="00F31F77">
              <w:rPr>
                <w:rFonts w:hint="eastAsia"/>
                <w:color w:val="000000"/>
              </w:rPr>
              <w:t>)</w:t>
            </w:r>
            <w:r w:rsidRPr="00F31F77">
              <w:rPr>
                <w:rFonts w:hint="eastAsia"/>
                <w:color w:val="000000"/>
              </w:rPr>
              <w:t>數量</w:t>
            </w:r>
          </w:p>
          <w:p w:rsidR="009C7F66" w:rsidRPr="00F31F77" w:rsidRDefault="009C7F66" w:rsidP="009C7F66">
            <w:pPr>
              <w:rPr>
                <w:color w:val="000000"/>
              </w:rPr>
            </w:pPr>
            <w:r w:rsidRPr="00F31F77">
              <w:rPr>
                <w:rFonts w:hint="eastAsia"/>
                <w:color w:val="000000"/>
              </w:rPr>
              <w:t>(</w:t>
            </w:r>
            <w:r>
              <w:rPr>
                <w:rFonts w:hint="eastAsia"/>
                <w:color w:val="000000"/>
              </w:rPr>
              <w:t>2</w:t>
            </w:r>
            <w:r w:rsidRPr="00F31F77">
              <w:rPr>
                <w:rFonts w:hint="eastAsia"/>
                <w:color w:val="000000"/>
              </w:rPr>
              <w:t>)</w:t>
            </w:r>
            <w:r w:rsidRPr="00F31F77">
              <w:rPr>
                <w:rFonts w:hint="eastAsia"/>
                <w:color w:val="000000"/>
              </w:rPr>
              <w:t>信用狀金額</w:t>
            </w:r>
          </w:p>
          <w:p w:rsidR="009C7F66" w:rsidRPr="00F31F77" w:rsidRDefault="009C7F66" w:rsidP="009C7F66">
            <w:pPr>
              <w:rPr>
                <w:color w:val="000000"/>
              </w:rPr>
            </w:pPr>
            <w:r w:rsidRPr="00F31F77">
              <w:rPr>
                <w:rFonts w:hint="eastAsia"/>
                <w:color w:val="000000"/>
              </w:rPr>
              <w:t>(</w:t>
            </w:r>
            <w:r>
              <w:rPr>
                <w:rFonts w:hint="eastAsia"/>
                <w:color w:val="000000"/>
              </w:rPr>
              <w:t>3</w:t>
            </w:r>
            <w:r w:rsidRPr="00F31F77">
              <w:rPr>
                <w:rFonts w:hint="eastAsia"/>
                <w:color w:val="000000"/>
              </w:rPr>
              <w:t>)</w:t>
            </w:r>
            <w:r w:rsidRPr="00F31F77">
              <w:rPr>
                <w:rFonts w:hint="eastAsia"/>
                <w:color w:val="000000"/>
              </w:rPr>
              <w:t>數量及金額</w:t>
            </w:r>
          </w:p>
          <w:p w:rsidR="009C7F66" w:rsidRPr="009A2C1D" w:rsidRDefault="009C7F66" w:rsidP="009C7F66">
            <w:pPr>
              <w:rPr>
                <w:color w:val="000000"/>
              </w:rPr>
            </w:pPr>
            <w:r w:rsidRPr="00F31F77">
              <w:rPr>
                <w:rFonts w:hint="eastAsia"/>
                <w:color w:val="000000"/>
              </w:rPr>
              <w:t>(</w:t>
            </w:r>
            <w:r>
              <w:rPr>
                <w:rFonts w:hint="eastAsia"/>
                <w:color w:val="000000"/>
              </w:rPr>
              <w:t>4</w:t>
            </w:r>
            <w:r w:rsidRPr="00F31F77">
              <w:rPr>
                <w:rFonts w:hint="eastAsia"/>
                <w:color w:val="000000"/>
              </w:rPr>
              <w:t>)</w:t>
            </w:r>
            <w:r w:rsidRPr="00F31F77">
              <w:rPr>
                <w:rFonts w:hint="eastAsia"/>
                <w:color w:val="000000"/>
              </w:rPr>
              <w:t>利率及匯率</w:t>
            </w:r>
          </w:p>
        </w:tc>
        <w:tc>
          <w:tcPr>
            <w:tcW w:w="557" w:type="dxa"/>
          </w:tcPr>
          <w:p w:rsidR="009C7F66" w:rsidRDefault="009C7F66" w:rsidP="009C7F66">
            <w:r>
              <w:rPr>
                <w:rFonts w:hint="eastAsia"/>
              </w:rPr>
              <w:t>2</w:t>
            </w:r>
          </w:p>
        </w:tc>
        <w:tc>
          <w:tcPr>
            <w:tcW w:w="1137" w:type="dxa"/>
          </w:tcPr>
          <w:p w:rsidR="009C7F66" w:rsidRPr="003651F2" w:rsidRDefault="009C7F66" w:rsidP="009C7F66">
            <w:pPr>
              <w:widowControl/>
              <w:rPr>
                <w:color w:val="000000"/>
              </w:rPr>
            </w:pPr>
            <w:r>
              <w:rPr>
                <w:rFonts w:hint="eastAsia"/>
                <w:color w:val="000000"/>
              </w:rPr>
              <w:t>39A</w:t>
            </w:r>
            <w:r>
              <w:rPr>
                <w:rFonts w:hint="eastAsia"/>
                <w:color w:val="000000"/>
              </w:rPr>
              <w:t>是表信用狀金額增減欄位</w:t>
            </w:r>
          </w:p>
        </w:tc>
      </w:tr>
      <w:tr w:rsidR="009C7F66" w:rsidTr="009C7F66">
        <w:tc>
          <w:tcPr>
            <w:tcW w:w="563" w:type="dxa"/>
          </w:tcPr>
          <w:p w:rsidR="009C7F66" w:rsidRDefault="009C7F66" w:rsidP="009C7F66">
            <w:r>
              <w:rPr>
                <w:rFonts w:hint="eastAsia"/>
              </w:rPr>
              <w:t>31.</w:t>
            </w:r>
          </w:p>
        </w:tc>
        <w:tc>
          <w:tcPr>
            <w:tcW w:w="6958" w:type="dxa"/>
            <w:vAlign w:val="center"/>
          </w:tcPr>
          <w:p w:rsidR="009C7F66" w:rsidRPr="00252924" w:rsidRDefault="009C7F66" w:rsidP="009C7F66">
            <w:pPr>
              <w:rPr>
                <w:color w:val="000000"/>
              </w:rPr>
            </w:pPr>
            <w:r w:rsidRPr="00252924">
              <w:rPr>
                <w:rFonts w:hint="eastAsia"/>
                <w:color w:val="000000"/>
              </w:rPr>
              <w:t>信用狀以電傳指示載明</w:t>
            </w:r>
            <w:r w:rsidRPr="00252924">
              <w:rPr>
                <w:rFonts w:hint="eastAsia"/>
                <w:color w:val="000000"/>
              </w:rPr>
              <w:t xml:space="preserve"> This is the operative instrument, and any subsequent mail confirmation shall be disregarded. </w:t>
            </w:r>
            <w:r w:rsidRPr="00252924">
              <w:rPr>
                <w:rFonts w:hint="eastAsia"/>
                <w:color w:val="000000"/>
              </w:rPr>
              <w:t>則此一電傳指示為：</w:t>
            </w:r>
            <w:r w:rsidRPr="00F31F77">
              <w:rPr>
                <w:rFonts w:hint="eastAsia"/>
                <w:color w:val="000000"/>
              </w:rPr>
              <w:t>(107</w:t>
            </w:r>
            <w:r w:rsidRPr="00F31F77">
              <w:rPr>
                <w:rFonts w:hint="eastAsia"/>
                <w:color w:val="000000"/>
              </w:rPr>
              <w:t>年初階外匯人員專業能力測驗第</w:t>
            </w:r>
            <w:r w:rsidRPr="00F31F77">
              <w:rPr>
                <w:rFonts w:hint="eastAsia"/>
                <w:color w:val="000000"/>
              </w:rPr>
              <w:t>31</w:t>
            </w:r>
            <w:r w:rsidRPr="00F31F77">
              <w:rPr>
                <w:rFonts w:hint="eastAsia"/>
                <w:color w:val="000000"/>
              </w:rPr>
              <w:t>屆試題</w:t>
            </w:r>
            <w:r w:rsidRPr="00F31F77">
              <w:rPr>
                <w:rFonts w:hint="eastAsia"/>
                <w:color w:val="000000"/>
              </w:rPr>
              <w:t>)</w:t>
            </w:r>
          </w:p>
          <w:p w:rsidR="009C7F66" w:rsidRPr="00252924" w:rsidRDefault="009C7F66" w:rsidP="009C7F66">
            <w:pPr>
              <w:rPr>
                <w:color w:val="000000"/>
              </w:rPr>
            </w:pPr>
            <w:r w:rsidRPr="00252924">
              <w:rPr>
                <w:rFonts w:hint="eastAsia"/>
                <w:color w:val="000000"/>
              </w:rPr>
              <w:t>(</w:t>
            </w:r>
            <w:r>
              <w:rPr>
                <w:rFonts w:hint="eastAsia"/>
                <w:color w:val="000000"/>
              </w:rPr>
              <w:t>1</w:t>
            </w:r>
            <w:r w:rsidRPr="00252924">
              <w:rPr>
                <w:rFonts w:hint="eastAsia"/>
                <w:color w:val="000000"/>
              </w:rPr>
              <w:t>)</w:t>
            </w:r>
            <w:r w:rsidRPr="00252924">
              <w:rPr>
                <w:rFonts w:hint="eastAsia"/>
                <w:color w:val="000000"/>
              </w:rPr>
              <w:t>可憑使用之信用狀</w:t>
            </w:r>
          </w:p>
          <w:p w:rsidR="009C7F66" w:rsidRPr="00252924" w:rsidRDefault="009C7F66" w:rsidP="009C7F66">
            <w:pPr>
              <w:rPr>
                <w:color w:val="000000"/>
              </w:rPr>
            </w:pPr>
            <w:r w:rsidRPr="00252924">
              <w:rPr>
                <w:rFonts w:hint="eastAsia"/>
                <w:color w:val="000000"/>
              </w:rPr>
              <w:t>(</w:t>
            </w:r>
            <w:r>
              <w:rPr>
                <w:rFonts w:hint="eastAsia"/>
                <w:color w:val="000000"/>
              </w:rPr>
              <w:t>2</w:t>
            </w:r>
            <w:r w:rsidRPr="00252924">
              <w:rPr>
                <w:rFonts w:hint="eastAsia"/>
                <w:color w:val="000000"/>
              </w:rPr>
              <w:t>)</w:t>
            </w:r>
            <w:r w:rsidRPr="00252924">
              <w:rPr>
                <w:rFonts w:hint="eastAsia"/>
                <w:color w:val="000000"/>
              </w:rPr>
              <w:t>可憑使用之郵寄證實書</w:t>
            </w:r>
          </w:p>
          <w:p w:rsidR="009C7F66" w:rsidRPr="00252924" w:rsidRDefault="009C7F66" w:rsidP="009C7F66">
            <w:pPr>
              <w:rPr>
                <w:color w:val="000000"/>
              </w:rPr>
            </w:pPr>
            <w:r w:rsidRPr="00252924">
              <w:rPr>
                <w:rFonts w:hint="eastAsia"/>
                <w:color w:val="000000"/>
              </w:rPr>
              <w:t>(</w:t>
            </w:r>
            <w:r>
              <w:rPr>
                <w:rFonts w:hint="eastAsia"/>
                <w:color w:val="000000"/>
              </w:rPr>
              <w:t>3</w:t>
            </w:r>
            <w:r w:rsidRPr="00252924">
              <w:rPr>
                <w:rFonts w:hint="eastAsia"/>
                <w:color w:val="000000"/>
              </w:rPr>
              <w:t>)</w:t>
            </w:r>
            <w:r w:rsidRPr="00252924">
              <w:rPr>
                <w:rFonts w:hint="eastAsia"/>
                <w:color w:val="000000"/>
              </w:rPr>
              <w:t>不可憑使用之信用狀</w:t>
            </w:r>
          </w:p>
          <w:p w:rsidR="009C7F66" w:rsidRDefault="009C7F66" w:rsidP="009C7F66">
            <w:pPr>
              <w:rPr>
                <w:color w:val="000000"/>
              </w:rPr>
            </w:pPr>
            <w:r w:rsidRPr="00252924">
              <w:rPr>
                <w:rFonts w:hint="eastAsia"/>
                <w:color w:val="000000"/>
              </w:rPr>
              <w:t>(</w:t>
            </w:r>
            <w:r>
              <w:rPr>
                <w:rFonts w:hint="eastAsia"/>
                <w:color w:val="000000"/>
              </w:rPr>
              <w:t>4</w:t>
            </w:r>
            <w:r w:rsidRPr="00252924">
              <w:rPr>
                <w:rFonts w:hint="eastAsia"/>
                <w:color w:val="000000"/>
              </w:rPr>
              <w:t>)</w:t>
            </w:r>
            <w:r w:rsidRPr="00252924">
              <w:rPr>
                <w:rFonts w:hint="eastAsia"/>
                <w:color w:val="000000"/>
              </w:rPr>
              <w:t>簡電須另送郵寄證實書</w:t>
            </w:r>
          </w:p>
        </w:tc>
        <w:tc>
          <w:tcPr>
            <w:tcW w:w="557" w:type="dxa"/>
          </w:tcPr>
          <w:p w:rsidR="009C7F66" w:rsidRDefault="009C7F66" w:rsidP="009C7F66">
            <w:r>
              <w:rPr>
                <w:rFonts w:hint="eastAsia"/>
              </w:rPr>
              <w:t>1</w:t>
            </w:r>
          </w:p>
        </w:tc>
        <w:tc>
          <w:tcPr>
            <w:tcW w:w="1137" w:type="dxa"/>
          </w:tcPr>
          <w:p w:rsidR="009C7F66" w:rsidRPr="00444F21" w:rsidRDefault="009C7F66" w:rsidP="009C7F66">
            <w:r>
              <w:t>Operative</w:t>
            </w:r>
            <w:r>
              <w:rPr>
                <w:rFonts w:hint="eastAsia"/>
              </w:rPr>
              <w:t>為可使用的</w:t>
            </w:r>
          </w:p>
        </w:tc>
      </w:tr>
      <w:tr w:rsidR="009C7F66" w:rsidTr="009C7F66">
        <w:tc>
          <w:tcPr>
            <w:tcW w:w="563" w:type="dxa"/>
          </w:tcPr>
          <w:p w:rsidR="009C7F66" w:rsidRDefault="009C7F66" w:rsidP="009C7F66">
            <w:r>
              <w:rPr>
                <w:rFonts w:hint="eastAsia"/>
              </w:rPr>
              <w:t>32.</w:t>
            </w:r>
          </w:p>
        </w:tc>
        <w:tc>
          <w:tcPr>
            <w:tcW w:w="6958" w:type="dxa"/>
            <w:vAlign w:val="center"/>
          </w:tcPr>
          <w:p w:rsidR="009C7F66" w:rsidRPr="00FC6BD9" w:rsidRDefault="009C7F66" w:rsidP="009C7F66">
            <w:pPr>
              <w:rPr>
                <w:color w:val="000000"/>
              </w:rPr>
            </w:pPr>
            <w:r w:rsidRPr="00FC6BD9">
              <w:rPr>
                <w:rFonts w:hint="eastAsia"/>
                <w:color w:val="000000"/>
              </w:rPr>
              <w:t>若求償銀行未能自信用狀指定之補償銀行取得補償款項時，下列何者不能免除其任何補償之義務？</w:t>
            </w:r>
            <w:r w:rsidRPr="00F31F77">
              <w:rPr>
                <w:rFonts w:hint="eastAsia"/>
                <w:color w:val="000000"/>
              </w:rPr>
              <w:t>(107</w:t>
            </w:r>
            <w:r w:rsidRPr="00F31F77">
              <w:rPr>
                <w:rFonts w:hint="eastAsia"/>
                <w:color w:val="000000"/>
              </w:rPr>
              <w:t>年初階外匯人員專業能力測驗第</w:t>
            </w:r>
            <w:r w:rsidRPr="00F31F77">
              <w:rPr>
                <w:rFonts w:hint="eastAsia"/>
                <w:color w:val="000000"/>
              </w:rPr>
              <w:t>31</w:t>
            </w:r>
            <w:r w:rsidRPr="00F31F77">
              <w:rPr>
                <w:rFonts w:hint="eastAsia"/>
                <w:color w:val="000000"/>
              </w:rPr>
              <w:t>屆試題</w:t>
            </w:r>
            <w:r w:rsidRPr="00F31F77">
              <w:rPr>
                <w:rFonts w:hint="eastAsia"/>
                <w:color w:val="000000"/>
              </w:rPr>
              <w:t>)</w:t>
            </w:r>
          </w:p>
          <w:p w:rsidR="009C7F66" w:rsidRPr="00FC6BD9" w:rsidRDefault="009C7F66" w:rsidP="009C7F66">
            <w:pPr>
              <w:rPr>
                <w:color w:val="000000"/>
              </w:rPr>
            </w:pPr>
            <w:r w:rsidRPr="00FC6BD9">
              <w:rPr>
                <w:rFonts w:hint="eastAsia"/>
                <w:color w:val="000000"/>
              </w:rPr>
              <w:t>(</w:t>
            </w:r>
            <w:r>
              <w:rPr>
                <w:rFonts w:hint="eastAsia"/>
                <w:color w:val="000000"/>
              </w:rPr>
              <w:t>1</w:t>
            </w:r>
            <w:r w:rsidRPr="00FC6BD9">
              <w:rPr>
                <w:rFonts w:hint="eastAsia"/>
                <w:color w:val="000000"/>
              </w:rPr>
              <w:t>)</w:t>
            </w:r>
            <w:r w:rsidRPr="00FC6BD9">
              <w:rPr>
                <w:rFonts w:hint="eastAsia"/>
                <w:color w:val="000000"/>
              </w:rPr>
              <w:t>通知銀行</w:t>
            </w:r>
          </w:p>
          <w:p w:rsidR="009C7F66" w:rsidRPr="00FC6BD9" w:rsidRDefault="009C7F66" w:rsidP="009C7F66">
            <w:pPr>
              <w:rPr>
                <w:color w:val="000000"/>
              </w:rPr>
            </w:pPr>
            <w:r w:rsidRPr="00FC6BD9">
              <w:rPr>
                <w:rFonts w:hint="eastAsia"/>
                <w:color w:val="000000"/>
              </w:rPr>
              <w:t>(</w:t>
            </w:r>
            <w:r>
              <w:rPr>
                <w:rFonts w:hint="eastAsia"/>
                <w:color w:val="000000"/>
              </w:rPr>
              <w:t>2</w:t>
            </w:r>
            <w:r w:rsidRPr="00FC6BD9">
              <w:rPr>
                <w:rFonts w:hint="eastAsia"/>
                <w:color w:val="000000"/>
              </w:rPr>
              <w:t>)</w:t>
            </w:r>
            <w:r w:rsidRPr="00FC6BD9">
              <w:rPr>
                <w:rFonts w:hint="eastAsia"/>
                <w:color w:val="000000"/>
              </w:rPr>
              <w:t>開狀銀行</w:t>
            </w:r>
          </w:p>
          <w:p w:rsidR="009C7F66" w:rsidRPr="00FC6BD9" w:rsidRDefault="009C7F66" w:rsidP="009C7F66">
            <w:pPr>
              <w:rPr>
                <w:color w:val="000000"/>
              </w:rPr>
            </w:pPr>
            <w:r w:rsidRPr="00FC6BD9">
              <w:rPr>
                <w:rFonts w:hint="eastAsia"/>
                <w:color w:val="000000"/>
              </w:rPr>
              <w:t>(</w:t>
            </w:r>
            <w:r>
              <w:rPr>
                <w:rFonts w:hint="eastAsia"/>
                <w:color w:val="000000"/>
              </w:rPr>
              <w:t>3</w:t>
            </w:r>
            <w:r w:rsidRPr="00FC6BD9">
              <w:rPr>
                <w:rFonts w:hint="eastAsia"/>
                <w:color w:val="000000"/>
              </w:rPr>
              <w:t>)</w:t>
            </w:r>
            <w:r w:rsidRPr="00FC6BD9">
              <w:rPr>
                <w:rFonts w:hint="eastAsia"/>
                <w:color w:val="000000"/>
              </w:rPr>
              <w:t>轉讓銀行</w:t>
            </w:r>
          </w:p>
          <w:p w:rsidR="009C7F66" w:rsidRDefault="009C7F66" w:rsidP="009C7F66">
            <w:pPr>
              <w:rPr>
                <w:color w:val="000000"/>
              </w:rPr>
            </w:pPr>
            <w:r w:rsidRPr="00FC6BD9">
              <w:rPr>
                <w:rFonts w:hint="eastAsia"/>
                <w:color w:val="000000"/>
              </w:rPr>
              <w:t>(</w:t>
            </w:r>
            <w:r>
              <w:rPr>
                <w:rFonts w:hint="eastAsia"/>
                <w:color w:val="000000"/>
              </w:rPr>
              <w:t>4</w:t>
            </w:r>
            <w:r w:rsidRPr="00FC6BD9">
              <w:rPr>
                <w:rFonts w:hint="eastAsia"/>
                <w:color w:val="000000"/>
              </w:rPr>
              <w:t>)</w:t>
            </w:r>
            <w:r w:rsidRPr="00FC6BD9">
              <w:rPr>
                <w:rFonts w:hint="eastAsia"/>
                <w:color w:val="000000"/>
              </w:rPr>
              <w:t>轉押匯銀行</w:t>
            </w:r>
          </w:p>
        </w:tc>
        <w:tc>
          <w:tcPr>
            <w:tcW w:w="557" w:type="dxa"/>
          </w:tcPr>
          <w:p w:rsidR="009C7F66" w:rsidRDefault="009C7F66" w:rsidP="009C7F66">
            <w:r>
              <w:rPr>
                <w:rFonts w:hint="eastAsia"/>
              </w:rPr>
              <w:t>2</w:t>
            </w:r>
          </w:p>
        </w:tc>
        <w:tc>
          <w:tcPr>
            <w:tcW w:w="1137" w:type="dxa"/>
          </w:tcPr>
          <w:p w:rsidR="009C7F66" w:rsidRDefault="009C7F66" w:rsidP="009C7F66">
            <w:r>
              <w:rPr>
                <w:rFonts w:hint="eastAsia"/>
                <w:sz w:val="26"/>
                <w:szCs w:val="26"/>
              </w:rPr>
              <w:t>開狀銀行負最終補償之責任</w:t>
            </w:r>
          </w:p>
        </w:tc>
      </w:tr>
      <w:tr w:rsidR="009C7F66" w:rsidTr="009C7F66">
        <w:tc>
          <w:tcPr>
            <w:tcW w:w="563" w:type="dxa"/>
          </w:tcPr>
          <w:p w:rsidR="009C7F66" w:rsidRDefault="009C7F66" w:rsidP="009C7F66">
            <w:r>
              <w:rPr>
                <w:rFonts w:hint="eastAsia"/>
              </w:rPr>
              <w:t>33.</w:t>
            </w:r>
          </w:p>
        </w:tc>
        <w:tc>
          <w:tcPr>
            <w:tcW w:w="6958" w:type="dxa"/>
            <w:vAlign w:val="center"/>
          </w:tcPr>
          <w:p w:rsidR="009C7F66" w:rsidRPr="004D5B7C" w:rsidRDefault="009C7F66" w:rsidP="009C7F66">
            <w:pPr>
              <w:widowControl/>
              <w:spacing w:line="276" w:lineRule="auto"/>
              <w:rPr>
                <w:color w:val="000000"/>
              </w:rPr>
            </w:pPr>
            <w:r w:rsidRPr="004D5B7C">
              <w:rPr>
                <w:rFonts w:hint="eastAsia"/>
                <w:color w:val="000000"/>
              </w:rPr>
              <w:t>有關空運提單性質之敘述，下列何者錯誤？</w:t>
            </w:r>
            <w:r w:rsidRPr="00F31F77">
              <w:rPr>
                <w:rFonts w:hint="eastAsia"/>
                <w:color w:val="000000"/>
              </w:rPr>
              <w:t>(107</w:t>
            </w:r>
            <w:r w:rsidRPr="00F31F77">
              <w:rPr>
                <w:rFonts w:hint="eastAsia"/>
                <w:color w:val="000000"/>
              </w:rPr>
              <w:t>年初階外匯人員專業能力測驗第</w:t>
            </w:r>
            <w:r w:rsidRPr="00F31F77">
              <w:rPr>
                <w:rFonts w:hint="eastAsia"/>
                <w:color w:val="000000"/>
              </w:rPr>
              <w:t>31</w:t>
            </w:r>
            <w:r w:rsidRPr="00F31F77">
              <w:rPr>
                <w:rFonts w:hint="eastAsia"/>
                <w:color w:val="000000"/>
              </w:rPr>
              <w:t>屆試題</w:t>
            </w:r>
            <w:r w:rsidRPr="00F31F77">
              <w:rPr>
                <w:rFonts w:hint="eastAsia"/>
                <w:color w:val="000000"/>
              </w:rPr>
              <w:t>)</w:t>
            </w:r>
          </w:p>
          <w:p w:rsidR="009C7F66" w:rsidRPr="004D5B7C" w:rsidRDefault="009C7F66" w:rsidP="009C7F66">
            <w:pPr>
              <w:widowControl/>
              <w:spacing w:line="276" w:lineRule="auto"/>
              <w:rPr>
                <w:color w:val="000000"/>
              </w:rPr>
            </w:pPr>
            <w:r w:rsidRPr="004D5B7C">
              <w:rPr>
                <w:rFonts w:hint="eastAsia"/>
                <w:color w:val="000000"/>
              </w:rPr>
              <w:t>(</w:t>
            </w:r>
            <w:r>
              <w:rPr>
                <w:rFonts w:hint="eastAsia"/>
                <w:color w:val="000000"/>
              </w:rPr>
              <w:t>1</w:t>
            </w:r>
            <w:r w:rsidRPr="004D5B7C">
              <w:rPr>
                <w:rFonts w:hint="eastAsia"/>
                <w:color w:val="000000"/>
              </w:rPr>
              <w:t>)</w:t>
            </w:r>
            <w:r w:rsidRPr="004D5B7C">
              <w:rPr>
                <w:rFonts w:hint="eastAsia"/>
                <w:color w:val="000000"/>
              </w:rPr>
              <w:t>具收據性質</w:t>
            </w:r>
          </w:p>
          <w:p w:rsidR="009C7F66" w:rsidRPr="004D5B7C" w:rsidRDefault="009C7F66" w:rsidP="009C7F66">
            <w:pPr>
              <w:widowControl/>
              <w:spacing w:line="276" w:lineRule="auto"/>
              <w:rPr>
                <w:color w:val="000000"/>
              </w:rPr>
            </w:pPr>
            <w:r w:rsidRPr="004D5B7C">
              <w:rPr>
                <w:rFonts w:hint="eastAsia"/>
                <w:color w:val="000000"/>
              </w:rPr>
              <w:lastRenderedPageBreak/>
              <w:t>(</w:t>
            </w:r>
            <w:r>
              <w:rPr>
                <w:rFonts w:hint="eastAsia"/>
                <w:color w:val="000000"/>
              </w:rPr>
              <w:t>2</w:t>
            </w:r>
            <w:r w:rsidRPr="004D5B7C">
              <w:rPr>
                <w:rFonts w:hint="eastAsia"/>
                <w:color w:val="000000"/>
              </w:rPr>
              <w:t>)</w:t>
            </w:r>
            <w:r w:rsidRPr="004D5B7C">
              <w:rPr>
                <w:rFonts w:hint="eastAsia"/>
                <w:color w:val="000000"/>
              </w:rPr>
              <w:t>具運送契約性質</w:t>
            </w:r>
          </w:p>
          <w:p w:rsidR="009C7F66" w:rsidRPr="004D5B7C" w:rsidRDefault="009C7F66" w:rsidP="009C7F66">
            <w:pPr>
              <w:widowControl/>
              <w:spacing w:line="276" w:lineRule="auto"/>
              <w:rPr>
                <w:color w:val="000000"/>
              </w:rPr>
            </w:pPr>
            <w:r w:rsidRPr="004D5B7C">
              <w:rPr>
                <w:rFonts w:hint="eastAsia"/>
                <w:color w:val="000000"/>
              </w:rPr>
              <w:t>(</w:t>
            </w:r>
            <w:r>
              <w:rPr>
                <w:rFonts w:hint="eastAsia"/>
                <w:color w:val="000000"/>
              </w:rPr>
              <w:t>3</w:t>
            </w:r>
            <w:r w:rsidRPr="004D5B7C">
              <w:rPr>
                <w:rFonts w:hint="eastAsia"/>
                <w:color w:val="000000"/>
              </w:rPr>
              <w:t>)</w:t>
            </w:r>
            <w:r w:rsidRPr="004D5B7C">
              <w:rPr>
                <w:rFonts w:hint="eastAsia"/>
                <w:color w:val="000000"/>
              </w:rPr>
              <w:t>為物權證書</w:t>
            </w:r>
          </w:p>
          <w:p w:rsidR="009C7F66" w:rsidRPr="00337B1A" w:rsidRDefault="009C7F66" w:rsidP="009C7F66">
            <w:pPr>
              <w:widowControl/>
              <w:spacing w:line="276" w:lineRule="auto"/>
              <w:rPr>
                <w:color w:val="000000"/>
              </w:rPr>
            </w:pPr>
            <w:r w:rsidRPr="004D5B7C">
              <w:rPr>
                <w:rFonts w:hint="eastAsia"/>
                <w:color w:val="000000"/>
              </w:rPr>
              <w:t>(</w:t>
            </w:r>
            <w:r>
              <w:rPr>
                <w:rFonts w:hint="eastAsia"/>
                <w:color w:val="000000"/>
              </w:rPr>
              <w:t>4</w:t>
            </w:r>
            <w:r w:rsidRPr="004D5B7C">
              <w:rPr>
                <w:rFonts w:hint="eastAsia"/>
                <w:color w:val="000000"/>
              </w:rPr>
              <w:t>)</w:t>
            </w:r>
            <w:r w:rsidRPr="004D5B7C">
              <w:rPr>
                <w:rFonts w:hint="eastAsia"/>
                <w:color w:val="000000"/>
              </w:rPr>
              <w:t>為直接式單據，不可背書轉讓</w:t>
            </w:r>
          </w:p>
        </w:tc>
        <w:tc>
          <w:tcPr>
            <w:tcW w:w="557" w:type="dxa"/>
          </w:tcPr>
          <w:p w:rsidR="009C7F66" w:rsidRDefault="009C7F66" w:rsidP="009C7F66">
            <w:r>
              <w:rPr>
                <w:rFonts w:hint="eastAsia"/>
              </w:rPr>
              <w:lastRenderedPageBreak/>
              <w:t>3</w:t>
            </w:r>
          </w:p>
        </w:tc>
        <w:tc>
          <w:tcPr>
            <w:tcW w:w="1137" w:type="dxa"/>
          </w:tcPr>
          <w:p w:rsidR="009C7F66" w:rsidRPr="00D654F3" w:rsidRDefault="009C7F66" w:rsidP="009C7F66">
            <w:pPr>
              <w:rPr>
                <w:color w:val="000000"/>
              </w:rPr>
            </w:pPr>
            <w:r>
              <w:rPr>
                <w:rFonts w:hint="eastAsia"/>
                <w:color w:val="000000"/>
              </w:rPr>
              <w:t>空運提單不是物權證書</w:t>
            </w:r>
          </w:p>
        </w:tc>
      </w:tr>
      <w:tr w:rsidR="009C7F66" w:rsidTr="009C7F66">
        <w:tc>
          <w:tcPr>
            <w:tcW w:w="563" w:type="dxa"/>
          </w:tcPr>
          <w:p w:rsidR="009C7F66" w:rsidRDefault="009C7F66" w:rsidP="009C7F66">
            <w:r>
              <w:rPr>
                <w:rFonts w:hint="eastAsia"/>
              </w:rPr>
              <w:t>34.</w:t>
            </w:r>
          </w:p>
        </w:tc>
        <w:tc>
          <w:tcPr>
            <w:tcW w:w="6958" w:type="dxa"/>
            <w:vAlign w:val="center"/>
          </w:tcPr>
          <w:p w:rsidR="009C7F66" w:rsidRPr="00780FD4" w:rsidRDefault="009C7F66" w:rsidP="009C7F66">
            <w:pPr>
              <w:spacing w:line="276" w:lineRule="auto"/>
              <w:rPr>
                <w:color w:val="000000"/>
              </w:rPr>
            </w:pPr>
            <w:r w:rsidRPr="00780FD4">
              <w:rPr>
                <w:rFonts w:hint="eastAsia"/>
                <w:color w:val="000000"/>
              </w:rPr>
              <w:t>以</w:t>
            </w:r>
            <w:r w:rsidRPr="00780FD4">
              <w:rPr>
                <w:rFonts w:hint="eastAsia"/>
                <w:color w:val="000000"/>
              </w:rPr>
              <w:t xml:space="preserve"> SWIFT MT700 </w:t>
            </w:r>
            <w:r w:rsidRPr="00780FD4">
              <w:rPr>
                <w:rFonts w:hint="eastAsia"/>
                <w:color w:val="000000"/>
              </w:rPr>
              <w:t>開狀時，倘</w:t>
            </w:r>
            <w:r w:rsidRPr="00780FD4">
              <w:rPr>
                <w:rFonts w:hint="eastAsia"/>
                <w:color w:val="000000"/>
              </w:rPr>
              <w:t xml:space="preserve"> 39A </w:t>
            </w:r>
            <w:r w:rsidRPr="00780FD4">
              <w:rPr>
                <w:rFonts w:hint="eastAsia"/>
                <w:color w:val="000000"/>
              </w:rPr>
              <w:t>欄位填列</w:t>
            </w:r>
            <w:r w:rsidRPr="00780FD4">
              <w:rPr>
                <w:rFonts w:hint="eastAsia"/>
                <w:color w:val="000000"/>
              </w:rPr>
              <w:t>"10/00"</w:t>
            </w:r>
            <w:r w:rsidRPr="00780FD4">
              <w:rPr>
                <w:rFonts w:hint="eastAsia"/>
                <w:color w:val="000000"/>
              </w:rPr>
              <w:t>係表示：</w:t>
            </w:r>
            <w:r>
              <w:rPr>
                <w:rFonts w:hint="eastAsia"/>
                <w:color w:val="000000"/>
              </w:rPr>
              <w:t>(</w:t>
            </w:r>
            <w:r w:rsidRPr="00D73977">
              <w:rPr>
                <w:rFonts w:hint="eastAsia"/>
                <w:color w:val="000000"/>
              </w:rPr>
              <w:t xml:space="preserve">106 </w:t>
            </w:r>
            <w:r>
              <w:rPr>
                <w:rFonts w:hint="eastAsia"/>
                <w:color w:val="000000"/>
              </w:rPr>
              <w:t>年</w:t>
            </w:r>
            <w:r w:rsidRPr="00D73977">
              <w:rPr>
                <w:rFonts w:hint="eastAsia"/>
                <w:color w:val="000000"/>
              </w:rPr>
              <w:t>初階外匯人員</w:t>
            </w:r>
            <w:r w:rsidRPr="00D73977">
              <w:rPr>
                <w:rFonts w:hint="eastAsia"/>
                <w:color w:val="000000"/>
              </w:rPr>
              <w:t>29</w:t>
            </w:r>
            <w:r w:rsidRPr="00D73977">
              <w:rPr>
                <w:rFonts w:hint="eastAsia"/>
                <w:color w:val="000000"/>
              </w:rPr>
              <w:t>屆進出口外匯</w:t>
            </w:r>
            <w:r>
              <w:rPr>
                <w:rFonts w:hint="eastAsia"/>
                <w:color w:val="000000"/>
              </w:rPr>
              <w:t>)</w:t>
            </w:r>
          </w:p>
          <w:p w:rsidR="009C7F66" w:rsidRPr="00780FD4" w:rsidRDefault="009C7F66" w:rsidP="009C7F66">
            <w:pPr>
              <w:spacing w:line="276" w:lineRule="auto"/>
              <w:rPr>
                <w:color w:val="000000"/>
              </w:rPr>
            </w:pPr>
            <w:r w:rsidRPr="00780FD4">
              <w:rPr>
                <w:rFonts w:hint="eastAsia"/>
                <w:color w:val="000000"/>
              </w:rPr>
              <w:t>(</w:t>
            </w:r>
            <w:r>
              <w:rPr>
                <w:rFonts w:hint="eastAsia"/>
                <w:color w:val="000000"/>
              </w:rPr>
              <w:t>1</w:t>
            </w:r>
            <w:r w:rsidRPr="00780FD4">
              <w:rPr>
                <w:rFonts w:hint="eastAsia"/>
                <w:color w:val="000000"/>
              </w:rPr>
              <w:t>)</w:t>
            </w:r>
            <w:r w:rsidRPr="00780FD4">
              <w:rPr>
                <w:rFonts w:hint="eastAsia"/>
                <w:color w:val="000000"/>
              </w:rPr>
              <w:t>信用狀金額允許增減百分之十之金額</w:t>
            </w:r>
          </w:p>
          <w:p w:rsidR="009C7F66" w:rsidRPr="00780FD4" w:rsidRDefault="009C7F66" w:rsidP="009C7F66">
            <w:pPr>
              <w:spacing w:line="276" w:lineRule="auto"/>
              <w:rPr>
                <w:color w:val="000000"/>
              </w:rPr>
            </w:pPr>
            <w:r w:rsidRPr="00780FD4">
              <w:rPr>
                <w:rFonts w:hint="eastAsia"/>
                <w:color w:val="000000"/>
              </w:rPr>
              <w:t>(</w:t>
            </w:r>
            <w:r>
              <w:rPr>
                <w:rFonts w:hint="eastAsia"/>
                <w:color w:val="000000"/>
              </w:rPr>
              <w:t>2</w:t>
            </w:r>
            <w:r w:rsidRPr="00780FD4">
              <w:rPr>
                <w:rFonts w:hint="eastAsia"/>
                <w:color w:val="000000"/>
              </w:rPr>
              <w:t>)</w:t>
            </w:r>
            <w:r w:rsidRPr="00780FD4">
              <w:rPr>
                <w:rFonts w:hint="eastAsia"/>
                <w:color w:val="000000"/>
              </w:rPr>
              <w:t>信用狀金額允許增加百分之十之金額，不得減少</w:t>
            </w:r>
          </w:p>
          <w:p w:rsidR="009C7F66" w:rsidRPr="00780FD4" w:rsidRDefault="009C7F66" w:rsidP="009C7F66">
            <w:pPr>
              <w:spacing w:line="276" w:lineRule="auto"/>
              <w:rPr>
                <w:color w:val="000000"/>
              </w:rPr>
            </w:pPr>
            <w:r w:rsidRPr="00780FD4">
              <w:rPr>
                <w:rFonts w:hint="eastAsia"/>
                <w:color w:val="000000"/>
              </w:rPr>
              <w:t>(</w:t>
            </w:r>
            <w:r>
              <w:rPr>
                <w:rFonts w:hint="eastAsia"/>
                <w:color w:val="000000"/>
              </w:rPr>
              <w:t>3</w:t>
            </w:r>
            <w:r w:rsidRPr="00780FD4">
              <w:rPr>
                <w:rFonts w:hint="eastAsia"/>
                <w:color w:val="000000"/>
              </w:rPr>
              <w:t>)</w:t>
            </w:r>
            <w:r w:rsidRPr="00780FD4">
              <w:rPr>
                <w:rFonts w:hint="eastAsia"/>
                <w:color w:val="000000"/>
              </w:rPr>
              <w:t>信用狀金額允許減少百分之十之金額</w:t>
            </w:r>
          </w:p>
          <w:p w:rsidR="009C7F66" w:rsidRDefault="009C7F66" w:rsidP="009C7F66">
            <w:pPr>
              <w:spacing w:line="276" w:lineRule="auto"/>
              <w:rPr>
                <w:color w:val="000000"/>
              </w:rPr>
            </w:pPr>
            <w:r w:rsidRPr="00780FD4">
              <w:rPr>
                <w:rFonts w:hint="eastAsia"/>
                <w:color w:val="000000"/>
              </w:rPr>
              <w:t>(</w:t>
            </w:r>
            <w:r>
              <w:rPr>
                <w:rFonts w:hint="eastAsia"/>
                <w:color w:val="000000"/>
              </w:rPr>
              <w:t>4</w:t>
            </w:r>
            <w:r w:rsidRPr="00780FD4">
              <w:rPr>
                <w:rFonts w:hint="eastAsia"/>
                <w:color w:val="000000"/>
              </w:rPr>
              <w:t>)</w:t>
            </w:r>
            <w:r w:rsidRPr="00780FD4">
              <w:rPr>
                <w:rFonts w:hint="eastAsia"/>
                <w:color w:val="000000"/>
              </w:rPr>
              <w:t>貨物數量允許增減百分之十之數量</w:t>
            </w:r>
          </w:p>
        </w:tc>
        <w:tc>
          <w:tcPr>
            <w:tcW w:w="557" w:type="dxa"/>
          </w:tcPr>
          <w:p w:rsidR="009C7F66" w:rsidRDefault="009C7F66" w:rsidP="009C7F66">
            <w:r>
              <w:rPr>
                <w:rFonts w:hint="eastAsia"/>
              </w:rPr>
              <w:t>2</w:t>
            </w:r>
          </w:p>
        </w:tc>
        <w:tc>
          <w:tcPr>
            <w:tcW w:w="1137" w:type="dxa"/>
          </w:tcPr>
          <w:p w:rsidR="009C7F66" w:rsidRDefault="009C7F66" w:rsidP="009C7F66">
            <w:r>
              <w:rPr>
                <w:rFonts w:hint="eastAsia"/>
              </w:rPr>
              <w:t>左列為增加金額之欄位</w:t>
            </w:r>
          </w:p>
        </w:tc>
      </w:tr>
      <w:tr w:rsidR="009C7F66" w:rsidTr="009C7F66">
        <w:tc>
          <w:tcPr>
            <w:tcW w:w="563" w:type="dxa"/>
          </w:tcPr>
          <w:p w:rsidR="009C7F66" w:rsidRDefault="009C7F66" w:rsidP="009C7F66">
            <w:r>
              <w:rPr>
                <w:rFonts w:hint="eastAsia"/>
              </w:rPr>
              <w:t>35.</w:t>
            </w:r>
          </w:p>
        </w:tc>
        <w:tc>
          <w:tcPr>
            <w:tcW w:w="6958" w:type="dxa"/>
            <w:vAlign w:val="center"/>
          </w:tcPr>
          <w:p w:rsidR="009C7F66" w:rsidRPr="00F435F1" w:rsidRDefault="009C7F66" w:rsidP="009C7F66">
            <w:pPr>
              <w:rPr>
                <w:color w:val="000000"/>
              </w:rPr>
            </w:pPr>
            <w:r w:rsidRPr="00F435F1">
              <w:rPr>
                <w:rFonts w:hint="eastAsia"/>
                <w:color w:val="000000"/>
              </w:rPr>
              <w:t>依</w:t>
            </w:r>
            <w:r w:rsidRPr="00F435F1">
              <w:rPr>
                <w:rFonts w:hint="eastAsia"/>
                <w:color w:val="000000"/>
              </w:rPr>
              <w:t xml:space="preserve"> UCP600 </w:t>
            </w:r>
            <w:r w:rsidRPr="00F435F1">
              <w:rPr>
                <w:rFonts w:hint="eastAsia"/>
                <w:color w:val="000000"/>
              </w:rPr>
              <w:t>第</w:t>
            </w:r>
            <w:r w:rsidRPr="00F435F1">
              <w:rPr>
                <w:rFonts w:hint="eastAsia"/>
                <w:color w:val="000000"/>
              </w:rPr>
              <w:t xml:space="preserve"> 38 </w:t>
            </w:r>
            <w:r w:rsidRPr="00F435F1">
              <w:rPr>
                <w:rFonts w:hint="eastAsia"/>
                <w:color w:val="000000"/>
              </w:rPr>
              <w:t>條規定，除信用狀另有敘明外，可轉讓信用狀可轉讓幾次（不含重行轉讓予第一受益人）？可否轉讓至任何第三國？</w:t>
            </w:r>
            <w:r>
              <w:rPr>
                <w:rFonts w:hint="eastAsia"/>
                <w:color w:val="000000"/>
              </w:rPr>
              <w:t>(</w:t>
            </w:r>
            <w:r w:rsidRPr="00D73977">
              <w:rPr>
                <w:rFonts w:hint="eastAsia"/>
                <w:color w:val="000000"/>
              </w:rPr>
              <w:t xml:space="preserve">106 </w:t>
            </w:r>
            <w:r>
              <w:rPr>
                <w:rFonts w:hint="eastAsia"/>
                <w:color w:val="000000"/>
              </w:rPr>
              <w:t>年</w:t>
            </w:r>
            <w:r w:rsidRPr="00D73977">
              <w:rPr>
                <w:rFonts w:hint="eastAsia"/>
                <w:color w:val="000000"/>
              </w:rPr>
              <w:t>初階外匯人員</w:t>
            </w:r>
            <w:r w:rsidRPr="00D73977">
              <w:rPr>
                <w:rFonts w:hint="eastAsia"/>
                <w:color w:val="000000"/>
              </w:rPr>
              <w:t>29</w:t>
            </w:r>
            <w:r w:rsidRPr="00D73977">
              <w:rPr>
                <w:rFonts w:hint="eastAsia"/>
                <w:color w:val="000000"/>
              </w:rPr>
              <w:t>屆進出口外匯</w:t>
            </w:r>
            <w:r>
              <w:rPr>
                <w:rFonts w:hint="eastAsia"/>
                <w:color w:val="000000"/>
              </w:rPr>
              <w:t>)</w:t>
            </w:r>
          </w:p>
          <w:p w:rsidR="009C7F66" w:rsidRPr="00F435F1" w:rsidRDefault="009C7F66" w:rsidP="009C7F66">
            <w:pPr>
              <w:rPr>
                <w:color w:val="000000"/>
              </w:rPr>
            </w:pPr>
            <w:r w:rsidRPr="00F435F1">
              <w:rPr>
                <w:rFonts w:hint="eastAsia"/>
                <w:color w:val="000000"/>
              </w:rPr>
              <w:t>(</w:t>
            </w:r>
            <w:r>
              <w:rPr>
                <w:rFonts w:hint="eastAsia"/>
                <w:color w:val="000000"/>
              </w:rPr>
              <w:t>1</w:t>
            </w:r>
            <w:r w:rsidRPr="00F435F1">
              <w:rPr>
                <w:rFonts w:hint="eastAsia"/>
                <w:color w:val="000000"/>
              </w:rPr>
              <w:t>)</w:t>
            </w:r>
            <w:r w:rsidRPr="00F435F1">
              <w:rPr>
                <w:rFonts w:hint="eastAsia"/>
                <w:color w:val="000000"/>
              </w:rPr>
              <w:t>僅可轉讓一次，且不可轉讓至任何第三國</w:t>
            </w:r>
          </w:p>
          <w:p w:rsidR="009C7F66" w:rsidRPr="00F435F1" w:rsidRDefault="009C7F66" w:rsidP="009C7F66">
            <w:pPr>
              <w:rPr>
                <w:color w:val="000000"/>
              </w:rPr>
            </w:pPr>
            <w:r w:rsidRPr="00F435F1">
              <w:rPr>
                <w:rFonts w:hint="eastAsia"/>
                <w:color w:val="000000"/>
              </w:rPr>
              <w:t>(</w:t>
            </w:r>
            <w:r>
              <w:rPr>
                <w:rFonts w:hint="eastAsia"/>
                <w:color w:val="000000"/>
              </w:rPr>
              <w:t>2</w:t>
            </w:r>
            <w:r w:rsidRPr="00F435F1">
              <w:rPr>
                <w:rFonts w:hint="eastAsia"/>
                <w:color w:val="000000"/>
              </w:rPr>
              <w:t>)</w:t>
            </w:r>
            <w:r w:rsidRPr="00F435F1">
              <w:rPr>
                <w:rFonts w:hint="eastAsia"/>
                <w:color w:val="000000"/>
              </w:rPr>
              <w:t>轉讓次數無限制，亦可轉讓至任何第三國</w:t>
            </w:r>
          </w:p>
          <w:p w:rsidR="009C7F66" w:rsidRPr="00F435F1" w:rsidRDefault="009C7F66" w:rsidP="009C7F66">
            <w:pPr>
              <w:rPr>
                <w:color w:val="000000"/>
              </w:rPr>
            </w:pPr>
            <w:r w:rsidRPr="00F435F1">
              <w:rPr>
                <w:rFonts w:hint="eastAsia"/>
                <w:color w:val="000000"/>
              </w:rPr>
              <w:t>(</w:t>
            </w:r>
            <w:r>
              <w:rPr>
                <w:rFonts w:hint="eastAsia"/>
                <w:color w:val="000000"/>
              </w:rPr>
              <w:t>3</w:t>
            </w:r>
            <w:r w:rsidRPr="00F435F1">
              <w:rPr>
                <w:rFonts w:hint="eastAsia"/>
                <w:color w:val="000000"/>
              </w:rPr>
              <w:t>)</w:t>
            </w:r>
            <w:r w:rsidRPr="00F435F1">
              <w:rPr>
                <w:rFonts w:hint="eastAsia"/>
                <w:color w:val="000000"/>
              </w:rPr>
              <w:t>轉讓次數無限制，但不可轉讓至任何第三國</w:t>
            </w:r>
          </w:p>
          <w:p w:rsidR="009C7F66" w:rsidRDefault="009C7F66" w:rsidP="009C7F66">
            <w:pPr>
              <w:spacing w:line="276" w:lineRule="auto"/>
              <w:rPr>
                <w:color w:val="000000"/>
              </w:rPr>
            </w:pPr>
            <w:r w:rsidRPr="00F435F1">
              <w:rPr>
                <w:rFonts w:hint="eastAsia"/>
                <w:color w:val="000000"/>
              </w:rPr>
              <w:t>(</w:t>
            </w:r>
            <w:r>
              <w:rPr>
                <w:rFonts w:hint="eastAsia"/>
                <w:color w:val="000000"/>
              </w:rPr>
              <w:t>4</w:t>
            </w:r>
            <w:r w:rsidRPr="00F435F1">
              <w:rPr>
                <w:rFonts w:hint="eastAsia"/>
                <w:color w:val="000000"/>
              </w:rPr>
              <w:t>)</w:t>
            </w:r>
            <w:r w:rsidRPr="00F435F1">
              <w:rPr>
                <w:rFonts w:hint="eastAsia"/>
                <w:color w:val="000000"/>
              </w:rPr>
              <w:t>僅可轉讓一次，但可轉讓至任何第三國</w:t>
            </w:r>
          </w:p>
        </w:tc>
        <w:tc>
          <w:tcPr>
            <w:tcW w:w="557" w:type="dxa"/>
          </w:tcPr>
          <w:p w:rsidR="009C7F66" w:rsidRPr="0008422B" w:rsidRDefault="009C7F66" w:rsidP="009C7F66">
            <w:pPr>
              <w:spacing w:line="276" w:lineRule="auto"/>
              <w:rPr>
                <w:color w:val="000000"/>
              </w:rPr>
            </w:pPr>
            <w:r>
              <w:rPr>
                <w:rFonts w:hint="eastAsia"/>
                <w:color w:val="000000"/>
              </w:rPr>
              <w:t>4</w:t>
            </w:r>
          </w:p>
        </w:tc>
        <w:tc>
          <w:tcPr>
            <w:tcW w:w="1137" w:type="dxa"/>
          </w:tcPr>
          <w:p w:rsidR="009C7F66" w:rsidRPr="00C6274C" w:rsidRDefault="009C7F66" w:rsidP="009C7F66">
            <w:pPr>
              <w:spacing w:line="276" w:lineRule="auto"/>
              <w:rPr>
                <w:color w:val="000000"/>
              </w:rPr>
            </w:pPr>
          </w:p>
        </w:tc>
      </w:tr>
      <w:tr w:rsidR="009C7F66" w:rsidTr="009C7F66">
        <w:tc>
          <w:tcPr>
            <w:tcW w:w="563" w:type="dxa"/>
          </w:tcPr>
          <w:p w:rsidR="009C7F66" w:rsidRDefault="009C7F66" w:rsidP="009C7F66">
            <w:r>
              <w:rPr>
                <w:rFonts w:hint="eastAsia"/>
              </w:rPr>
              <w:t>36.</w:t>
            </w:r>
          </w:p>
        </w:tc>
        <w:tc>
          <w:tcPr>
            <w:tcW w:w="6958" w:type="dxa"/>
            <w:vAlign w:val="center"/>
          </w:tcPr>
          <w:p w:rsidR="009C7F66" w:rsidRPr="001802C6" w:rsidRDefault="009C7F66" w:rsidP="009C7F66">
            <w:pPr>
              <w:rPr>
                <w:color w:val="000000"/>
              </w:rPr>
            </w:pPr>
            <w:r w:rsidRPr="001802C6">
              <w:rPr>
                <w:rFonts w:hint="eastAsia"/>
                <w:color w:val="000000"/>
              </w:rPr>
              <w:t>進口託收之匯票付款期限為「</w:t>
            </w:r>
            <w:r w:rsidRPr="001802C6">
              <w:rPr>
                <w:rFonts w:hint="eastAsia"/>
                <w:color w:val="000000"/>
              </w:rPr>
              <w:t>XX DAYS AFTER SIGHT</w:t>
            </w:r>
            <w:r w:rsidRPr="001802C6">
              <w:rPr>
                <w:rFonts w:hint="eastAsia"/>
                <w:color w:val="000000"/>
              </w:rPr>
              <w:t>」，則匯票到期日係以何日期之次日起算？</w:t>
            </w:r>
            <w:r>
              <w:rPr>
                <w:rFonts w:hint="eastAsia"/>
                <w:color w:val="000000"/>
              </w:rPr>
              <w:t>(</w:t>
            </w:r>
            <w:r w:rsidRPr="00D73977">
              <w:rPr>
                <w:rFonts w:hint="eastAsia"/>
                <w:color w:val="000000"/>
              </w:rPr>
              <w:t xml:space="preserve">106 </w:t>
            </w:r>
            <w:r>
              <w:rPr>
                <w:rFonts w:hint="eastAsia"/>
                <w:color w:val="000000"/>
              </w:rPr>
              <w:t>年</w:t>
            </w:r>
            <w:r w:rsidRPr="00D73977">
              <w:rPr>
                <w:rFonts w:hint="eastAsia"/>
                <w:color w:val="000000"/>
              </w:rPr>
              <w:t>初階外匯人員</w:t>
            </w:r>
            <w:r w:rsidRPr="00D73977">
              <w:rPr>
                <w:rFonts w:hint="eastAsia"/>
                <w:color w:val="000000"/>
              </w:rPr>
              <w:t>29</w:t>
            </w:r>
            <w:r w:rsidRPr="00D73977">
              <w:rPr>
                <w:rFonts w:hint="eastAsia"/>
                <w:color w:val="000000"/>
              </w:rPr>
              <w:t>屆進出口外匯</w:t>
            </w:r>
            <w:r>
              <w:rPr>
                <w:rFonts w:hint="eastAsia"/>
                <w:color w:val="000000"/>
              </w:rPr>
              <w:t>)</w:t>
            </w:r>
          </w:p>
          <w:p w:rsidR="009C7F66" w:rsidRPr="001802C6" w:rsidRDefault="009C7F66" w:rsidP="009C7F66">
            <w:pPr>
              <w:rPr>
                <w:color w:val="000000"/>
              </w:rPr>
            </w:pPr>
            <w:r w:rsidRPr="001802C6">
              <w:rPr>
                <w:rFonts w:hint="eastAsia"/>
                <w:color w:val="000000"/>
              </w:rPr>
              <w:t>(</w:t>
            </w:r>
            <w:r>
              <w:rPr>
                <w:rFonts w:hint="eastAsia"/>
                <w:color w:val="000000"/>
              </w:rPr>
              <w:t>1</w:t>
            </w:r>
            <w:r w:rsidRPr="001802C6">
              <w:rPr>
                <w:rFonts w:hint="eastAsia"/>
                <w:color w:val="000000"/>
              </w:rPr>
              <w:t>)</w:t>
            </w:r>
            <w:r w:rsidRPr="001802C6">
              <w:rPr>
                <w:rFonts w:hint="eastAsia"/>
                <w:color w:val="000000"/>
              </w:rPr>
              <w:t>商業發票日</w:t>
            </w:r>
          </w:p>
          <w:p w:rsidR="009C7F66" w:rsidRPr="001802C6" w:rsidRDefault="009C7F66" w:rsidP="009C7F66">
            <w:pPr>
              <w:rPr>
                <w:color w:val="000000"/>
              </w:rPr>
            </w:pPr>
            <w:r w:rsidRPr="001802C6">
              <w:rPr>
                <w:rFonts w:hint="eastAsia"/>
                <w:color w:val="000000"/>
              </w:rPr>
              <w:t>(</w:t>
            </w:r>
            <w:r>
              <w:rPr>
                <w:rFonts w:hint="eastAsia"/>
                <w:color w:val="000000"/>
              </w:rPr>
              <w:t>2</w:t>
            </w:r>
            <w:r w:rsidRPr="001802C6">
              <w:rPr>
                <w:rFonts w:hint="eastAsia"/>
                <w:color w:val="000000"/>
              </w:rPr>
              <w:t>)</w:t>
            </w:r>
            <w:r w:rsidRPr="001802C6">
              <w:rPr>
                <w:rFonts w:hint="eastAsia"/>
                <w:color w:val="000000"/>
              </w:rPr>
              <w:t>承兌日</w:t>
            </w:r>
          </w:p>
          <w:p w:rsidR="009C7F66" w:rsidRPr="001802C6" w:rsidRDefault="009C7F66" w:rsidP="009C7F66">
            <w:pPr>
              <w:rPr>
                <w:color w:val="000000"/>
              </w:rPr>
            </w:pPr>
            <w:r w:rsidRPr="001802C6">
              <w:rPr>
                <w:rFonts w:hint="eastAsia"/>
                <w:color w:val="000000"/>
              </w:rPr>
              <w:t>(</w:t>
            </w:r>
            <w:r>
              <w:rPr>
                <w:rFonts w:hint="eastAsia"/>
                <w:color w:val="000000"/>
              </w:rPr>
              <w:t>3</w:t>
            </w:r>
            <w:r w:rsidRPr="001802C6">
              <w:rPr>
                <w:rFonts w:hint="eastAsia"/>
                <w:color w:val="000000"/>
              </w:rPr>
              <w:t>)</w:t>
            </w:r>
            <w:r w:rsidRPr="001802C6">
              <w:rPr>
                <w:rFonts w:hint="eastAsia"/>
                <w:color w:val="000000"/>
              </w:rPr>
              <w:t>匯票簽發日</w:t>
            </w:r>
          </w:p>
          <w:p w:rsidR="009C7F66" w:rsidRDefault="009C7F66" w:rsidP="009C7F66">
            <w:pPr>
              <w:rPr>
                <w:color w:val="000000"/>
              </w:rPr>
            </w:pPr>
            <w:r w:rsidRPr="001802C6">
              <w:rPr>
                <w:rFonts w:hint="eastAsia"/>
                <w:color w:val="000000"/>
              </w:rPr>
              <w:t>(</w:t>
            </w:r>
            <w:r>
              <w:rPr>
                <w:rFonts w:hint="eastAsia"/>
                <w:color w:val="000000"/>
              </w:rPr>
              <w:t>4</w:t>
            </w:r>
            <w:r w:rsidRPr="001802C6">
              <w:rPr>
                <w:rFonts w:hint="eastAsia"/>
                <w:color w:val="000000"/>
              </w:rPr>
              <w:t>)</w:t>
            </w:r>
            <w:r w:rsidRPr="001802C6">
              <w:rPr>
                <w:rFonts w:hint="eastAsia"/>
                <w:color w:val="000000"/>
              </w:rPr>
              <w:t>裝運日</w:t>
            </w:r>
          </w:p>
        </w:tc>
        <w:tc>
          <w:tcPr>
            <w:tcW w:w="557" w:type="dxa"/>
          </w:tcPr>
          <w:p w:rsidR="009C7F66" w:rsidRDefault="009C7F66" w:rsidP="009C7F66">
            <w:r>
              <w:rPr>
                <w:rFonts w:hint="eastAsia"/>
              </w:rPr>
              <w:t>2</w:t>
            </w:r>
          </w:p>
        </w:tc>
        <w:tc>
          <w:tcPr>
            <w:tcW w:w="1137" w:type="dxa"/>
          </w:tcPr>
          <w:p w:rsidR="009C7F66" w:rsidRDefault="009C7F66" w:rsidP="009C7F66">
            <w:r>
              <w:t xml:space="preserve"> </w:t>
            </w:r>
            <w:r w:rsidRPr="001802C6">
              <w:rPr>
                <w:rFonts w:hint="eastAsia"/>
                <w:color w:val="000000"/>
              </w:rPr>
              <w:t>SIGHT</w:t>
            </w:r>
            <w:r>
              <w:rPr>
                <w:rFonts w:hint="eastAsia"/>
                <w:color w:val="000000"/>
              </w:rPr>
              <w:t>為見票日也是承兌日</w:t>
            </w:r>
          </w:p>
        </w:tc>
      </w:tr>
      <w:tr w:rsidR="009C7F66" w:rsidRPr="00554856" w:rsidTr="009C7F66">
        <w:tc>
          <w:tcPr>
            <w:tcW w:w="563" w:type="dxa"/>
          </w:tcPr>
          <w:p w:rsidR="009C7F66" w:rsidRDefault="009C7F66" w:rsidP="009C7F66">
            <w:r>
              <w:rPr>
                <w:rFonts w:hint="eastAsia"/>
              </w:rPr>
              <w:t>37</w:t>
            </w:r>
          </w:p>
        </w:tc>
        <w:tc>
          <w:tcPr>
            <w:tcW w:w="6958" w:type="dxa"/>
            <w:vAlign w:val="center"/>
          </w:tcPr>
          <w:p w:rsidR="009C7F66" w:rsidRPr="008936E8" w:rsidRDefault="009C7F66" w:rsidP="009C7F66">
            <w:pPr>
              <w:rPr>
                <w:color w:val="000000"/>
              </w:rPr>
            </w:pPr>
            <w:r w:rsidRPr="008936E8">
              <w:rPr>
                <w:rFonts w:hint="eastAsia"/>
                <w:color w:val="000000"/>
              </w:rPr>
              <w:t>銀行為確保債權，運送單據須以開狀銀行為受貨人，但因提單性質之不同，安全保障程度有差異，以下列何種提單較有保障？</w:t>
            </w:r>
            <w:r>
              <w:rPr>
                <w:rFonts w:hint="eastAsia"/>
                <w:color w:val="000000"/>
              </w:rPr>
              <w:t>(</w:t>
            </w:r>
            <w:r w:rsidRPr="008936E8">
              <w:rPr>
                <w:rFonts w:hint="eastAsia"/>
                <w:color w:val="000000"/>
              </w:rPr>
              <w:t xml:space="preserve">108 </w:t>
            </w:r>
            <w:r w:rsidRPr="008936E8">
              <w:rPr>
                <w:rFonts w:hint="eastAsia"/>
                <w:color w:val="000000"/>
              </w:rPr>
              <w:t>年第</w:t>
            </w:r>
            <w:r w:rsidRPr="008936E8">
              <w:rPr>
                <w:rFonts w:hint="eastAsia"/>
                <w:color w:val="000000"/>
              </w:rPr>
              <w:t>33</w:t>
            </w:r>
            <w:r w:rsidRPr="008936E8">
              <w:rPr>
                <w:rFonts w:hint="eastAsia"/>
                <w:color w:val="000000"/>
              </w:rPr>
              <w:t>屆初階外匯人員專業能力測驗</w:t>
            </w:r>
            <w:r>
              <w:rPr>
                <w:rFonts w:hint="eastAsia"/>
                <w:color w:val="000000"/>
              </w:rPr>
              <w:t>)</w:t>
            </w:r>
          </w:p>
          <w:p w:rsidR="009C7F66" w:rsidRPr="008936E8" w:rsidRDefault="009C7F66" w:rsidP="009C7F66">
            <w:pPr>
              <w:rPr>
                <w:color w:val="000000"/>
              </w:rPr>
            </w:pPr>
            <w:r w:rsidRPr="008936E8">
              <w:rPr>
                <w:rFonts w:hint="eastAsia"/>
                <w:color w:val="000000"/>
              </w:rPr>
              <w:t>(</w:t>
            </w:r>
            <w:r>
              <w:rPr>
                <w:rFonts w:hint="eastAsia"/>
                <w:color w:val="000000"/>
              </w:rPr>
              <w:t>1</w:t>
            </w:r>
            <w:r w:rsidRPr="008936E8">
              <w:rPr>
                <w:rFonts w:hint="eastAsia"/>
                <w:color w:val="000000"/>
              </w:rPr>
              <w:t>)</w:t>
            </w:r>
            <w:r w:rsidRPr="008936E8">
              <w:rPr>
                <w:rFonts w:hint="eastAsia"/>
                <w:color w:val="000000"/>
              </w:rPr>
              <w:t>空運提單</w:t>
            </w:r>
          </w:p>
          <w:p w:rsidR="009C7F66" w:rsidRPr="008936E8" w:rsidRDefault="009C7F66" w:rsidP="009C7F66">
            <w:pPr>
              <w:rPr>
                <w:color w:val="000000"/>
              </w:rPr>
            </w:pPr>
            <w:r w:rsidRPr="008936E8">
              <w:rPr>
                <w:rFonts w:hint="eastAsia"/>
                <w:color w:val="000000"/>
              </w:rPr>
              <w:t>(</w:t>
            </w:r>
            <w:r>
              <w:rPr>
                <w:rFonts w:hint="eastAsia"/>
                <w:color w:val="000000"/>
              </w:rPr>
              <w:t>2</w:t>
            </w:r>
            <w:r w:rsidRPr="008936E8">
              <w:rPr>
                <w:rFonts w:hint="eastAsia"/>
                <w:color w:val="000000"/>
              </w:rPr>
              <w:t>)</w:t>
            </w:r>
            <w:r w:rsidRPr="008936E8">
              <w:rPr>
                <w:rFonts w:hint="eastAsia"/>
                <w:color w:val="000000"/>
              </w:rPr>
              <w:t>海運提單</w:t>
            </w:r>
          </w:p>
          <w:p w:rsidR="009C7F66" w:rsidRPr="008936E8" w:rsidRDefault="009C7F66" w:rsidP="009C7F66">
            <w:pPr>
              <w:rPr>
                <w:color w:val="000000"/>
              </w:rPr>
            </w:pPr>
            <w:r w:rsidRPr="008936E8">
              <w:rPr>
                <w:rFonts w:hint="eastAsia"/>
                <w:color w:val="000000"/>
              </w:rPr>
              <w:t>(</w:t>
            </w:r>
            <w:r>
              <w:rPr>
                <w:rFonts w:hint="eastAsia"/>
                <w:color w:val="000000"/>
              </w:rPr>
              <w:t>3</w:t>
            </w:r>
            <w:r w:rsidRPr="008936E8">
              <w:rPr>
                <w:rFonts w:hint="eastAsia"/>
                <w:color w:val="000000"/>
              </w:rPr>
              <w:t>)</w:t>
            </w:r>
            <w:r w:rsidRPr="008936E8">
              <w:rPr>
                <w:rFonts w:hint="eastAsia"/>
                <w:color w:val="000000"/>
              </w:rPr>
              <w:t>海運貨單</w:t>
            </w:r>
          </w:p>
          <w:p w:rsidR="009C7F66" w:rsidRDefault="009C7F66" w:rsidP="009C7F66">
            <w:pPr>
              <w:rPr>
                <w:color w:val="000000"/>
              </w:rPr>
            </w:pPr>
            <w:r w:rsidRPr="008936E8">
              <w:rPr>
                <w:rFonts w:hint="eastAsia"/>
                <w:color w:val="000000"/>
              </w:rPr>
              <w:t>(</w:t>
            </w:r>
            <w:r>
              <w:rPr>
                <w:rFonts w:hint="eastAsia"/>
                <w:color w:val="000000"/>
              </w:rPr>
              <w:t>4</w:t>
            </w:r>
            <w:r w:rsidRPr="008936E8">
              <w:rPr>
                <w:rFonts w:hint="eastAsia"/>
                <w:color w:val="000000"/>
              </w:rPr>
              <w:t>)</w:t>
            </w:r>
            <w:r w:rsidRPr="008936E8">
              <w:rPr>
                <w:rFonts w:hint="eastAsia"/>
                <w:color w:val="000000"/>
              </w:rPr>
              <w:t>傭船提單</w:t>
            </w:r>
          </w:p>
        </w:tc>
        <w:tc>
          <w:tcPr>
            <w:tcW w:w="557" w:type="dxa"/>
          </w:tcPr>
          <w:p w:rsidR="009C7F66" w:rsidRPr="00554856" w:rsidRDefault="009C7F66" w:rsidP="009C7F66">
            <w:pPr>
              <w:rPr>
                <w:color w:val="000000"/>
              </w:rPr>
            </w:pPr>
            <w:r>
              <w:rPr>
                <w:rFonts w:hint="eastAsia"/>
                <w:color w:val="000000"/>
              </w:rPr>
              <w:t>2</w:t>
            </w:r>
          </w:p>
        </w:tc>
        <w:tc>
          <w:tcPr>
            <w:tcW w:w="1137" w:type="dxa"/>
          </w:tcPr>
          <w:p w:rsidR="009C7F66" w:rsidRPr="00554856" w:rsidRDefault="009C7F66" w:rsidP="009C7F66">
            <w:pPr>
              <w:rPr>
                <w:color w:val="000000"/>
              </w:rPr>
            </w:pPr>
            <w:r>
              <w:rPr>
                <w:rFonts w:hint="eastAsia"/>
                <w:color w:val="000000"/>
              </w:rPr>
              <w:t>海運提單為物權證書，具有貨物所有權之證明</w:t>
            </w:r>
          </w:p>
        </w:tc>
      </w:tr>
      <w:tr w:rsidR="009C7F66" w:rsidTr="009C7F66">
        <w:tc>
          <w:tcPr>
            <w:tcW w:w="563" w:type="dxa"/>
          </w:tcPr>
          <w:p w:rsidR="009C7F66" w:rsidRDefault="009C7F66" w:rsidP="009C7F66">
            <w:r>
              <w:rPr>
                <w:rFonts w:hint="eastAsia"/>
              </w:rPr>
              <w:t>38.</w:t>
            </w:r>
          </w:p>
        </w:tc>
        <w:tc>
          <w:tcPr>
            <w:tcW w:w="6958" w:type="dxa"/>
            <w:vAlign w:val="center"/>
          </w:tcPr>
          <w:p w:rsidR="009C7F66" w:rsidRPr="0029672B" w:rsidRDefault="009C7F66" w:rsidP="009C7F66">
            <w:pPr>
              <w:rPr>
                <w:color w:val="000000"/>
              </w:rPr>
            </w:pPr>
            <w:r w:rsidRPr="0029672B">
              <w:rPr>
                <w:rFonts w:hint="eastAsia"/>
                <w:color w:val="000000"/>
              </w:rPr>
              <w:t>申請人填寫之開發信用狀申請書，其得填列之內容不包括下列何項目？</w:t>
            </w:r>
            <w:r>
              <w:rPr>
                <w:rFonts w:hint="eastAsia"/>
                <w:color w:val="000000"/>
              </w:rPr>
              <w:t>(</w:t>
            </w:r>
            <w:r w:rsidRPr="008936E8">
              <w:rPr>
                <w:rFonts w:hint="eastAsia"/>
                <w:color w:val="000000"/>
              </w:rPr>
              <w:t xml:space="preserve">108 </w:t>
            </w:r>
            <w:r w:rsidRPr="008936E8">
              <w:rPr>
                <w:rFonts w:hint="eastAsia"/>
                <w:color w:val="000000"/>
              </w:rPr>
              <w:t>年第</w:t>
            </w:r>
            <w:r w:rsidRPr="008936E8">
              <w:rPr>
                <w:rFonts w:hint="eastAsia"/>
                <w:color w:val="000000"/>
              </w:rPr>
              <w:t>33</w:t>
            </w:r>
            <w:r w:rsidRPr="008936E8">
              <w:rPr>
                <w:rFonts w:hint="eastAsia"/>
                <w:color w:val="000000"/>
              </w:rPr>
              <w:t>屆初階外匯人員專業能力測驗</w:t>
            </w:r>
            <w:r>
              <w:rPr>
                <w:rFonts w:hint="eastAsia"/>
                <w:color w:val="000000"/>
              </w:rPr>
              <w:t>)</w:t>
            </w:r>
          </w:p>
          <w:p w:rsidR="009C7F66" w:rsidRPr="0029672B" w:rsidRDefault="009C7F66" w:rsidP="009C7F66">
            <w:pPr>
              <w:rPr>
                <w:color w:val="000000"/>
              </w:rPr>
            </w:pPr>
            <w:r w:rsidRPr="0029672B">
              <w:rPr>
                <w:rFonts w:hint="eastAsia"/>
                <w:color w:val="000000"/>
              </w:rPr>
              <w:t>(</w:t>
            </w:r>
            <w:r>
              <w:rPr>
                <w:rFonts w:hint="eastAsia"/>
                <w:color w:val="000000"/>
              </w:rPr>
              <w:t>1</w:t>
            </w:r>
            <w:r w:rsidRPr="0029672B">
              <w:rPr>
                <w:rFonts w:hint="eastAsia"/>
                <w:color w:val="000000"/>
              </w:rPr>
              <w:t>)</w:t>
            </w:r>
            <w:r w:rsidRPr="0029672B">
              <w:rPr>
                <w:rFonts w:hint="eastAsia"/>
                <w:color w:val="000000"/>
              </w:rPr>
              <w:t>有效期限</w:t>
            </w:r>
          </w:p>
          <w:p w:rsidR="009C7F66" w:rsidRPr="0029672B" w:rsidRDefault="009C7F66" w:rsidP="009C7F66">
            <w:pPr>
              <w:rPr>
                <w:color w:val="000000"/>
              </w:rPr>
            </w:pPr>
            <w:r w:rsidRPr="0029672B">
              <w:rPr>
                <w:rFonts w:hint="eastAsia"/>
                <w:color w:val="000000"/>
              </w:rPr>
              <w:t>(</w:t>
            </w:r>
            <w:r>
              <w:rPr>
                <w:rFonts w:hint="eastAsia"/>
                <w:color w:val="000000"/>
              </w:rPr>
              <w:t>2</w:t>
            </w:r>
            <w:r w:rsidRPr="0029672B">
              <w:rPr>
                <w:rFonts w:hint="eastAsia"/>
                <w:color w:val="000000"/>
              </w:rPr>
              <w:t>)</w:t>
            </w:r>
            <w:r w:rsidRPr="0029672B">
              <w:rPr>
                <w:rFonts w:hint="eastAsia"/>
                <w:color w:val="000000"/>
              </w:rPr>
              <w:t>起運港</w:t>
            </w:r>
          </w:p>
          <w:p w:rsidR="009C7F66" w:rsidRPr="0029672B" w:rsidRDefault="009C7F66" w:rsidP="009C7F66">
            <w:pPr>
              <w:rPr>
                <w:color w:val="000000"/>
              </w:rPr>
            </w:pPr>
            <w:r w:rsidRPr="0029672B">
              <w:rPr>
                <w:rFonts w:hint="eastAsia"/>
                <w:color w:val="000000"/>
              </w:rPr>
              <w:lastRenderedPageBreak/>
              <w:t>(</w:t>
            </w:r>
            <w:r>
              <w:rPr>
                <w:rFonts w:hint="eastAsia"/>
                <w:color w:val="000000"/>
              </w:rPr>
              <w:t>3</w:t>
            </w:r>
            <w:r w:rsidRPr="0029672B">
              <w:rPr>
                <w:rFonts w:hint="eastAsia"/>
                <w:color w:val="000000"/>
              </w:rPr>
              <w:t>)</w:t>
            </w:r>
            <w:r w:rsidRPr="0029672B">
              <w:rPr>
                <w:rFonts w:hint="eastAsia"/>
                <w:color w:val="000000"/>
              </w:rPr>
              <w:t>貿易條規</w:t>
            </w:r>
          </w:p>
          <w:p w:rsidR="009C7F66" w:rsidRDefault="009C7F66" w:rsidP="009C7F66">
            <w:pPr>
              <w:rPr>
                <w:color w:val="000000"/>
              </w:rPr>
            </w:pPr>
            <w:r w:rsidRPr="0029672B">
              <w:rPr>
                <w:rFonts w:hint="eastAsia"/>
                <w:color w:val="000000"/>
              </w:rPr>
              <w:t>(</w:t>
            </w:r>
            <w:r>
              <w:rPr>
                <w:rFonts w:hint="eastAsia"/>
                <w:color w:val="000000"/>
              </w:rPr>
              <w:t>4</w:t>
            </w:r>
            <w:r w:rsidRPr="0029672B">
              <w:rPr>
                <w:rFonts w:hint="eastAsia"/>
                <w:color w:val="000000"/>
              </w:rPr>
              <w:t>)</w:t>
            </w:r>
            <w:r w:rsidRPr="0029672B">
              <w:rPr>
                <w:rFonts w:hint="eastAsia"/>
                <w:color w:val="000000"/>
              </w:rPr>
              <w:t>補償銀行</w:t>
            </w:r>
          </w:p>
        </w:tc>
        <w:tc>
          <w:tcPr>
            <w:tcW w:w="557" w:type="dxa"/>
          </w:tcPr>
          <w:p w:rsidR="009C7F66" w:rsidRDefault="009C7F66" w:rsidP="009C7F66">
            <w:r>
              <w:rPr>
                <w:rFonts w:hint="eastAsia"/>
              </w:rPr>
              <w:lastRenderedPageBreak/>
              <w:t>4</w:t>
            </w:r>
          </w:p>
        </w:tc>
        <w:tc>
          <w:tcPr>
            <w:tcW w:w="1137" w:type="dxa"/>
          </w:tcPr>
          <w:p w:rsidR="009C7F66" w:rsidRPr="00062F57" w:rsidRDefault="009C7F66" w:rsidP="009C7F66">
            <w:r>
              <w:rPr>
                <w:rFonts w:hint="eastAsia"/>
                <w:color w:val="000000"/>
              </w:rPr>
              <w:t>信用狀只須包含有效日期、起運港、貿易條規</w:t>
            </w:r>
          </w:p>
        </w:tc>
      </w:tr>
      <w:tr w:rsidR="009C7F66" w:rsidTr="009C7F66">
        <w:tc>
          <w:tcPr>
            <w:tcW w:w="563" w:type="dxa"/>
          </w:tcPr>
          <w:p w:rsidR="009C7F66" w:rsidRDefault="009C7F66" w:rsidP="009C7F66">
            <w:r>
              <w:rPr>
                <w:rFonts w:hint="eastAsia"/>
              </w:rPr>
              <w:t>39.</w:t>
            </w:r>
          </w:p>
        </w:tc>
        <w:tc>
          <w:tcPr>
            <w:tcW w:w="6958" w:type="dxa"/>
            <w:vAlign w:val="center"/>
          </w:tcPr>
          <w:p w:rsidR="009C7F66" w:rsidRPr="003669BC" w:rsidRDefault="009C7F66" w:rsidP="009C7F66">
            <w:pPr>
              <w:rPr>
                <w:color w:val="000000"/>
              </w:rPr>
            </w:pPr>
            <w:r w:rsidRPr="00546FC0">
              <w:rPr>
                <w:rFonts w:hint="eastAsia"/>
                <w:color w:val="000000"/>
              </w:rPr>
              <w:t>依</w:t>
            </w:r>
            <w:r w:rsidRPr="00546FC0">
              <w:rPr>
                <w:rFonts w:hint="eastAsia"/>
                <w:color w:val="000000"/>
              </w:rPr>
              <w:t xml:space="preserve"> UCP600 </w:t>
            </w:r>
            <w:r w:rsidRPr="00546FC0">
              <w:rPr>
                <w:rFonts w:hint="eastAsia"/>
                <w:color w:val="000000"/>
              </w:rPr>
              <w:t>規定，除信用狀另有規定外，下列何種保險單據，銀行將不予接受？</w:t>
            </w:r>
            <w:r>
              <w:rPr>
                <w:rFonts w:hint="eastAsia"/>
                <w:color w:val="000000"/>
              </w:rPr>
              <w:t>(</w:t>
            </w:r>
            <w:r w:rsidRPr="008936E8">
              <w:rPr>
                <w:rFonts w:hint="eastAsia"/>
                <w:color w:val="000000"/>
              </w:rPr>
              <w:t xml:space="preserve">108 </w:t>
            </w:r>
            <w:r w:rsidRPr="008936E8">
              <w:rPr>
                <w:rFonts w:hint="eastAsia"/>
                <w:color w:val="000000"/>
              </w:rPr>
              <w:t>年第</w:t>
            </w:r>
            <w:r w:rsidRPr="008936E8">
              <w:rPr>
                <w:rFonts w:hint="eastAsia"/>
                <w:color w:val="000000"/>
              </w:rPr>
              <w:t>33</w:t>
            </w:r>
            <w:r w:rsidRPr="008936E8">
              <w:rPr>
                <w:rFonts w:hint="eastAsia"/>
                <w:color w:val="000000"/>
              </w:rPr>
              <w:t>屆初階外匯人員專業能力測驗</w:t>
            </w:r>
            <w:r>
              <w:rPr>
                <w:rFonts w:hint="eastAsia"/>
                <w:color w:val="000000"/>
              </w:rPr>
              <w:t>)</w:t>
            </w:r>
          </w:p>
          <w:p w:rsidR="009C7F66" w:rsidRPr="00546FC0" w:rsidRDefault="009C7F66" w:rsidP="009C7F66">
            <w:pPr>
              <w:rPr>
                <w:color w:val="000000"/>
              </w:rPr>
            </w:pPr>
            <w:r w:rsidRPr="00546FC0">
              <w:rPr>
                <w:color w:val="000000"/>
              </w:rPr>
              <w:t>(A) Insurance policy</w:t>
            </w:r>
          </w:p>
          <w:p w:rsidR="009C7F66" w:rsidRPr="00546FC0" w:rsidRDefault="009C7F66" w:rsidP="009C7F66">
            <w:pPr>
              <w:rPr>
                <w:color w:val="000000"/>
              </w:rPr>
            </w:pPr>
            <w:r w:rsidRPr="00546FC0">
              <w:rPr>
                <w:color w:val="000000"/>
              </w:rPr>
              <w:t>(B) Insurance certificate under an open cover</w:t>
            </w:r>
          </w:p>
          <w:p w:rsidR="009C7F66" w:rsidRPr="00546FC0" w:rsidRDefault="009C7F66" w:rsidP="009C7F66">
            <w:pPr>
              <w:rPr>
                <w:color w:val="000000"/>
              </w:rPr>
            </w:pPr>
            <w:r w:rsidRPr="00546FC0">
              <w:rPr>
                <w:color w:val="000000"/>
              </w:rPr>
              <w:t>(C) Insurance declaration under an open cover</w:t>
            </w:r>
          </w:p>
          <w:p w:rsidR="009C7F66" w:rsidRDefault="009C7F66" w:rsidP="009C7F66">
            <w:pPr>
              <w:rPr>
                <w:color w:val="000000"/>
              </w:rPr>
            </w:pPr>
            <w:r w:rsidRPr="00546FC0">
              <w:rPr>
                <w:color w:val="000000"/>
              </w:rPr>
              <w:t>(D) Cover notes</w:t>
            </w:r>
          </w:p>
        </w:tc>
        <w:tc>
          <w:tcPr>
            <w:tcW w:w="557" w:type="dxa"/>
          </w:tcPr>
          <w:p w:rsidR="009C7F66" w:rsidRPr="00062F57" w:rsidRDefault="009C7F66" w:rsidP="009C7F66">
            <w:pPr>
              <w:rPr>
                <w:color w:val="000000"/>
              </w:rPr>
            </w:pPr>
            <w:r>
              <w:rPr>
                <w:rFonts w:hint="eastAsia"/>
                <w:color w:val="000000"/>
              </w:rPr>
              <w:t>4</w:t>
            </w:r>
          </w:p>
        </w:tc>
        <w:tc>
          <w:tcPr>
            <w:tcW w:w="1137" w:type="dxa"/>
          </w:tcPr>
          <w:p w:rsidR="009C7F66" w:rsidRPr="00062F57" w:rsidRDefault="009C7F66" w:rsidP="009C7F66">
            <w:pPr>
              <w:rPr>
                <w:color w:val="000000"/>
              </w:rPr>
            </w:pPr>
            <w:r>
              <w:rPr>
                <w:rFonts w:hint="eastAsia"/>
                <w:color w:val="000000"/>
              </w:rPr>
              <w:t>C</w:t>
            </w:r>
            <w:r>
              <w:rPr>
                <w:color w:val="000000"/>
              </w:rPr>
              <w:t>over notes</w:t>
            </w:r>
            <w:r>
              <w:rPr>
                <w:rFonts w:hint="eastAsia"/>
                <w:color w:val="000000"/>
              </w:rPr>
              <w:t>為暫保單，銀行不予接受</w:t>
            </w:r>
          </w:p>
        </w:tc>
      </w:tr>
      <w:tr w:rsidR="009C7F66" w:rsidTr="009C7F66">
        <w:tc>
          <w:tcPr>
            <w:tcW w:w="563" w:type="dxa"/>
          </w:tcPr>
          <w:p w:rsidR="009C7F66" w:rsidRDefault="009C7F66" w:rsidP="009C7F66">
            <w:r>
              <w:rPr>
                <w:rFonts w:hint="eastAsia"/>
              </w:rPr>
              <w:t>40.</w:t>
            </w:r>
          </w:p>
        </w:tc>
        <w:tc>
          <w:tcPr>
            <w:tcW w:w="6958" w:type="dxa"/>
            <w:vAlign w:val="center"/>
          </w:tcPr>
          <w:p w:rsidR="009C7F66" w:rsidRPr="0002382F" w:rsidRDefault="009C7F66" w:rsidP="009C7F66">
            <w:pPr>
              <w:rPr>
                <w:color w:val="000000"/>
              </w:rPr>
            </w:pPr>
            <w:r w:rsidRPr="0002382F">
              <w:rPr>
                <w:rFonts w:hint="eastAsia"/>
                <w:color w:val="000000"/>
              </w:rPr>
              <w:t>依</w:t>
            </w:r>
            <w:r w:rsidRPr="0002382F">
              <w:rPr>
                <w:rFonts w:hint="eastAsia"/>
                <w:color w:val="000000"/>
              </w:rPr>
              <w:t xml:space="preserve"> UCP600 </w:t>
            </w:r>
            <w:r w:rsidRPr="0002382F">
              <w:rPr>
                <w:rFonts w:hint="eastAsia"/>
                <w:color w:val="000000"/>
              </w:rPr>
              <w:t>規定，有關保險單據之敘述，下列何者錯誤？</w:t>
            </w:r>
            <w:r>
              <w:rPr>
                <w:rFonts w:hint="eastAsia"/>
                <w:color w:val="000000"/>
              </w:rPr>
              <w:t>(</w:t>
            </w:r>
            <w:r w:rsidRPr="008936E8">
              <w:rPr>
                <w:rFonts w:hint="eastAsia"/>
                <w:color w:val="000000"/>
              </w:rPr>
              <w:t xml:space="preserve">108 </w:t>
            </w:r>
            <w:r w:rsidRPr="008936E8">
              <w:rPr>
                <w:rFonts w:hint="eastAsia"/>
                <w:color w:val="000000"/>
              </w:rPr>
              <w:t>年第</w:t>
            </w:r>
            <w:r w:rsidRPr="008936E8">
              <w:rPr>
                <w:rFonts w:hint="eastAsia"/>
                <w:color w:val="000000"/>
              </w:rPr>
              <w:t>33</w:t>
            </w:r>
            <w:r w:rsidRPr="008936E8">
              <w:rPr>
                <w:rFonts w:hint="eastAsia"/>
                <w:color w:val="000000"/>
              </w:rPr>
              <w:t>屆初階外匯人員專業能力測驗</w:t>
            </w:r>
            <w:r>
              <w:rPr>
                <w:rFonts w:hint="eastAsia"/>
                <w:color w:val="000000"/>
              </w:rPr>
              <w:t>)</w:t>
            </w:r>
          </w:p>
          <w:p w:rsidR="009C7F66" w:rsidRPr="0002382F" w:rsidRDefault="009C7F66" w:rsidP="009C7F66">
            <w:pPr>
              <w:rPr>
                <w:color w:val="000000"/>
              </w:rPr>
            </w:pPr>
            <w:r w:rsidRPr="0002382F">
              <w:rPr>
                <w:rFonts w:hint="eastAsia"/>
                <w:color w:val="000000"/>
              </w:rPr>
              <w:t>(</w:t>
            </w:r>
            <w:r>
              <w:rPr>
                <w:rFonts w:hint="eastAsia"/>
                <w:color w:val="000000"/>
              </w:rPr>
              <w:t>1</w:t>
            </w:r>
            <w:r w:rsidRPr="0002382F">
              <w:rPr>
                <w:rFonts w:hint="eastAsia"/>
                <w:color w:val="000000"/>
              </w:rPr>
              <w:t>)</w:t>
            </w:r>
            <w:r w:rsidRPr="0002382F">
              <w:rPr>
                <w:rFonts w:hint="eastAsia"/>
                <w:color w:val="000000"/>
              </w:rPr>
              <w:t>如保險單據簽發發行之正本超過一份時，僅提示一份正本為已足</w:t>
            </w:r>
          </w:p>
          <w:p w:rsidR="009C7F66" w:rsidRPr="0002382F" w:rsidRDefault="009C7F66" w:rsidP="009C7F66">
            <w:pPr>
              <w:rPr>
                <w:color w:val="000000"/>
              </w:rPr>
            </w:pPr>
            <w:r w:rsidRPr="0002382F">
              <w:rPr>
                <w:rFonts w:hint="eastAsia"/>
                <w:color w:val="000000"/>
              </w:rPr>
              <w:t>(</w:t>
            </w:r>
            <w:r>
              <w:rPr>
                <w:rFonts w:hint="eastAsia"/>
                <w:color w:val="000000"/>
              </w:rPr>
              <w:t>2</w:t>
            </w:r>
            <w:r w:rsidRPr="0002382F">
              <w:rPr>
                <w:rFonts w:hint="eastAsia"/>
                <w:color w:val="000000"/>
              </w:rPr>
              <w:t>)</w:t>
            </w:r>
            <w:r w:rsidRPr="0002382F">
              <w:rPr>
                <w:rFonts w:hint="eastAsia"/>
                <w:color w:val="000000"/>
              </w:rPr>
              <w:t>如被保險人非保兌銀行、開狀銀行或買方時，被保險人須於保單背面空白背書</w:t>
            </w:r>
          </w:p>
          <w:p w:rsidR="009C7F66" w:rsidRPr="0002382F" w:rsidRDefault="009C7F66" w:rsidP="009C7F66">
            <w:pPr>
              <w:rPr>
                <w:color w:val="000000"/>
              </w:rPr>
            </w:pPr>
            <w:r w:rsidRPr="0002382F">
              <w:rPr>
                <w:rFonts w:hint="eastAsia"/>
                <w:color w:val="000000"/>
              </w:rPr>
              <w:t>(</w:t>
            </w:r>
            <w:r>
              <w:rPr>
                <w:rFonts w:hint="eastAsia"/>
                <w:color w:val="000000"/>
              </w:rPr>
              <w:t>3</w:t>
            </w:r>
            <w:r w:rsidRPr="0002382F">
              <w:rPr>
                <w:rFonts w:hint="eastAsia"/>
                <w:color w:val="000000"/>
              </w:rPr>
              <w:t>)</w:t>
            </w:r>
            <w:r w:rsidRPr="0002382F">
              <w:rPr>
                <w:rFonts w:hint="eastAsia"/>
                <w:color w:val="000000"/>
              </w:rPr>
              <w:t>保險單據得包含任何不承保條款之附註</w:t>
            </w:r>
          </w:p>
          <w:p w:rsidR="009C7F66" w:rsidRDefault="009C7F66" w:rsidP="009C7F66">
            <w:pPr>
              <w:rPr>
                <w:color w:val="000000"/>
              </w:rPr>
            </w:pPr>
            <w:r w:rsidRPr="0002382F">
              <w:rPr>
                <w:rFonts w:hint="eastAsia"/>
                <w:color w:val="000000"/>
              </w:rPr>
              <w:t>(</w:t>
            </w:r>
            <w:r>
              <w:rPr>
                <w:rFonts w:hint="eastAsia"/>
                <w:color w:val="000000"/>
              </w:rPr>
              <w:t>4</w:t>
            </w:r>
            <w:r w:rsidRPr="0002382F">
              <w:rPr>
                <w:rFonts w:hint="eastAsia"/>
                <w:color w:val="000000"/>
              </w:rPr>
              <w:t>)</w:t>
            </w:r>
            <w:r w:rsidRPr="0002382F">
              <w:rPr>
                <w:rFonts w:hint="eastAsia"/>
                <w:color w:val="000000"/>
              </w:rPr>
              <w:t>保險單據須表明所承保之危險至少涵蓋信用狀所規定之接管地或裝運地與卸貨地或最終目的地之範圍</w:t>
            </w:r>
          </w:p>
        </w:tc>
        <w:tc>
          <w:tcPr>
            <w:tcW w:w="557" w:type="dxa"/>
          </w:tcPr>
          <w:p w:rsidR="009C7F66" w:rsidRPr="00BB55B4" w:rsidRDefault="009C7F66" w:rsidP="009C7F66">
            <w:pPr>
              <w:rPr>
                <w:color w:val="000000"/>
              </w:rPr>
            </w:pPr>
            <w:r>
              <w:rPr>
                <w:rFonts w:hint="eastAsia"/>
                <w:color w:val="000000"/>
              </w:rPr>
              <w:t>1</w:t>
            </w:r>
          </w:p>
        </w:tc>
        <w:tc>
          <w:tcPr>
            <w:tcW w:w="1137" w:type="dxa"/>
          </w:tcPr>
          <w:p w:rsidR="009C7F66" w:rsidRPr="00BB55B4" w:rsidRDefault="009C7F66" w:rsidP="009C7F66">
            <w:pPr>
              <w:rPr>
                <w:color w:val="000000"/>
              </w:rPr>
            </w:pPr>
            <w:r>
              <w:rPr>
                <w:rFonts w:hint="eastAsia"/>
                <w:color w:val="000000"/>
              </w:rPr>
              <w:t>須符合信用狀規定的正本數量</w:t>
            </w:r>
          </w:p>
        </w:tc>
      </w:tr>
    </w:tbl>
    <w:p w:rsidR="001369C1" w:rsidRDefault="001369C1"/>
    <w:sectPr w:rsidR="001369C1" w:rsidSect="00FB3801">
      <w:headerReference w:type="default" r:id="rId8"/>
      <w:headerReference w:type="first" r:id="rId9"/>
      <w:pgSz w:w="11906" w:h="16838"/>
      <w:pgMar w:top="1440" w:right="1800" w:bottom="1440" w:left="180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6A4C" w:rsidRDefault="000D6A4C" w:rsidP="00521166">
      <w:r>
        <w:separator/>
      </w:r>
    </w:p>
  </w:endnote>
  <w:endnote w:type="continuationSeparator" w:id="0">
    <w:p w:rsidR="000D6A4C" w:rsidRDefault="000D6A4C" w:rsidP="00521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6A4C" w:rsidRDefault="000D6A4C" w:rsidP="00521166">
      <w:r>
        <w:separator/>
      </w:r>
    </w:p>
  </w:footnote>
  <w:footnote w:type="continuationSeparator" w:id="0">
    <w:p w:rsidR="000D6A4C" w:rsidRDefault="000D6A4C" w:rsidP="005211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8752352"/>
      <w:placeholder>
        <w:docPart w:val="A737B8679889409A873C2A11A8F241D0"/>
      </w:placeholder>
      <w:temporary/>
      <w:showingPlcHdr/>
      <w15:appearance w15:val="hidden"/>
    </w:sdtPr>
    <w:sdtContent>
      <w:p w:rsidR="00FB3801" w:rsidRDefault="00FB3801">
        <w:pPr>
          <w:pStyle w:val="a5"/>
        </w:pPr>
        <w:r>
          <w:rPr>
            <w:lang w:val="zh-TW"/>
          </w:rPr>
          <w:t>[</w:t>
        </w:r>
        <w:r>
          <w:rPr>
            <w:lang w:val="zh-TW"/>
          </w:rPr>
          <w:t>在此鍵入</w:t>
        </w:r>
        <w:r>
          <w:rPr>
            <w:lang w:val="zh-TW"/>
          </w:rPr>
          <w:t>]</w:t>
        </w:r>
      </w:p>
    </w:sdtContent>
  </w:sdt>
  <w:p w:rsidR="00FB3801" w:rsidRDefault="00FB3801">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3801" w:rsidRDefault="00FB3801" w:rsidP="00FB3801">
    <w:pPr>
      <w:pStyle w:val="a5"/>
    </w:pPr>
    <w:r>
      <w:rPr>
        <w:rFonts w:hint="eastAsia"/>
      </w:rPr>
      <w:t>本試卷僅供中信金融管理學院使用</w:t>
    </w:r>
  </w:p>
  <w:p w:rsidR="00FB3801" w:rsidRPr="00FB3801" w:rsidRDefault="00FB380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F24E9"/>
    <w:multiLevelType w:val="hybridMultilevel"/>
    <w:tmpl w:val="58147F8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20C1721"/>
    <w:multiLevelType w:val="hybridMultilevel"/>
    <w:tmpl w:val="F354917A"/>
    <w:lvl w:ilvl="0" w:tplc="6E0A10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8045AE0"/>
    <w:multiLevelType w:val="hybridMultilevel"/>
    <w:tmpl w:val="0B78559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15:restartNumberingAfterBreak="0">
    <w:nsid w:val="350F3282"/>
    <w:multiLevelType w:val="hybridMultilevel"/>
    <w:tmpl w:val="0172B77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E6B7F9B"/>
    <w:multiLevelType w:val="hybridMultilevel"/>
    <w:tmpl w:val="6C56A352"/>
    <w:lvl w:ilvl="0" w:tplc="932A4F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15F1517"/>
    <w:multiLevelType w:val="hybridMultilevel"/>
    <w:tmpl w:val="449A20C6"/>
    <w:lvl w:ilvl="0" w:tplc="0409000F">
      <w:start w:val="1"/>
      <w:numFmt w:val="decimal"/>
      <w:lvlText w:val="%1."/>
      <w:lvlJc w:val="left"/>
      <w:pPr>
        <w:ind w:left="480" w:hanging="480"/>
      </w:pPr>
    </w:lvl>
    <w:lvl w:ilvl="1" w:tplc="BAC6CD2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71F2788"/>
    <w:multiLevelType w:val="hybridMultilevel"/>
    <w:tmpl w:val="1370F1BA"/>
    <w:lvl w:ilvl="0" w:tplc="E36AF9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4"/>
  </w:num>
  <w:num w:numId="3">
    <w:abstractNumId w:val="1"/>
  </w:num>
  <w:num w:numId="4">
    <w:abstractNumId w:val="0"/>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150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9C1"/>
    <w:rsid w:val="000072A5"/>
    <w:rsid w:val="0001239A"/>
    <w:rsid w:val="0002382F"/>
    <w:rsid w:val="00030B70"/>
    <w:rsid w:val="0004082D"/>
    <w:rsid w:val="0004238A"/>
    <w:rsid w:val="00053911"/>
    <w:rsid w:val="00062F57"/>
    <w:rsid w:val="00074875"/>
    <w:rsid w:val="00075345"/>
    <w:rsid w:val="00083349"/>
    <w:rsid w:val="00083F2F"/>
    <w:rsid w:val="0008422B"/>
    <w:rsid w:val="00097281"/>
    <w:rsid w:val="000C61D7"/>
    <w:rsid w:val="000D4415"/>
    <w:rsid w:val="000D6A4C"/>
    <w:rsid w:val="000E0CBE"/>
    <w:rsid w:val="000E6991"/>
    <w:rsid w:val="000E7CB5"/>
    <w:rsid w:val="000F2E8B"/>
    <w:rsid w:val="000F5B20"/>
    <w:rsid w:val="00101AB2"/>
    <w:rsid w:val="001107A3"/>
    <w:rsid w:val="00121172"/>
    <w:rsid w:val="001220BE"/>
    <w:rsid w:val="0012538A"/>
    <w:rsid w:val="001369C1"/>
    <w:rsid w:val="0014494B"/>
    <w:rsid w:val="001531DE"/>
    <w:rsid w:val="001636A3"/>
    <w:rsid w:val="00165F8A"/>
    <w:rsid w:val="0017216E"/>
    <w:rsid w:val="00172B3F"/>
    <w:rsid w:val="00175AC3"/>
    <w:rsid w:val="00177465"/>
    <w:rsid w:val="001800C2"/>
    <w:rsid w:val="001802C6"/>
    <w:rsid w:val="00183E96"/>
    <w:rsid w:val="001966FF"/>
    <w:rsid w:val="001A30A8"/>
    <w:rsid w:val="001B5E89"/>
    <w:rsid w:val="001C3E87"/>
    <w:rsid w:val="001D28A2"/>
    <w:rsid w:val="001E6200"/>
    <w:rsid w:val="00201107"/>
    <w:rsid w:val="00204B7F"/>
    <w:rsid w:val="00205DA8"/>
    <w:rsid w:val="002102FF"/>
    <w:rsid w:val="00221D8C"/>
    <w:rsid w:val="00226A4C"/>
    <w:rsid w:val="00226D0E"/>
    <w:rsid w:val="00252924"/>
    <w:rsid w:val="00265AE1"/>
    <w:rsid w:val="00267ACF"/>
    <w:rsid w:val="00281223"/>
    <w:rsid w:val="00286077"/>
    <w:rsid w:val="00286A82"/>
    <w:rsid w:val="00291884"/>
    <w:rsid w:val="00293230"/>
    <w:rsid w:val="0029434E"/>
    <w:rsid w:val="00294A29"/>
    <w:rsid w:val="00294BBB"/>
    <w:rsid w:val="0029672B"/>
    <w:rsid w:val="002A2E1C"/>
    <w:rsid w:val="002A7099"/>
    <w:rsid w:val="002A732B"/>
    <w:rsid w:val="002E2F45"/>
    <w:rsid w:val="002F32F6"/>
    <w:rsid w:val="0030091C"/>
    <w:rsid w:val="00302AD1"/>
    <w:rsid w:val="0030321A"/>
    <w:rsid w:val="00310CA6"/>
    <w:rsid w:val="00311B61"/>
    <w:rsid w:val="00314B15"/>
    <w:rsid w:val="00320328"/>
    <w:rsid w:val="00337B1A"/>
    <w:rsid w:val="00351F17"/>
    <w:rsid w:val="00362181"/>
    <w:rsid w:val="003621E4"/>
    <w:rsid w:val="00363931"/>
    <w:rsid w:val="00364071"/>
    <w:rsid w:val="003651F2"/>
    <w:rsid w:val="003669BC"/>
    <w:rsid w:val="003669CE"/>
    <w:rsid w:val="003710D2"/>
    <w:rsid w:val="003711B8"/>
    <w:rsid w:val="003718B9"/>
    <w:rsid w:val="0039052D"/>
    <w:rsid w:val="00390F43"/>
    <w:rsid w:val="00395EAE"/>
    <w:rsid w:val="003A1935"/>
    <w:rsid w:val="003B2A7B"/>
    <w:rsid w:val="003C6312"/>
    <w:rsid w:val="003D02C0"/>
    <w:rsid w:val="003D67F8"/>
    <w:rsid w:val="003D7799"/>
    <w:rsid w:val="003F0B29"/>
    <w:rsid w:val="003F7FC2"/>
    <w:rsid w:val="00406C5C"/>
    <w:rsid w:val="00410816"/>
    <w:rsid w:val="00410CB1"/>
    <w:rsid w:val="004117DC"/>
    <w:rsid w:val="004145E9"/>
    <w:rsid w:val="00415766"/>
    <w:rsid w:val="00416490"/>
    <w:rsid w:val="00417B2E"/>
    <w:rsid w:val="00424165"/>
    <w:rsid w:val="004301CF"/>
    <w:rsid w:val="00431E77"/>
    <w:rsid w:val="00433689"/>
    <w:rsid w:val="004340E5"/>
    <w:rsid w:val="00440849"/>
    <w:rsid w:val="00442058"/>
    <w:rsid w:val="00442637"/>
    <w:rsid w:val="00442864"/>
    <w:rsid w:val="00444A61"/>
    <w:rsid w:val="00444F21"/>
    <w:rsid w:val="00467917"/>
    <w:rsid w:val="00474119"/>
    <w:rsid w:val="0047424A"/>
    <w:rsid w:val="00475AF3"/>
    <w:rsid w:val="004862E2"/>
    <w:rsid w:val="004876AB"/>
    <w:rsid w:val="00492297"/>
    <w:rsid w:val="004937F0"/>
    <w:rsid w:val="0049655B"/>
    <w:rsid w:val="004A2E86"/>
    <w:rsid w:val="004A35D4"/>
    <w:rsid w:val="004A7E83"/>
    <w:rsid w:val="004B08AC"/>
    <w:rsid w:val="004B2CCA"/>
    <w:rsid w:val="004B43A4"/>
    <w:rsid w:val="004C0161"/>
    <w:rsid w:val="004C3BA9"/>
    <w:rsid w:val="004C78E2"/>
    <w:rsid w:val="004C7BAC"/>
    <w:rsid w:val="004D5B7C"/>
    <w:rsid w:val="004E16A5"/>
    <w:rsid w:val="004E5BA5"/>
    <w:rsid w:val="004F2340"/>
    <w:rsid w:val="004F64AE"/>
    <w:rsid w:val="0050300D"/>
    <w:rsid w:val="00504117"/>
    <w:rsid w:val="00505998"/>
    <w:rsid w:val="00506D90"/>
    <w:rsid w:val="00514579"/>
    <w:rsid w:val="00514C5B"/>
    <w:rsid w:val="005155CA"/>
    <w:rsid w:val="005163D1"/>
    <w:rsid w:val="00521166"/>
    <w:rsid w:val="00523EE2"/>
    <w:rsid w:val="005269C0"/>
    <w:rsid w:val="00533917"/>
    <w:rsid w:val="00541C56"/>
    <w:rsid w:val="00543ACE"/>
    <w:rsid w:val="00546FC0"/>
    <w:rsid w:val="005471E6"/>
    <w:rsid w:val="00551A4A"/>
    <w:rsid w:val="00553028"/>
    <w:rsid w:val="00554856"/>
    <w:rsid w:val="0055768E"/>
    <w:rsid w:val="00560259"/>
    <w:rsid w:val="00562590"/>
    <w:rsid w:val="00576059"/>
    <w:rsid w:val="0058125C"/>
    <w:rsid w:val="00584B4A"/>
    <w:rsid w:val="00587EC5"/>
    <w:rsid w:val="0059054B"/>
    <w:rsid w:val="00591B86"/>
    <w:rsid w:val="00593648"/>
    <w:rsid w:val="00594179"/>
    <w:rsid w:val="00596FAE"/>
    <w:rsid w:val="005A1568"/>
    <w:rsid w:val="005C00FE"/>
    <w:rsid w:val="005C21B2"/>
    <w:rsid w:val="005C738D"/>
    <w:rsid w:val="005C7A45"/>
    <w:rsid w:val="005C7B53"/>
    <w:rsid w:val="005E0B6A"/>
    <w:rsid w:val="005E5509"/>
    <w:rsid w:val="00600D24"/>
    <w:rsid w:val="00611CDB"/>
    <w:rsid w:val="00613DCF"/>
    <w:rsid w:val="00614282"/>
    <w:rsid w:val="006163E9"/>
    <w:rsid w:val="006275CB"/>
    <w:rsid w:val="00634EBE"/>
    <w:rsid w:val="00635358"/>
    <w:rsid w:val="00640276"/>
    <w:rsid w:val="00642AA8"/>
    <w:rsid w:val="006440D7"/>
    <w:rsid w:val="006456A7"/>
    <w:rsid w:val="006519A5"/>
    <w:rsid w:val="006570EE"/>
    <w:rsid w:val="00662040"/>
    <w:rsid w:val="00662C43"/>
    <w:rsid w:val="006643D7"/>
    <w:rsid w:val="006669DA"/>
    <w:rsid w:val="00670011"/>
    <w:rsid w:val="006922C7"/>
    <w:rsid w:val="00692C80"/>
    <w:rsid w:val="00693B2C"/>
    <w:rsid w:val="006A3D6B"/>
    <w:rsid w:val="006A73D4"/>
    <w:rsid w:val="006D1141"/>
    <w:rsid w:val="006D64E7"/>
    <w:rsid w:val="006D6F2B"/>
    <w:rsid w:val="006E5275"/>
    <w:rsid w:val="006E742A"/>
    <w:rsid w:val="006F0A25"/>
    <w:rsid w:val="006F12E2"/>
    <w:rsid w:val="0070162B"/>
    <w:rsid w:val="0070542F"/>
    <w:rsid w:val="00733192"/>
    <w:rsid w:val="00735C78"/>
    <w:rsid w:val="00741A38"/>
    <w:rsid w:val="00741A3E"/>
    <w:rsid w:val="00742081"/>
    <w:rsid w:val="00751369"/>
    <w:rsid w:val="00752069"/>
    <w:rsid w:val="00767606"/>
    <w:rsid w:val="00767650"/>
    <w:rsid w:val="007735DB"/>
    <w:rsid w:val="00773C8C"/>
    <w:rsid w:val="00777EF8"/>
    <w:rsid w:val="00780FD4"/>
    <w:rsid w:val="00786E1D"/>
    <w:rsid w:val="007A4627"/>
    <w:rsid w:val="007B3CBA"/>
    <w:rsid w:val="007C5D3B"/>
    <w:rsid w:val="007D40D9"/>
    <w:rsid w:val="007E486B"/>
    <w:rsid w:val="007E4A0A"/>
    <w:rsid w:val="007F78A3"/>
    <w:rsid w:val="008056F2"/>
    <w:rsid w:val="00806BD3"/>
    <w:rsid w:val="00807551"/>
    <w:rsid w:val="00813BCB"/>
    <w:rsid w:val="0081534C"/>
    <w:rsid w:val="0084033F"/>
    <w:rsid w:val="00841730"/>
    <w:rsid w:val="008419AF"/>
    <w:rsid w:val="00843B8B"/>
    <w:rsid w:val="00844722"/>
    <w:rsid w:val="008510AE"/>
    <w:rsid w:val="00852579"/>
    <w:rsid w:val="00855BFD"/>
    <w:rsid w:val="00860F09"/>
    <w:rsid w:val="00863B58"/>
    <w:rsid w:val="00867D2B"/>
    <w:rsid w:val="00881050"/>
    <w:rsid w:val="008876C4"/>
    <w:rsid w:val="008936E8"/>
    <w:rsid w:val="008947B4"/>
    <w:rsid w:val="008A2341"/>
    <w:rsid w:val="008A2B80"/>
    <w:rsid w:val="008B1A47"/>
    <w:rsid w:val="008B6736"/>
    <w:rsid w:val="008E5370"/>
    <w:rsid w:val="008E71F3"/>
    <w:rsid w:val="008F3B95"/>
    <w:rsid w:val="008F519D"/>
    <w:rsid w:val="008F6603"/>
    <w:rsid w:val="008F6C30"/>
    <w:rsid w:val="009038E0"/>
    <w:rsid w:val="009063FB"/>
    <w:rsid w:val="00923714"/>
    <w:rsid w:val="00931210"/>
    <w:rsid w:val="00933E48"/>
    <w:rsid w:val="00934A25"/>
    <w:rsid w:val="00942BC1"/>
    <w:rsid w:val="0094595F"/>
    <w:rsid w:val="009468C5"/>
    <w:rsid w:val="00962B71"/>
    <w:rsid w:val="00964970"/>
    <w:rsid w:val="009655DD"/>
    <w:rsid w:val="00967B57"/>
    <w:rsid w:val="00980A99"/>
    <w:rsid w:val="00983AA1"/>
    <w:rsid w:val="00985FC0"/>
    <w:rsid w:val="00991FA7"/>
    <w:rsid w:val="0099403C"/>
    <w:rsid w:val="009954DF"/>
    <w:rsid w:val="00996445"/>
    <w:rsid w:val="00996FC3"/>
    <w:rsid w:val="009A2C1D"/>
    <w:rsid w:val="009A7E92"/>
    <w:rsid w:val="009B4071"/>
    <w:rsid w:val="009B46AD"/>
    <w:rsid w:val="009C03C6"/>
    <w:rsid w:val="009C143D"/>
    <w:rsid w:val="009C2C5E"/>
    <w:rsid w:val="009C2E02"/>
    <w:rsid w:val="009C7F66"/>
    <w:rsid w:val="009D3CB0"/>
    <w:rsid w:val="009D4E4F"/>
    <w:rsid w:val="009D5CE7"/>
    <w:rsid w:val="009E037C"/>
    <w:rsid w:val="009F57C2"/>
    <w:rsid w:val="00A00796"/>
    <w:rsid w:val="00A07D13"/>
    <w:rsid w:val="00A1611B"/>
    <w:rsid w:val="00A2530F"/>
    <w:rsid w:val="00A2628C"/>
    <w:rsid w:val="00A45A2D"/>
    <w:rsid w:val="00A4671E"/>
    <w:rsid w:val="00A46F36"/>
    <w:rsid w:val="00A57AA3"/>
    <w:rsid w:val="00A63614"/>
    <w:rsid w:val="00A64A63"/>
    <w:rsid w:val="00A679C5"/>
    <w:rsid w:val="00A73588"/>
    <w:rsid w:val="00A803D9"/>
    <w:rsid w:val="00A82DC3"/>
    <w:rsid w:val="00A87103"/>
    <w:rsid w:val="00A95F31"/>
    <w:rsid w:val="00A977D6"/>
    <w:rsid w:val="00AA0295"/>
    <w:rsid w:val="00AB2220"/>
    <w:rsid w:val="00AC29BF"/>
    <w:rsid w:val="00AC2F87"/>
    <w:rsid w:val="00AC7773"/>
    <w:rsid w:val="00AE007D"/>
    <w:rsid w:val="00AF08CE"/>
    <w:rsid w:val="00AF21C1"/>
    <w:rsid w:val="00AF5C2F"/>
    <w:rsid w:val="00AF7616"/>
    <w:rsid w:val="00B025FC"/>
    <w:rsid w:val="00B0727A"/>
    <w:rsid w:val="00B169E5"/>
    <w:rsid w:val="00B200C6"/>
    <w:rsid w:val="00B415A3"/>
    <w:rsid w:val="00B43321"/>
    <w:rsid w:val="00B563D2"/>
    <w:rsid w:val="00B65043"/>
    <w:rsid w:val="00B668C6"/>
    <w:rsid w:val="00B86A3A"/>
    <w:rsid w:val="00B87CC9"/>
    <w:rsid w:val="00B908E8"/>
    <w:rsid w:val="00B92A4D"/>
    <w:rsid w:val="00B93D72"/>
    <w:rsid w:val="00BA0DB9"/>
    <w:rsid w:val="00BA30DC"/>
    <w:rsid w:val="00BA3E56"/>
    <w:rsid w:val="00BA55DB"/>
    <w:rsid w:val="00BB55B4"/>
    <w:rsid w:val="00BD3F4C"/>
    <w:rsid w:val="00BE5B6A"/>
    <w:rsid w:val="00BF0A17"/>
    <w:rsid w:val="00BF0B45"/>
    <w:rsid w:val="00BF5173"/>
    <w:rsid w:val="00C06850"/>
    <w:rsid w:val="00C10956"/>
    <w:rsid w:val="00C22E6C"/>
    <w:rsid w:val="00C40B04"/>
    <w:rsid w:val="00C45E4D"/>
    <w:rsid w:val="00C47C82"/>
    <w:rsid w:val="00C6274C"/>
    <w:rsid w:val="00C644D3"/>
    <w:rsid w:val="00C750DD"/>
    <w:rsid w:val="00C806B8"/>
    <w:rsid w:val="00C8624E"/>
    <w:rsid w:val="00C86B5C"/>
    <w:rsid w:val="00C87B21"/>
    <w:rsid w:val="00CB4C08"/>
    <w:rsid w:val="00CC0B17"/>
    <w:rsid w:val="00CC1436"/>
    <w:rsid w:val="00CD4629"/>
    <w:rsid w:val="00CE0E53"/>
    <w:rsid w:val="00CE7531"/>
    <w:rsid w:val="00CF159A"/>
    <w:rsid w:val="00D02110"/>
    <w:rsid w:val="00D111E4"/>
    <w:rsid w:val="00D223AF"/>
    <w:rsid w:val="00D36496"/>
    <w:rsid w:val="00D403EA"/>
    <w:rsid w:val="00D42380"/>
    <w:rsid w:val="00D602F3"/>
    <w:rsid w:val="00D619BC"/>
    <w:rsid w:val="00D649F2"/>
    <w:rsid w:val="00D654F3"/>
    <w:rsid w:val="00D66FA5"/>
    <w:rsid w:val="00D67E25"/>
    <w:rsid w:val="00D72CEC"/>
    <w:rsid w:val="00D72F05"/>
    <w:rsid w:val="00D73977"/>
    <w:rsid w:val="00D83612"/>
    <w:rsid w:val="00D87C08"/>
    <w:rsid w:val="00DA09C5"/>
    <w:rsid w:val="00DA1660"/>
    <w:rsid w:val="00DA680B"/>
    <w:rsid w:val="00DC1AF2"/>
    <w:rsid w:val="00DD6F3F"/>
    <w:rsid w:val="00DF3038"/>
    <w:rsid w:val="00DF348A"/>
    <w:rsid w:val="00DF60BE"/>
    <w:rsid w:val="00E01B6E"/>
    <w:rsid w:val="00E04E04"/>
    <w:rsid w:val="00E04E52"/>
    <w:rsid w:val="00E17C3F"/>
    <w:rsid w:val="00E23A48"/>
    <w:rsid w:val="00E3457F"/>
    <w:rsid w:val="00E349AF"/>
    <w:rsid w:val="00E364BA"/>
    <w:rsid w:val="00E36E4D"/>
    <w:rsid w:val="00E425D3"/>
    <w:rsid w:val="00E42AC4"/>
    <w:rsid w:val="00E46EBA"/>
    <w:rsid w:val="00E50A74"/>
    <w:rsid w:val="00E5730C"/>
    <w:rsid w:val="00E619A0"/>
    <w:rsid w:val="00E65C46"/>
    <w:rsid w:val="00E70D7B"/>
    <w:rsid w:val="00E75F3C"/>
    <w:rsid w:val="00E802F6"/>
    <w:rsid w:val="00E85A82"/>
    <w:rsid w:val="00E91EB0"/>
    <w:rsid w:val="00EB1FE6"/>
    <w:rsid w:val="00EB4450"/>
    <w:rsid w:val="00EB447C"/>
    <w:rsid w:val="00EC1200"/>
    <w:rsid w:val="00ED1F08"/>
    <w:rsid w:val="00EE1928"/>
    <w:rsid w:val="00EE2C8B"/>
    <w:rsid w:val="00EE3164"/>
    <w:rsid w:val="00EF436B"/>
    <w:rsid w:val="00F06067"/>
    <w:rsid w:val="00F06870"/>
    <w:rsid w:val="00F0698A"/>
    <w:rsid w:val="00F07280"/>
    <w:rsid w:val="00F1617E"/>
    <w:rsid w:val="00F258E7"/>
    <w:rsid w:val="00F31F77"/>
    <w:rsid w:val="00F35DE6"/>
    <w:rsid w:val="00F370D7"/>
    <w:rsid w:val="00F4174D"/>
    <w:rsid w:val="00F435F1"/>
    <w:rsid w:val="00F46B86"/>
    <w:rsid w:val="00F5711E"/>
    <w:rsid w:val="00F64FBA"/>
    <w:rsid w:val="00F654E9"/>
    <w:rsid w:val="00F66DF6"/>
    <w:rsid w:val="00F7058C"/>
    <w:rsid w:val="00F7115C"/>
    <w:rsid w:val="00F7203A"/>
    <w:rsid w:val="00F74866"/>
    <w:rsid w:val="00F8680F"/>
    <w:rsid w:val="00F87ACB"/>
    <w:rsid w:val="00F953AC"/>
    <w:rsid w:val="00F959E3"/>
    <w:rsid w:val="00FA0921"/>
    <w:rsid w:val="00FA3F94"/>
    <w:rsid w:val="00FA47CC"/>
    <w:rsid w:val="00FA5B4B"/>
    <w:rsid w:val="00FB0B2D"/>
    <w:rsid w:val="00FB0E8E"/>
    <w:rsid w:val="00FB23BB"/>
    <w:rsid w:val="00FB37CB"/>
    <w:rsid w:val="00FB3801"/>
    <w:rsid w:val="00FB6BCE"/>
    <w:rsid w:val="00FC6BD9"/>
    <w:rsid w:val="00FC7CC2"/>
    <w:rsid w:val="00FD7CCD"/>
    <w:rsid w:val="00FE371B"/>
    <w:rsid w:val="00FF73A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5:chartTrackingRefBased/>
  <w15:docId w15:val="{655D7B9E-693B-4C30-A6D5-CCEA9487F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369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44722"/>
    <w:pPr>
      <w:ind w:leftChars="200" w:left="480"/>
    </w:pPr>
  </w:style>
  <w:style w:type="paragraph" w:styleId="Web">
    <w:name w:val="Normal (Web)"/>
    <w:basedOn w:val="a"/>
    <w:uiPriority w:val="99"/>
    <w:semiHidden/>
    <w:unhideWhenUsed/>
    <w:rsid w:val="00062F57"/>
    <w:pPr>
      <w:widowControl/>
      <w:spacing w:before="100" w:beforeAutospacing="1" w:after="100" w:afterAutospacing="1"/>
    </w:pPr>
    <w:rPr>
      <w:rFonts w:ascii="新細明體" w:eastAsia="新細明體" w:hAnsi="新細明體" w:cs="新細明體"/>
      <w:kern w:val="0"/>
      <w:szCs w:val="24"/>
    </w:rPr>
  </w:style>
  <w:style w:type="paragraph" w:styleId="a5">
    <w:name w:val="header"/>
    <w:basedOn w:val="a"/>
    <w:link w:val="a6"/>
    <w:uiPriority w:val="99"/>
    <w:unhideWhenUsed/>
    <w:rsid w:val="00521166"/>
    <w:pPr>
      <w:tabs>
        <w:tab w:val="center" w:pos="4153"/>
        <w:tab w:val="right" w:pos="8306"/>
      </w:tabs>
      <w:snapToGrid w:val="0"/>
    </w:pPr>
    <w:rPr>
      <w:sz w:val="20"/>
      <w:szCs w:val="20"/>
    </w:rPr>
  </w:style>
  <w:style w:type="character" w:customStyle="1" w:styleId="a6">
    <w:name w:val="頁首 字元"/>
    <w:basedOn w:val="a0"/>
    <w:link w:val="a5"/>
    <w:uiPriority w:val="99"/>
    <w:rsid w:val="00521166"/>
    <w:rPr>
      <w:sz w:val="20"/>
      <w:szCs w:val="20"/>
    </w:rPr>
  </w:style>
  <w:style w:type="paragraph" w:styleId="a7">
    <w:name w:val="footer"/>
    <w:basedOn w:val="a"/>
    <w:link w:val="a8"/>
    <w:uiPriority w:val="99"/>
    <w:unhideWhenUsed/>
    <w:rsid w:val="00521166"/>
    <w:pPr>
      <w:tabs>
        <w:tab w:val="center" w:pos="4153"/>
        <w:tab w:val="right" w:pos="8306"/>
      </w:tabs>
      <w:snapToGrid w:val="0"/>
    </w:pPr>
    <w:rPr>
      <w:sz w:val="20"/>
      <w:szCs w:val="20"/>
    </w:rPr>
  </w:style>
  <w:style w:type="character" w:customStyle="1" w:styleId="a8">
    <w:name w:val="頁尾 字元"/>
    <w:basedOn w:val="a0"/>
    <w:link w:val="a7"/>
    <w:uiPriority w:val="99"/>
    <w:rsid w:val="00521166"/>
    <w:rPr>
      <w:sz w:val="20"/>
      <w:szCs w:val="20"/>
    </w:rPr>
  </w:style>
  <w:style w:type="character" w:styleId="a9">
    <w:name w:val="Hyperlink"/>
    <w:basedOn w:val="a0"/>
    <w:uiPriority w:val="99"/>
    <w:semiHidden/>
    <w:unhideWhenUsed/>
    <w:rsid w:val="00C6274C"/>
    <w:rPr>
      <w:color w:val="0000FF"/>
      <w:u w:val="single"/>
    </w:rPr>
  </w:style>
  <w:style w:type="paragraph" w:customStyle="1" w:styleId="Default">
    <w:name w:val="Default"/>
    <w:rsid w:val="004862E2"/>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59555">
      <w:bodyDiv w:val="1"/>
      <w:marLeft w:val="0"/>
      <w:marRight w:val="0"/>
      <w:marTop w:val="0"/>
      <w:marBottom w:val="0"/>
      <w:divBdr>
        <w:top w:val="none" w:sz="0" w:space="0" w:color="auto"/>
        <w:left w:val="none" w:sz="0" w:space="0" w:color="auto"/>
        <w:bottom w:val="none" w:sz="0" w:space="0" w:color="auto"/>
        <w:right w:val="none" w:sz="0" w:space="0" w:color="auto"/>
      </w:divBdr>
    </w:div>
    <w:div w:id="34281008">
      <w:bodyDiv w:val="1"/>
      <w:marLeft w:val="0"/>
      <w:marRight w:val="0"/>
      <w:marTop w:val="0"/>
      <w:marBottom w:val="0"/>
      <w:divBdr>
        <w:top w:val="none" w:sz="0" w:space="0" w:color="auto"/>
        <w:left w:val="none" w:sz="0" w:space="0" w:color="auto"/>
        <w:bottom w:val="none" w:sz="0" w:space="0" w:color="auto"/>
        <w:right w:val="none" w:sz="0" w:space="0" w:color="auto"/>
      </w:divBdr>
    </w:div>
    <w:div w:id="50806864">
      <w:bodyDiv w:val="1"/>
      <w:marLeft w:val="0"/>
      <w:marRight w:val="0"/>
      <w:marTop w:val="0"/>
      <w:marBottom w:val="0"/>
      <w:divBdr>
        <w:top w:val="none" w:sz="0" w:space="0" w:color="auto"/>
        <w:left w:val="none" w:sz="0" w:space="0" w:color="auto"/>
        <w:bottom w:val="none" w:sz="0" w:space="0" w:color="auto"/>
        <w:right w:val="none" w:sz="0" w:space="0" w:color="auto"/>
      </w:divBdr>
    </w:div>
    <w:div w:id="53312930">
      <w:bodyDiv w:val="1"/>
      <w:marLeft w:val="0"/>
      <w:marRight w:val="0"/>
      <w:marTop w:val="0"/>
      <w:marBottom w:val="0"/>
      <w:divBdr>
        <w:top w:val="none" w:sz="0" w:space="0" w:color="auto"/>
        <w:left w:val="none" w:sz="0" w:space="0" w:color="auto"/>
        <w:bottom w:val="none" w:sz="0" w:space="0" w:color="auto"/>
        <w:right w:val="none" w:sz="0" w:space="0" w:color="auto"/>
      </w:divBdr>
    </w:div>
    <w:div w:id="92434074">
      <w:bodyDiv w:val="1"/>
      <w:marLeft w:val="0"/>
      <w:marRight w:val="0"/>
      <w:marTop w:val="0"/>
      <w:marBottom w:val="0"/>
      <w:divBdr>
        <w:top w:val="none" w:sz="0" w:space="0" w:color="auto"/>
        <w:left w:val="none" w:sz="0" w:space="0" w:color="auto"/>
        <w:bottom w:val="none" w:sz="0" w:space="0" w:color="auto"/>
        <w:right w:val="none" w:sz="0" w:space="0" w:color="auto"/>
      </w:divBdr>
    </w:div>
    <w:div w:id="112361030">
      <w:bodyDiv w:val="1"/>
      <w:marLeft w:val="0"/>
      <w:marRight w:val="0"/>
      <w:marTop w:val="0"/>
      <w:marBottom w:val="0"/>
      <w:divBdr>
        <w:top w:val="none" w:sz="0" w:space="0" w:color="auto"/>
        <w:left w:val="none" w:sz="0" w:space="0" w:color="auto"/>
        <w:bottom w:val="none" w:sz="0" w:space="0" w:color="auto"/>
        <w:right w:val="none" w:sz="0" w:space="0" w:color="auto"/>
      </w:divBdr>
    </w:div>
    <w:div w:id="114102439">
      <w:bodyDiv w:val="1"/>
      <w:marLeft w:val="0"/>
      <w:marRight w:val="0"/>
      <w:marTop w:val="0"/>
      <w:marBottom w:val="0"/>
      <w:divBdr>
        <w:top w:val="none" w:sz="0" w:space="0" w:color="auto"/>
        <w:left w:val="none" w:sz="0" w:space="0" w:color="auto"/>
        <w:bottom w:val="none" w:sz="0" w:space="0" w:color="auto"/>
        <w:right w:val="none" w:sz="0" w:space="0" w:color="auto"/>
      </w:divBdr>
    </w:div>
    <w:div w:id="132722484">
      <w:bodyDiv w:val="1"/>
      <w:marLeft w:val="0"/>
      <w:marRight w:val="0"/>
      <w:marTop w:val="0"/>
      <w:marBottom w:val="0"/>
      <w:divBdr>
        <w:top w:val="none" w:sz="0" w:space="0" w:color="auto"/>
        <w:left w:val="none" w:sz="0" w:space="0" w:color="auto"/>
        <w:bottom w:val="none" w:sz="0" w:space="0" w:color="auto"/>
        <w:right w:val="none" w:sz="0" w:space="0" w:color="auto"/>
      </w:divBdr>
    </w:div>
    <w:div w:id="136263701">
      <w:bodyDiv w:val="1"/>
      <w:marLeft w:val="0"/>
      <w:marRight w:val="0"/>
      <w:marTop w:val="0"/>
      <w:marBottom w:val="0"/>
      <w:divBdr>
        <w:top w:val="none" w:sz="0" w:space="0" w:color="auto"/>
        <w:left w:val="none" w:sz="0" w:space="0" w:color="auto"/>
        <w:bottom w:val="none" w:sz="0" w:space="0" w:color="auto"/>
        <w:right w:val="none" w:sz="0" w:space="0" w:color="auto"/>
      </w:divBdr>
    </w:div>
    <w:div w:id="137306545">
      <w:bodyDiv w:val="1"/>
      <w:marLeft w:val="0"/>
      <w:marRight w:val="0"/>
      <w:marTop w:val="0"/>
      <w:marBottom w:val="0"/>
      <w:divBdr>
        <w:top w:val="none" w:sz="0" w:space="0" w:color="auto"/>
        <w:left w:val="none" w:sz="0" w:space="0" w:color="auto"/>
        <w:bottom w:val="none" w:sz="0" w:space="0" w:color="auto"/>
        <w:right w:val="none" w:sz="0" w:space="0" w:color="auto"/>
      </w:divBdr>
    </w:div>
    <w:div w:id="162208800">
      <w:bodyDiv w:val="1"/>
      <w:marLeft w:val="0"/>
      <w:marRight w:val="0"/>
      <w:marTop w:val="0"/>
      <w:marBottom w:val="0"/>
      <w:divBdr>
        <w:top w:val="none" w:sz="0" w:space="0" w:color="auto"/>
        <w:left w:val="none" w:sz="0" w:space="0" w:color="auto"/>
        <w:bottom w:val="none" w:sz="0" w:space="0" w:color="auto"/>
        <w:right w:val="none" w:sz="0" w:space="0" w:color="auto"/>
      </w:divBdr>
    </w:div>
    <w:div w:id="224529004">
      <w:bodyDiv w:val="1"/>
      <w:marLeft w:val="0"/>
      <w:marRight w:val="0"/>
      <w:marTop w:val="0"/>
      <w:marBottom w:val="0"/>
      <w:divBdr>
        <w:top w:val="none" w:sz="0" w:space="0" w:color="auto"/>
        <w:left w:val="none" w:sz="0" w:space="0" w:color="auto"/>
        <w:bottom w:val="none" w:sz="0" w:space="0" w:color="auto"/>
        <w:right w:val="none" w:sz="0" w:space="0" w:color="auto"/>
      </w:divBdr>
    </w:div>
    <w:div w:id="227885271">
      <w:bodyDiv w:val="1"/>
      <w:marLeft w:val="0"/>
      <w:marRight w:val="0"/>
      <w:marTop w:val="0"/>
      <w:marBottom w:val="0"/>
      <w:divBdr>
        <w:top w:val="none" w:sz="0" w:space="0" w:color="auto"/>
        <w:left w:val="none" w:sz="0" w:space="0" w:color="auto"/>
        <w:bottom w:val="none" w:sz="0" w:space="0" w:color="auto"/>
        <w:right w:val="none" w:sz="0" w:space="0" w:color="auto"/>
      </w:divBdr>
    </w:div>
    <w:div w:id="232014131">
      <w:bodyDiv w:val="1"/>
      <w:marLeft w:val="0"/>
      <w:marRight w:val="0"/>
      <w:marTop w:val="0"/>
      <w:marBottom w:val="0"/>
      <w:divBdr>
        <w:top w:val="none" w:sz="0" w:space="0" w:color="auto"/>
        <w:left w:val="none" w:sz="0" w:space="0" w:color="auto"/>
        <w:bottom w:val="none" w:sz="0" w:space="0" w:color="auto"/>
        <w:right w:val="none" w:sz="0" w:space="0" w:color="auto"/>
      </w:divBdr>
    </w:div>
    <w:div w:id="232084130">
      <w:bodyDiv w:val="1"/>
      <w:marLeft w:val="0"/>
      <w:marRight w:val="0"/>
      <w:marTop w:val="0"/>
      <w:marBottom w:val="0"/>
      <w:divBdr>
        <w:top w:val="none" w:sz="0" w:space="0" w:color="auto"/>
        <w:left w:val="none" w:sz="0" w:space="0" w:color="auto"/>
        <w:bottom w:val="none" w:sz="0" w:space="0" w:color="auto"/>
        <w:right w:val="none" w:sz="0" w:space="0" w:color="auto"/>
      </w:divBdr>
    </w:div>
    <w:div w:id="242758298">
      <w:bodyDiv w:val="1"/>
      <w:marLeft w:val="0"/>
      <w:marRight w:val="0"/>
      <w:marTop w:val="0"/>
      <w:marBottom w:val="0"/>
      <w:divBdr>
        <w:top w:val="none" w:sz="0" w:space="0" w:color="auto"/>
        <w:left w:val="none" w:sz="0" w:space="0" w:color="auto"/>
        <w:bottom w:val="none" w:sz="0" w:space="0" w:color="auto"/>
        <w:right w:val="none" w:sz="0" w:space="0" w:color="auto"/>
      </w:divBdr>
    </w:div>
    <w:div w:id="243270515">
      <w:bodyDiv w:val="1"/>
      <w:marLeft w:val="0"/>
      <w:marRight w:val="0"/>
      <w:marTop w:val="0"/>
      <w:marBottom w:val="0"/>
      <w:divBdr>
        <w:top w:val="none" w:sz="0" w:space="0" w:color="auto"/>
        <w:left w:val="none" w:sz="0" w:space="0" w:color="auto"/>
        <w:bottom w:val="none" w:sz="0" w:space="0" w:color="auto"/>
        <w:right w:val="none" w:sz="0" w:space="0" w:color="auto"/>
      </w:divBdr>
    </w:div>
    <w:div w:id="268898784">
      <w:bodyDiv w:val="1"/>
      <w:marLeft w:val="0"/>
      <w:marRight w:val="0"/>
      <w:marTop w:val="0"/>
      <w:marBottom w:val="0"/>
      <w:divBdr>
        <w:top w:val="none" w:sz="0" w:space="0" w:color="auto"/>
        <w:left w:val="none" w:sz="0" w:space="0" w:color="auto"/>
        <w:bottom w:val="none" w:sz="0" w:space="0" w:color="auto"/>
        <w:right w:val="none" w:sz="0" w:space="0" w:color="auto"/>
      </w:divBdr>
    </w:div>
    <w:div w:id="270209336">
      <w:bodyDiv w:val="1"/>
      <w:marLeft w:val="0"/>
      <w:marRight w:val="0"/>
      <w:marTop w:val="0"/>
      <w:marBottom w:val="0"/>
      <w:divBdr>
        <w:top w:val="none" w:sz="0" w:space="0" w:color="auto"/>
        <w:left w:val="none" w:sz="0" w:space="0" w:color="auto"/>
        <w:bottom w:val="none" w:sz="0" w:space="0" w:color="auto"/>
        <w:right w:val="none" w:sz="0" w:space="0" w:color="auto"/>
      </w:divBdr>
    </w:div>
    <w:div w:id="282420015">
      <w:bodyDiv w:val="1"/>
      <w:marLeft w:val="0"/>
      <w:marRight w:val="0"/>
      <w:marTop w:val="0"/>
      <w:marBottom w:val="0"/>
      <w:divBdr>
        <w:top w:val="none" w:sz="0" w:space="0" w:color="auto"/>
        <w:left w:val="none" w:sz="0" w:space="0" w:color="auto"/>
        <w:bottom w:val="none" w:sz="0" w:space="0" w:color="auto"/>
        <w:right w:val="none" w:sz="0" w:space="0" w:color="auto"/>
      </w:divBdr>
    </w:div>
    <w:div w:id="284233171">
      <w:bodyDiv w:val="1"/>
      <w:marLeft w:val="0"/>
      <w:marRight w:val="0"/>
      <w:marTop w:val="0"/>
      <w:marBottom w:val="0"/>
      <w:divBdr>
        <w:top w:val="none" w:sz="0" w:space="0" w:color="auto"/>
        <w:left w:val="none" w:sz="0" w:space="0" w:color="auto"/>
        <w:bottom w:val="none" w:sz="0" w:space="0" w:color="auto"/>
        <w:right w:val="none" w:sz="0" w:space="0" w:color="auto"/>
      </w:divBdr>
    </w:div>
    <w:div w:id="299655110">
      <w:bodyDiv w:val="1"/>
      <w:marLeft w:val="0"/>
      <w:marRight w:val="0"/>
      <w:marTop w:val="0"/>
      <w:marBottom w:val="0"/>
      <w:divBdr>
        <w:top w:val="none" w:sz="0" w:space="0" w:color="auto"/>
        <w:left w:val="none" w:sz="0" w:space="0" w:color="auto"/>
        <w:bottom w:val="none" w:sz="0" w:space="0" w:color="auto"/>
        <w:right w:val="none" w:sz="0" w:space="0" w:color="auto"/>
      </w:divBdr>
    </w:div>
    <w:div w:id="304240001">
      <w:bodyDiv w:val="1"/>
      <w:marLeft w:val="0"/>
      <w:marRight w:val="0"/>
      <w:marTop w:val="0"/>
      <w:marBottom w:val="0"/>
      <w:divBdr>
        <w:top w:val="none" w:sz="0" w:space="0" w:color="auto"/>
        <w:left w:val="none" w:sz="0" w:space="0" w:color="auto"/>
        <w:bottom w:val="none" w:sz="0" w:space="0" w:color="auto"/>
        <w:right w:val="none" w:sz="0" w:space="0" w:color="auto"/>
      </w:divBdr>
    </w:div>
    <w:div w:id="348794878">
      <w:bodyDiv w:val="1"/>
      <w:marLeft w:val="0"/>
      <w:marRight w:val="0"/>
      <w:marTop w:val="0"/>
      <w:marBottom w:val="0"/>
      <w:divBdr>
        <w:top w:val="none" w:sz="0" w:space="0" w:color="auto"/>
        <w:left w:val="none" w:sz="0" w:space="0" w:color="auto"/>
        <w:bottom w:val="none" w:sz="0" w:space="0" w:color="auto"/>
        <w:right w:val="none" w:sz="0" w:space="0" w:color="auto"/>
      </w:divBdr>
    </w:div>
    <w:div w:id="349307639">
      <w:bodyDiv w:val="1"/>
      <w:marLeft w:val="0"/>
      <w:marRight w:val="0"/>
      <w:marTop w:val="0"/>
      <w:marBottom w:val="0"/>
      <w:divBdr>
        <w:top w:val="none" w:sz="0" w:space="0" w:color="auto"/>
        <w:left w:val="none" w:sz="0" w:space="0" w:color="auto"/>
        <w:bottom w:val="none" w:sz="0" w:space="0" w:color="auto"/>
        <w:right w:val="none" w:sz="0" w:space="0" w:color="auto"/>
      </w:divBdr>
    </w:div>
    <w:div w:id="363096368">
      <w:bodyDiv w:val="1"/>
      <w:marLeft w:val="0"/>
      <w:marRight w:val="0"/>
      <w:marTop w:val="0"/>
      <w:marBottom w:val="0"/>
      <w:divBdr>
        <w:top w:val="none" w:sz="0" w:space="0" w:color="auto"/>
        <w:left w:val="none" w:sz="0" w:space="0" w:color="auto"/>
        <w:bottom w:val="none" w:sz="0" w:space="0" w:color="auto"/>
        <w:right w:val="none" w:sz="0" w:space="0" w:color="auto"/>
      </w:divBdr>
    </w:div>
    <w:div w:id="367728812">
      <w:bodyDiv w:val="1"/>
      <w:marLeft w:val="0"/>
      <w:marRight w:val="0"/>
      <w:marTop w:val="0"/>
      <w:marBottom w:val="0"/>
      <w:divBdr>
        <w:top w:val="none" w:sz="0" w:space="0" w:color="auto"/>
        <w:left w:val="none" w:sz="0" w:space="0" w:color="auto"/>
        <w:bottom w:val="none" w:sz="0" w:space="0" w:color="auto"/>
        <w:right w:val="none" w:sz="0" w:space="0" w:color="auto"/>
      </w:divBdr>
    </w:div>
    <w:div w:id="370885709">
      <w:bodyDiv w:val="1"/>
      <w:marLeft w:val="0"/>
      <w:marRight w:val="0"/>
      <w:marTop w:val="0"/>
      <w:marBottom w:val="0"/>
      <w:divBdr>
        <w:top w:val="none" w:sz="0" w:space="0" w:color="auto"/>
        <w:left w:val="none" w:sz="0" w:space="0" w:color="auto"/>
        <w:bottom w:val="none" w:sz="0" w:space="0" w:color="auto"/>
        <w:right w:val="none" w:sz="0" w:space="0" w:color="auto"/>
      </w:divBdr>
    </w:div>
    <w:div w:id="373316290">
      <w:bodyDiv w:val="1"/>
      <w:marLeft w:val="0"/>
      <w:marRight w:val="0"/>
      <w:marTop w:val="0"/>
      <w:marBottom w:val="0"/>
      <w:divBdr>
        <w:top w:val="none" w:sz="0" w:space="0" w:color="auto"/>
        <w:left w:val="none" w:sz="0" w:space="0" w:color="auto"/>
        <w:bottom w:val="none" w:sz="0" w:space="0" w:color="auto"/>
        <w:right w:val="none" w:sz="0" w:space="0" w:color="auto"/>
      </w:divBdr>
    </w:div>
    <w:div w:id="377438979">
      <w:bodyDiv w:val="1"/>
      <w:marLeft w:val="0"/>
      <w:marRight w:val="0"/>
      <w:marTop w:val="0"/>
      <w:marBottom w:val="0"/>
      <w:divBdr>
        <w:top w:val="none" w:sz="0" w:space="0" w:color="auto"/>
        <w:left w:val="none" w:sz="0" w:space="0" w:color="auto"/>
        <w:bottom w:val="none" w:sz="0" w:space="0" w:color="auto"/>
        <w:right w:val="none" w:sz="0" w:space="0" w:color="auto"/>
      </w:divBdr>
    </w:div>
    <w:div w:id="385691010">
      <w:bodyDiv w:val="1"/>
      <w:marLeft w:val="0"/>
      <w:marRight w:val="0"/>
      <w:marTop w:val="0"/>
      <w:marBottom w:val="0"/>
      <w:divBdr>
        <w:top w:val="none" w:sz="0" w:space="0" w:color="auto"/>
        <w:left w:val="none" w:sz="0" w:space="0" w:color="auto"/>
        <w:bottom w:val="none" w:sz="0" w:space="0" w:color="auto"/>
        <w:right w:val="none" w:sz="0" w:space="0" w:color="auto"/>
      </w:divBdr>
    </w:div>
    <w:div w:id="408502068">
      <w:bodyDiv w:val="1"/>
      <w:marLeft w:val="0"/>
      <w:marRight w:val="0"/>
      <w:marTop w:val="0"/>
      <w:marBottom w:val="0"/>
      <w:divBdr>
        <w:top w:val="none" w:sz="0" w:space="0" w:color="auto"/>
        <w:left w:val="none" w:sz="0" w:space="0" w:color="auto"/>
        <w:bottom w:val="none" w:sz="0" w:space="0" w:color="auto"/>
        <w:right w:val="none" w:sz="0" w:space="0" w:color="auto"/>
      </w:divBdr>
    </w:div>
    <w:div w:id="445270822">
      <w:bodyDiv w:val="1"/>
      <w:marLeft w:val="0"/>
      <w:marRight w:val="0"/>
      <w:marTop w:val="0"/>
      <w:marBottom w:val="0"/>
      <w:divBdr>
        <w:top w:val="none" w:sz="0" w:space="0" w:color="auto"/>
        <w:left w:val="none" w:sz="0" w:space="0" w:color="auto"/>
        <w:bottom w:val="none" w:sz="0" w:space="0" w:color="auto"/>
        <w:right w:val="none" w:sz="0" w:space="0" w:color="auto"/>
      </w:divBdr>
    </w:div>
    <w:div w:id="445730764">
      <w:bodyDiv w:val="1"/>
      <w:marLeft w:val="0"/>
      <w:marRight w:val="0"/>
      <w:marTop w:val="0"/>
      <w:marBottom w:val="0"/>
      <w:divBdr>
        <w:top w:val="none" w:sz="0" w:space="0" w:color="auto"/>
        <w:left w:val="none" w:sz="0" w:space="0" w:color="auto"/>
        <w:bottom w:val="none" w:sz="0" w:space="0" w:color="auto"/>
        <w:right w:val="none" w:sz="0" w:space="0" w:color="auto"/>
      </w:divBdr>
    </w:div>
    <w:div w:id="458912953">
      <w:bodyDiv w:val="1"/>
      <w:marLeft w:val="0"/>
      <w:marRight w:val="0"/>
      <w:marTop w:val="0"/>
      <w:marBottom w:val="0"/>
      <w:divBdr>
        <w:top w:val="none" w:sz="0" w:space="0" w:color="auto"/>
        <w:left w:val="none" w:sz="0" w:space="0" w:color="auto"/>
        <w:bottom w:val="none" w:sz="0" w:space="0" w:color="auto"/>
        <w:right w:val="none" w:sz="0" w:space="0" w:color="auto"/>
      </w:divBdr>
    </w:div>
    <w:div w:id="482083543">
      <w:bodyDiv w:val="1"/>
      <w:marLeft w:val="0"/>
      <w:marRight w:val="0"/>
      <w:marTop w:val="0"/>
      <w:marBottom w:val="0"/>
      <w:divBdr>
        <w:top w:val="none" w:sz="0" w:space="0" w:color="auto"/>
        <w:left w:val="none" w:sz="0" w:space="0" w:color="auto"/>
        <w:bottom w:val="none" w:sz="0" w:space="0" w:color="auto"/>
        <w:right w:val="none" w:sz="0" w:space="0" w:color="auto"/>
      </w:divBdr>
    </w:div>
    <w:div w:id="489061115">
      <w:bodyDiv w:val="1"/>
      <w:marLeft w:val="0"/>
      <w:marRight w:val="0"/>
      <w:marTop w:val="0"/>
      <w:marBottom w:val="0"/>
      <w:divBdr>
        <w:top w:val="none" w:sz="0" w:space="0" w:color="auto"/>
        <w:left w:val="none" w:sz="0" w:space="0" w:color="auto"/>
        <w:bottom w:val="none" w:sz="0" w:space="0" w:color="auto"/>
        <w:right w:val="none" w:sz="0" w:space="0" w:color="auto"/>
      </w:divBdr>
    </w:div>
    <w:div w:id="520241708">
      <w:bodyDiv w:val="1"/>
      <w:marLeft w:val="0"/>
      <w:marRight w:val="0"/>
      <w:marTop w:val="0"/>
      <w:marBottom w:val="0"/>
      <w:divBdr>
        <w:top w:val="none" w:sz="0" w:space="0" w:color="auto"/>
        <w:left w:val="none" w:sz="0" w:space="0" w:color="auto"/>
        <w:bottom w:val="none" w:sz="0" w:space="0" w:color="auto"/>
        <w:right w:val="none" w:sz="0" w:space="0" w:color="auto"/>
      </w:divBdr>
    </w:div>
    <w:div w:id="529876049">
      <w:bodyDiv w:val="1"/>
      <w:marLeft w:val="0"/>
      <w:marRight w:val="0"/>
      <w:marTop w:val="0"/>
      <w:marBottom w:val="0"/>
      <w:divBdr>
        <w:top w:val="none" w:sz="0" w:space="0" w:color="auto"/>
        <w:left w:val="none" w:sz="0" w:space="0" w:color="auto"/>
        <w:bottom w:val="none" w:sz="0" w:space="0" w:color="auto"/>
        <w:right w:val="none" w:sz="0" w:space="0" w:color="auto"/>
      </w:divBdr>
    </w:div>
    <w:div w:id="550267475">
      <w:bodyDiv w:val="1"/>
      <w:marLeft w:val="0"/>
      <w:marRight w:val="0"/>
      <w:marTop w:val="0"/>
      <w:marBottom w:val="0"/>
      <w:divBdr>
        <w:top w:val="none" w:sz="0" w:space="0" w:color="auto"/>
        <w:left w:val="none" w:sz="0" w:space="0" w:color="auto"/>
        <w:bottom w:val="none" w:sz="0" w:space="0" w:color="auto"/>
        <w:right w:val="none" w:sz="0" w:space="0" w:color="auto"/>
      </w:divBdr>
    </w:div>
    <w:div w:id="569996933">
      <w:bodyDiv w:val="1"/>
      <w:marLeft w:val="0"/>
      <w:marRight w:val="0"/>
      <w:marTop w:val="0"/>
      <w:marBottom w:val="0"/>
      <w:divBdr>
        <w:top w:val="none" w:sz="0" w:space="0" w:color="auto"/>
        <w:left w:val="none" w:sz="0" w:space="0" w:color="auto"/>
        <w:bottom w:val="none" w:sz="0" w:space="0" w:color="auto"/>
        <w:right w:val="none" w:sz="0" w:space="0" w:color="auto"/>
      </w:divBdr>
    </w:div>
    <w:div w:id="603075825">
      <w:bodyDiv w:val="1"/>
      <w:marLeft w:val="0"/>
      <w:marRight w:val="0"/>
      <w:marTop w:val="0"/>
      <w:marBottom w:val="0"/>
      <w:divBdr>
        <w:top w:val="none" w:sz="0" w:space="0" w:color="auto"/>
        <w:left w:val="none" w:sz="0" w:space="0" w:color="auto"/>
        <w:bottom w:val="none" w:sz="0" w:space="0" w:color="auto"/>
        <w:right w:val="none" w:sz="0" w:space="0" w:color="auto"/>
      </w:divBdr>
    </w:div>
    <w:div w:id="621038200">
      <w:bodyDiv w:val="1"/>
      <w:marLeft w:val="0"/>
      <w:marRight w:val="0"/>
      <w:marTop w:val="0"/>
      <w:marBottom w:val="0"/>
      <w:divBdr>
        <w:top w:val="none" w:sz="0" w:space="0" w:color="auto"/>
        <w:left w:val="none" w:sz="0" w:space="0" w:color="auto"/>
        <w:bottom w:val="none" w:sz="0" w:space="0" w:color="auto"/>
        <w:right w:val="none" w:sz="0" w:space="0" w:color="auto"/>
      </w:divBdr>
    </w:div>
    <w:div w:id="670761355">
      <w:bodyDiv w:val="1"/>
      <w:marLeft w:val="0"/>
      <w:marRight w:val="0"/>
      <w:marTop w:val="0"/>
      <w:marBottom w:val="0"/>
      <w:divBdr>
        <w:top w:val="none" w:sz="0" w:space="0" w:color="auto"/>
        <w:left w:val="none" w:sz="0" w:space="0" w:color="auto"/>
        <w:bottom w:val="none" w:sz="0" w:space="0" w:color="auto"/>
        <w:right w:val="none" w:sz="0" w:space="0" w:color="auto"/>
      </w:divBdr>
    </w:div>
    <w:div w:id="698626196">
      <w:bodyDiv w:val="1"/>
      <w:marLeft w:val="0"/>
      <w:marRight w:val="0"/>
      <w:marTop w:val="0"/>
      <w:marBottom w:val="0"/>
      <w:divBdr>
        <w:top w:val="none" w:sz="0" w:space="0" w:color="auto"/>
        <w:left w:val="none" w:sz="0" w:space="0" w:color="auto"/>
        <w:bottom w:val="none" w:sz="0" w:space="0" w:color="auto"/>
        <w:right w:val="none" w:sz="0" w:space="0" w:color="auto"/>
      </w:divBdr>
    </w:div>
    <w:div w:id="708644717">
      <w:bodyDiv w:val="1"/>
      <w:marLeft w:val="0"/>
      <w:marRight w:val="0"/>
      <w:marTop w:val="0"/>
      <w:marBottom w:val="0"/>
      <w:divBdr>
        <w:top w:val="none" w:sz="0" w:space="0" w:color="auto"/>
        <w:left w:val="none" w:sz="0" w:space="0" w:color="auto"/>
        <w:bottom w:val="none" w:sz="0" w:space="0" w:color="auto"/>
        <w:right w:val="none" w:sz="0" w:space="0" w:color="auto"/>
      </w:divBdr>
    </w:div>
    <w:div w:id="727606277">
      <w:bodyDiv w:val="1"/>
      <w:marLeft w:val="0"/>
      <w:marRight w:val="0"/>
      <w:marTop w:val="0"/>
      <w:marBottom w:val="0"/>
      <w:divBdr>
        <w:top w:val="none" w:sz="0" w:space="0" w:color="auto"/>
        <w:left w:val="none" w:sz="0" w:space="0" w:color="auto"/>
        <w:bottom w:val="none" w:sz="0" w:space="0" w:color="auto"/>
        <w:right w:val="none" w:sz="0" w:space="0" w:color="auto"/>
      </w:divBdr>
    </w:div>
    <w:div w:id="728110721">
      <w:bodyDiv w:val="1"/>
      <w:marLeft w:val="0"/>
      <w:marRight w:val="0"/>
      <w:marTop w:val="0"/>
      <w:marBottom w:val="0"/>
      <w:divBdr>
        <w:top w:val="none" w:sz="0" w:space="0" w:color="auto"/>
        <w:left w:val="none" w:sz="0" w:space="0" w:color="auto"/>
        <w:bottom w:val="none" w:sz="0" w:space="0" w:color="auto"/>
        <w:right w:val="none" w:sz="0" w:space="0" w:color="auto"/>
      </w:divBdr>
    </w:div>
    <w:div w:id="779032379">
      <w:bodyDiv w:val="1"/>
      <w:marLeft w:val="0"/>
      <w:marRight w:val="0"/>
      <w:marTop w:val="0"/>
      <w:marBottom w:val="0"/>
      <w:divBdr>
        <w:top w:val="none" w:sz="0" w:space="0" w:color="auto"/>
        <w:left w:val="none" w:sz="0" w:space="0" w:color="auto"/>
        <w:bottom w:val="none" w:sz="0" w:space="0" w:color="auto"/>
        <w:right w:val="none" w:sz="0" w:space="0" w:color="auto"/>
      </w:divBdr>
    </w:div>
    <w:div w:id="787892712">
      <w:bodyDiv w:val="1"/>
      <w:marLeft w:val="0"/>
      <w:marRight w:val="0"/>
      <w:marTop w:val="0"/>
      <w:marBottom w:val="0"/>
      <w:divBdr>
        <w:top w:val="none" w:sz="0" w:space="0" w:color="auto"/>
        <w:left w:val="none" w:sz="0" w:space="0" w:color="auto"/>
        <w:bottom w:val="none" w:sz="0" w:space="0" w:color="auto"/>
        <w:right w:val="none" w:sz="0" w:space="0" w:color="auto"/>
      </w:divBdr>
    </w:div>
    <w:div w:id="787895803">
      <w:bodyDiv w:val="1"/>
      <w:marLeft w:val="0"/>
      <w:marRight w:val="0"/>
      <w:marTop w:val="0"/>
      <w:marBottom w:val="0"/>
      <w:divBdr>
        <w:top w:val="none" w:sz="0" w:space="0" w:color="auto"/>
        <w:left w:val="none" w:sz="0" w:space="0" w:color="auto"/>
        <w:bottom w:val="none" w:sz="0" w:space="0" w:color="auto"/>
        <w:right w:val="none" w:sz="0" w:space="0" w:color="auto"/>
      </w:divBdr>
    </w:div>
    <w:div w:id="810250488">
      <w:bodyDiv w:val="1"/>
      <w:marLeft w:val="0"/>
      <w:marRight w:val="0"/>
      <w:marTop w:val="0"/>
      <w:marBottom w:val="0"/>
      <w:divBdr>
        <w:top w:val="none" w:sz="0" w:space="0" w:color="auto"/>
        <w:left w:val="none" w:sz="0" w:space="0" w:color="auto"/>
        <w:bottom w:val="none" w:sz="0" w:space="0" w:color="auto"/>
        <w:right w:val="none" w:sz="0" w:space="0" w:color="auto"/>
      </w:divBdr>
    </w:div>
    <w:div w:id="823788150">
      <w:bodyDiv w:val="1"/>
      <w:marLeft w:val="0"/>
      <w:marRight w:val="0"/>
      <w:marTop w:val="0"/>
      <w:marBottom w:val="0"/>
      <w:divBdr>
        <w:top w:val="none" w:sz="0" w:space="0" w:color="auto"/>
        <w:left w:val="none" w:sz="0" w:space="0" w:color="auto"/>
        <w:bottom w:val="none" w:sz="0" w:space="0" w:color="auto"/>
        <w:right w:val="none" w:sz="0" w:space="0" w:color="auto"/>
      </w:divBdr>
    </w:div>
    <w:div w:id="829247355">
      <w:bodyDiv w:val="1"/>
      <w:marLeft w:val="0"/>
      <w:marRight w:val="0"/>
      <w:marTop w:val="0"/>
      <w:marBottom w:val="0"/>
      <w:divBdr>
        <w:top w:val="none" w:sz="0" w:space="0" w:color="auto"/>
        <w:left w:val="none" w:sz="0" w:space="0" w:color="auto"/>
        <w:bottom w:val="none" w:sz="0" w:space="0" w:color="auto"/>
        <w:right w:val="none" w:sz="0" w:space="0" w:color="auto"/>
      </w:divBdr>
    </w:div>
    <w:div w:id="848176461">
      <w:bodyDiv w:val="1"/>
      <w:marLeft w:val="0"/>
      <w:marRight w:val="0"/>
      <w:marTop w:val="0"/>
      <w:marBottom w:val="0"/>
      <w:divBdr>
        <w:top w:val="none" w:sz="0" w:space="0" w:color="auto"/>
        <w:left w:val="none" w:sz="0" w:space="0" w:color="auto"/>
        <w:bottom w:val="none" w:sz="0" w:space="0" w:color="auto"/>
        <w:right w:val="none" w:sz="0" w:space="0" w:color="auto"/>
      </w:divBdr>
    </w:div>
    <w:div w:id="852066055">
      <w:bodyDiv w:val="1"/>
      <w:marLeft w:val="0"/>
      <w:marRight w:val="0"/>
      <w:marTop w:val="0"/>
      <w:marBottom w:val="0"/>
      <w:divBdr>
        <w:top w:val="none" w:sz="0" w:space="0" w:color="auto"/>
        <w:left w:val="none" w:sz="0" w:space="0" w:color="auto"/>
        <w:bottom w:val="none" w:sz="0" w:space="0" w:color="auto"/>
        <w:right w:val="none" w:sz="0" w:space="0" w:color="auto"/>
      </w:divBdr>
    </w:div>
    <w:div w:id="900018738">
      <w:bodyDiv w:val="1"/>
      <w:marLeft w:val="0"/>
      <w:marRight w:val="0"/>
      <w:marTop w:val="0"/>
      <w:marBottom w:val="0"/>
      <w:divBdr>
        <w:top w:val="none" w:sz="0" w:space="0" w:color="auto"/>
        <w:left w:val="none" w:sz="0" w:space="0" w:color="auto"/>
        <w:bottom w:val="none" w:sz="0" w:space="0" w:color="auto"/>
        <w:right w:val="none" w:sz="0" w:space="0" w:color="auto"/>
      </w:divBdr>
    </w:div>
    <w:div w:id="907423339">
      <w:bodyDiv w:val="1"/>
      <w:marLeft w:val="0"/>
      <w:marRight w:val="0"/>
      <w:marTop w:val="0"/>
      <w:marBottom w:val="0"/>
      <w:divBdr>
        <w:top w:val="none" w:sz="0" w:space="0" w:color="auto"/>
        <w:left w:val="none" w:sz="0" w:space="0" w:color="auto"/>
        <w:bottom w:val="none" w:sz="0" w:space="0" w:color="auto"/>
        <w:right w:val="none" w:sz="0" w:space="0" w:color="auto"/>
      </w:divBdr>
    </w:div>
    <w:div w:id="915359039">
      <w:bodyDiv w:val="1"/>
      <w:marLeft w:val="0"/>
      <w:marRight w:val="0"/>
      <w:marTop w:val="0"/>
      <w:marBottom w:val="0"/>
      <w:divBdr>
        <w:top w:val="none" w:sz="0" w:space="0" w:color="auto"/>
        <w:left w:val="none" w:sz="0" w:space="0" w:color="auto"/>
        <w:bottom w:val="none" w:sz="0" w:space="0" w:color="auto"/>
        <w:right w:val="none" w:sz="0" w:space="0" w:color="auto"/>
      </w:divBdr>
    </w:div>
    <w:div w:id="922446194">
      <w:bodyDiv w:val="1"/>
      <w:marLeft w:val="0"/>
      <w:marRight w:val="0"/>
      <w:marTop w:val="0"/>
      <w:marBottom w:val="0"/>
      <w:divBdr>
        <w:top w:val="none" w:sz="0" w:space="0" w:color="auto"/>
        <w:left w:val="none" w:sz="0" w:space="0" w:color="auto"/>
        <w:bottom w:val="none" w:sz="0" w:space="0" w:color="auto"/>
        <w:right w:val="none" w:sz="0" w:space="0" w:color="auto"/>
      </w:divBdr>
    </w:div>
    <w:div w:id="926620347">
      <w:bodyDiv w:val="1"/>
      <w:marLeft w:val="0"/>
      <w:marRight w:val="0"/>
      <w:marTop w:val="0"/>
      <w:marBottom w:val="0"/>
      <w:divBdr>
        <w:top w:val="none" w:sz="0" w:space="0" w:color="auto"/>
        <w:left w:val="none" w:sz="0" w:space="0" w:color="auto"/>
        <w:bottom w:val="none" w:sz="0" w:space="0" w:color="auto"/>
        <w:right w:val="none" w:sz="0" w:space="0" w:color="auto"/>
      </w:divBdr>
    </w:div>
    <w:div w:id="932474522">
      <w:bodyDiv w:val="1"/>
      <w:marLeft w:val="0"/>
      <w:marRight w:val="0"/>
      <w:marTop w:val="0"/>
      <w:marBottom w:val="0"/>
      <w:divBdr>
        <w:top w:val="none" w:sz="0" w:space="0" w:color="auto"/>
        <w:left w:val="none" w:sz="0" w:space="0" w:color="auto"/>
        <w:bottom w:val="none" w:sz="0" w:space="0" w:color="auto"/>
        <w:right w:val="none" w:sz="0" w:space="0" w:color="auto"/>
      </w:divBdr>
    </w:div>
    <w:div w:id="957681337">
      <w:bodyDiv w:val="1"/>
      <w:marLeft w:val="0"/>
      <w:marRight w:val="0"/>
      <w:marTop w:val="0"/>
      <w:marBottom w:val="0"/>
      <w:divBdr>
        <w:top w:val="none" w:sz="0" w:space="0" w:color="auto"/>
        <w:left w:val="none" w:sz="0" w:space="0" w:color="auto"/>
        <w:bottom w:val="none" w:sz="0" w:space="0" w:color="auto"/>
        <w:right w:val="none" w:sz="0" w:space="0" w:color="auto"/>
      </w:divBdr>
    </w:div>
    <w:div w:id="972055056">
      <w:bodyDiv w:val="1"/>
      <w:marLeft w:val="0"/>
      <w:marRight w:val="0"/>
      <w:marTop w:val="0"/>
      <w:marBottom w:val="0"/>
      <w:divBdr>
        <w:top w:val="none" w:sz="0" w:space="0" w:color="auto"/>
        <w:left w:val="none" w:sz="0" w:space="0" w:color="auto"/>
        <w:bottom w:val="none" w:sz="0" w:space="0" w:color="auto"/>
        <w:right w:val="none" w:sz="0" w:space="0" w:color="auto"/>
      </w:divBdr>
    </w:div>
    <w:div w:id="978192275">
      <w:bodyDiv w:val="1"/>
      <w:marLeft w:val="0"/>
      <w:marRight w:val="0"/>
      <w:marTop w:val="0"/>
      <w:marBottom w:val="0"/>
      <w:divBdr>
        <w:top w:val="none" w:sz="0" w:space="0" w:color="auto"/>
        <w:left w:val="none" w:sz="0" w:space="0" w:color="auto"/>
        <w:bottom w:val="none" w:sz="0" w:space="0" w:color="auto"/>
        <w:right w:val="none" w:sz="0" w:space="0" w:color="auto"/>
      </w:divBdr>
    </w:div>
    <w:div w:id="986906908">
      <w:bodyDiv w:val="1"/>
      <w:marLeft w:val="0"/>
      <w:marRight w:val="0"/>
      <w:marTop w:val="0"/>
      <w:marBottom w:val="0"/>
      <w:divBdr>
        <w:top w:val="none" w:sz="0" w:space="0" w:color="auto"/>
        <w:left w:val="none" w:sz="0" w:space="0" w:color="auto"/>
        <w:bottom w:val="none" w:sz="0" w:space="0" w:color="auto"/>
        <w:right w:val="none" w:sz="0" w:space="0" w:color="auto"/>
      </w:divBdr>
    </w:div>
    <w:div w:id="992177672">
      <w:bodyDiv w:val="1"/>
      <w:marLeft w:val="0"/>
      <w:marRight w:val="0"/>
      <w:marTop w:val="0"/>
      <w:marBottom w:val="0"/>
      <w:divBdr>
        <w:top w:val="none" w:sz="0" w:space="0" w:color="auto"/>
        <w:left w:val="none" w:sz="0" w:space="0" w:color="auto"/>
        <w:bottom w:val="none" w:sz="0" w:space="0" w:color="auto"/>
        <w:right w:val="none" w:sz="0" w:space="0" w:color="auto"/>
      </w:divBdr>
    </w:div>
    <w:div w:id="1077287778">
      <w:bodyDiv w:val="1"/>
      <w:marLeft w:val="0"/>
      <w:marRight w:val="0"/>
      <w:marTop w:val="0"/>
      <w:marBottom w:val="0"/>
      <w:divBdr>
        <w:top w:val="none" w:sz="0" w:space="0" w:color="auto"/>
        <w:left w:val="none" w:sz="0" w:space="0" w:color="auto"/>
        <w:bottom w:val="none" w:sz="0" w:space="0" w:color="auto"/>
        <w:right w:val="none" w:sz="0" w:space="0" w:color="auto"/>
      </w:divBdr>
    </w:div>
    <w:div w:id="1128816332">
      <w:bodyDiv w:val="1"/>
      <w:marLeft w:val="0"/>
      <w:marRight w:val="0"/>
      <w:marTop w:val="0"/>
      <w:marBottom w:val="0"/>
      <w:divBdr>
        <w:top w:val="none" w:sz="0" w:space="0" w:color="auto"/>
        <w:left w:val="none" w:sz="0" w:space="0" w:color="auto"/>
        <w:bottom w:val="none" w:sz="0" w:space="0" w:color="auto"/>
        <w:right w:val="none" w:sz="0" w:space="0" w:color="auto"/>
      </w:divBdr>
    </w:div>
    <w:div w:id="1148859022">
      <w:bodyDiv w:val="1"/>
      <w:marLeft w:val="0"/>
      <w:marRight w:val="0"/>
      <w:marTop w:val="0"/>
      <w:marBottom w:val="0"/>
      <w:divBdr>
        <w:top w:val="none" w:sz="0" w:space="0" w:color="auto"/>
        <w:left w:val="none" w:sz="0" w:space="0" w:color="auto"/>
        <w:bottom w:val="none" w:sz="0" w:space="0" w:color="auto"/>
        <w:right w:val="none" w:sz="0" w:space="0" w:color="auto"/>
      </w:divBdr>
    </w:div>
    <w:div w:id="1166290551">
      <w:bodyDiv w:val="1"/>
      <w:marLeft w:val="0"/>
      <w:marRight w:val="0"/>
      <w:marTop w:val="0"/>
      <w:marBottom w:val="0"/>
      <w:divBdr>
        <w:top w:val="none" w:sz="0" w:space="0" w:color="auto"/>
        <w:left w:val="none" w:sz="0" w:space="0" w:color="auto"/>
        <w:bottom w:val="none" w:sz="0" w:space="0" w:color="auto"/>
        <w:right w:val="none" w:sz="0" w:space="0" w:color="auto"/>
      </w:divBdr>
    </w:div>
    <w:div w:id="1172989068">
      <w:bodyDiv w:val="1"/>
      <w:marLeft w:val="0"/>
      <w:marRight w:val="0"/>
      <w:marTop w:val="0"/>
      <w:marBottom w:val="0"/>
      <w:divBdr>
        <w:top w:val="none" w:sz="0" w:space="0" w:color="auto"/>
        <w:left w:val="none" w:sz="0" w:space="0" w:color="auto"/>
        <w:bottom w:val="none" w:sz="0" w:space="0" w:color="auto"/>
        <w:right w:val="none" w:sz="0" w:space="0" w:color="auto"/>
      </w:divBdr>
    </w:div>
    <w:div w:id="1182236011">
      <w:bodyDiv w:val="1"/>
      <w:marLeft w:val="0"/>
      <w:marRight w:val="0"/>
      <w:marTop w:val="0"/>
      <w:marBottom w:val="0"/>
      <w:divBdr>
        <w:top w:val="none" w:sz="0" w:space="0" w:color="auto"/>
        <w:left w:val="none" w:sz="0" w:space="0" w:color="auto"/>
        <w:bottom w:val="none" w:sz="0" w:space="0" w:color="auto"/>
        <w:right w:val="none" w:sz="0" w:space="0" w:color="auto"/>
      </w:divBdr>
    </w:div>
    <w:div w:id="1186796056">
      <w:bodyDiv w:val="1"/>
      <w:marLeft w:val="0"/>
      <w:marRight w:val="0"/>
      <w:marTop w:val="0"/>
      <w:marBottom w:val="0"/>
      <w:divBdr>
        <w:top w:val="none" w:sz="0" w:space="0" w:color="auto"/>
        <w:left w:val="none" w:sz="0" w:space="0" w:color="auto"/>
        <w:bottom w:val="none" w:sz="0" w:space="0" w:color="auto"/>
        <w:right w:val="none" w:sz="0" w:space="0" w:color="auto"/>
      </w:divBdr>
    </w:div>
    <w:div w:id="1199271656">
      <w:bodyDiv w:val="1"/>
      <w:marLeft w:val="0"/>
      <w:marRight w:val="0"/>
      <w:marTop w:val="0"/>
      <w:marBottom w:val="0"/>
      <w:divBdr>
        <w:top w:val="none" w:sz="0" w:space="0" w:color="auto"/>
        <w:left w:val="none" w:sz="0" w:space="0" w:color="auto"/>
        <w:bottom w:val="none" w:sz="0" w:space="0" w:color="auto"/>
        <w:right w:val="none" w:sz="0" w:space="0" w:color="auto"/>
      </w:divBdr>
    </w:div>
    <w:div w:id="1202472275">
      <w:bodyDiv w:val="1"/>
      <w:marLeft w:val="0"/>
      <w:marRight w:val="0"/>
      <w:marTop w:val="0"/>
      <w:marBottom w:val="0"/>
      <w:divBdr>
        <w:top w:val="none" w:sz="0" w:space="0" w:color="auto"/>
        <w:left w:val="none" w:sz="0" w:space="0" w:color="auto"/>
        <w:bottom w:val="none" w:sz="0" w:space="0" w:color="auto"/>
        <w:right w:val="none" w:sz="0" w:space="0" w:color="auto"/>
      </w:divBdr>
    </w:div>
    <w:div w:id="1206718340">
      <w:bodyDiv w:val="1"/>
      <w:marLeft w:val="0"/>
      <w:marRight w:val="0"/>
      <w:marTop w:val="0"/>
      <w:marBottom w:val="0"/>
      <w:divBdr>
        <w:top w:val="none" w:sz="0" w:space="0" w:color="auto"/>
        <w:left w:val="none" w:sz="0" w:space="0" w:color="auto"/>
        <w:bottom w:val="none" w:sz="0" w:space="0" w:color="auto"/>
        <w:right w:val="none" w:sz="0" w:space="0" w:color="auto"/>
      </w:divBdr>
    </w:div>
    <w:div w:id="1216427297">
      <w:bodyDiv w:val="1"/>
      <w:marLeft w:val="0"/>
      <w:marRight w:val="0"/>
      <w:marTop w:val="0"/>
      <w:marBottom w:val="0"/>
      <w:divBdr>
        <w:top w:val="none" w:sz="0" w:space="0" w:color="auto"/>
        <w:left w:val="none" w:sz="0" w:space="0" w:color="auto"/>
        <w:bottom w:val="none" w:sz="0" w:space="0" w:color="auto"/>
        <w:right w:val="none" w:sz="0" w:space="0" w:color="auto"/>
      </w:divBdr>
    </w:div>
    <w:div w:id="1218203059">
      <w:bodyDiv w:val="1"/>
      <w:marLeft w:val="0"/>
      <w:marRight w:val="0"/>
      <w:marTop w:val="0"/>
      <w:marBottom w:val="0"/>
      <w:divBdr>
        <w:top w:val="none" w:sz="0" w:space="0" w:color="auto"/>
        <w:left w:val="none" w:sz="0" w:space="0" w:color="auto"/>
        <w:bottom w:val="none" w:sz="0" w:space="0" w:color="auto"/>
        <w:right w:val="none" w:sz="0" w:space="0" w:color="auto"/>
      </w:divBdr>
    </w:div>
    <w:div w:id="1222326182">
      <w:bodyDiv w:val="1"/>
      <w:marLeft w:val="0"/>
      <w:marRight w:val="0"/>
      <w:marTop w:val="0"/>
      <w:marBottom w:val="0"/>
      <w:divBdr>
        <w:top w:val="none" w:sz="0" w:space="0" w:color="auto"/>
        <w:left w:val="none" w:sz="0" w:space="0" w:color="auto"/>
        <w:bottom w:val="none" w:sz="0" w:space="0" w:color="auto"/>
        <w:right w:val="none" w:sz="0" w:space="0" w:color="auto"/>
      </w:divBdr>
    </w:div>
    <w:div w:id="1223176359">
      <w:bodyDiv w:val="1"/>
      <w:marLeft w:val="0"/>
      <w:marRight w:val="0"/>
      <w:marTop w:val="0"/>
      <w:marBottom w:val="0"/>
      <w:divBdr>
        <w:top w:val="none" w:sz="0" w:space="0" w:color="auto"/>
        <w:left w:val="none" w:sz="0" w:space="0" w:color="auto"/>
        <w:bottom w:val="none" w:sz="0" w:space="0" w:color="auto"/>
        <w:right w:val="none" w:sz="0" w:space="0" w:color="auto"/>
      </w:divBdr>
    </w:div>
    <w:div w:id="1236746251">
      <w:bodyDiv w:val="1"/>
      <w:marLeft w:val="0"/>
      <w:marRight w:val="0"/>
      <w:marTop w:val="0"/>
      <w:marBottom w:val="0"/>
      <w:divBdr>
        <w:top w:val="none" w:sz="0" w:space="0" w:color="auto"/>
        <w:left w:val="none" w:sz="0" w:space="0" w:color="auto"/>
        <w:bottom w:val="none" w:sz="0" w:space="0" w:color="auto"/>
        <w:right w:val="none" w:sz="0" w:space="0" w:color="auto"/>
      </w:divBdr>
    </w:div>
    <w:div w:id="1250693664">
      <w:bodyDiv w:val="1"/>
      <w:marLeft w:val="0"/>
      <w:marRight w:val="0"/>
      <w:marTop w:val="0"/>
      <w:marBottom w:val="0"/>
      <w:divBdr>
        <w:top w:val="none" w:sz="0" w:space="0" w:color="auto"/>
        <w:left w:val="none" w:sz="0" w:space="0" w:color="auto"/>
        <w:bottom w:val="none" w:sz="0" w:space="0" w:color="auto"/>
        <w:right w:val="none" w:sz="0" w:space="0" w:color="auto"/>
      </w:divBdr>
    </w:div>
    <w:div w:id="1259019332">
      <w:bodyDiv w:val="1"/>
      <w:marLeft w:val="0"/>
      <w:marRight w:val="0"/>
      <w:marTop w:val="0"/>
      <w:marBottom w:val="0"/>
      <w:divBdr>
        <w:top w:val="none" w:sz="0" w:space="0" w:color="auto"/>
        <w:left w:val="none" w:sz="0" w:space="0" w:color="auto"/>
        <w:bottom w:val="none" w:sz="0" w:space="0" w:color="auto"/>
        <w:right w:val="none" w:sz="0" w:space="0" w:color="auto"/>
      </w:divBdr>
    </w:div>
    <w:div w:id="1264799845">
      <w:bodyDiv w:val="1"/>
      <w:marLeft w:val="0"/>
      <w:marRight w:val="0"/>
      <w:marTop w:val="0"/>
      <w:marBottom w:val="0"/>
      <w:divBdr>
        <w:top w:val="none" w:sz="0" w:space="0" w:color="auto"/>
        <w:left w:val="none" w:sz="0" w:space="0" w:color="auto"/>
        <w:bottom w:val="none" w:sz="0" w:space="0" w:color="auto"/>
        <w:right w:val="none" w:sz="0" w:space="0" w:color="auto"/>
      </w:divBdr>
    </w:div>
    <w:div w:id="1284844593">
      <w:bodyDiv w:val="1"/>
      <w:marLeft w:val="0"/>
      <w:marRight w:val="0"/>
      <w:marTop w:val="0"/>
      <w:marBottom w:val="0"/>
      <w:divBdr>
        <w:top w:val="none" w:sz="0" w:space="0" w:color="auto"/>
        <w:left w:val="none" w:sz="0" w:space="0" w:color="auto"/>
        <w:bottom w:val="none" w:sz="0" w:space="0" w:color="auto"/>
        <w:right w:val="none" w:sz="0" w:space="0" w:color="auto"/>
      </w:divBdr>
    </w:div>
    <w:div w:id="1286232871">
      <w:bodyDiv w:val="1"/>
      <w:marLeft w:val="0"/>
      <w:marRight w:val="0"/>
      <w:marTop w:val="0"/>
      <w:marBottom w:val="0"/>
      <w:divBdr>
        <w:top w:val="none" w:sz="0" w:space="0" w:color="auto"/>
        <w:left w:val="none" w:sz="0" w:space="0" w:color="auto"/>
        <w:bottom w:val="none" w:sz="0" w:space="0" w:color="auto"/>
        <w:right w:val="none" w:sz="0" w:space="0" w:color="auto"/>
      </w:divBdr>
    </w:div>
    <w:div w:id="1288900924">
      <w:bodyDiv w:val="1"/>
      <w:marLeft w:val="0"/>
      <w:marRight w:val="0"/>
      <w:marTop w:val="0"/>
      <w:marBottom w:val="0"/>
      <w:divBdr>
        <w:top w:val="none" w:sz="0" w:space="0" w:color="auto"/>
        <w:left w:val="none" w:sz="0" w:space="0" w:color="auto"/>
        <w:bottom w:val="none" w:sz="0" w:space="0" w:color="auto"/>
        <w:right w:val="none" w:sz="0" w:space="0" w:color="auto"/>
      </w:divBdr>
    </w:div>
    <w:div w:id="1291859806">
      <w:bodyDiv w:val="1"/>
      <w:marLeft w:val="0"/>
      <w:marRight w:val="0"/>
      <w:marTop w:val="0"/>
      <w:marBottom w:val="0"/>
      <w:divBdr>
        <w:top w:val="none" w:sz="0" w:space="0" w:color="auto"/>
        <w:left w:val="none" w:sz="0" w:space="0" w:color="auto"/>
        <w:bottom w:val="none" w:sz="0" w:space="0" w:color="auto"/>
        <w:right w:val="none" w:sz="0" w:space="0" w:color="auto"/>
      </w:divBdr>
    </w:div>
    <w:div w:id="1292858219">
      <w:bodyDiv w:val="1"/>
      <w:marLeft w:val="0"/>
      <w:marRight w:val="0"/>
      <w:marTop w:val="0"/>
      <w:marBottom w:val="0"/>
      <w:divBdr>
        <w:top w:val="none" w:sz="0" w:space="0" w:color="auto"/>
        <w:left w:val="none" w:sz="0" w:space="0" w:color="auto"/>
        <w:bottom w:val="none" w:sz="0" w:space="0" w:color="auto"/>
        <w:right w:val="none" w:sz="0" w:space="0" w:color="auto"/>
      </w:divBdr>
    </w:div>
    <w:div w:id="1298562359">
      <w:bodyDiv w:val="1"/>
      <w:marLeft w:val="0"/>
      <w:marRight w:val="0"/>
      <w:marTop w:val="0"/>
      <w:marBottom w:val="0"/>
      <w:divBdr>
        <w:top w:val="none" w:sz="0" w:space="0" w:color="auto"/>
        <w:left w:val="none" w:sz="0" w:space="0" w:color="auto"/>
        <w:bottom w:val="none" w:sz="0" w:space="0" w:color="auto"/>
        <w:right w:val="none" w:sz="0" w:space="0" w:color="auto"/>
      </w:divBdr>
    </w:div>
    <w:div w:id="1318530821">
      <w:bodyDiv w:val="1"/>
      <w:marLeft w:val="0"/>
      <w:marRight w:val="0"/>
      <w:marTop w:val="0"/>
      <w:marBottom w:val="0"/>
      <w:divBdr>
        <w:top w:val="none" w:sz="0" w:space="0" w:color="auto"/>
        <w:left w:val="none" w:sz="0" w:space="0" w:color="auto"/>
        <w:bottom w:val="none" w:sz="0" w:space="0" w:color="auto"/>
        <w:right w:val="none" w:sz="0" w:space="0" w:color="auto"/>
      </w:divBdr>
    </w:div>
    <w:div w:id="1366759824">
      <w:bodyDiv w:val="1"/>
      <w:marLeft w:val="0"/>
      <w:marRight w:val="0"/>
      <w:marTop w:val="0"/>
      <w:marBottom w:val="0"/>
      <w:divBdr>
        <w:top w:val="none" w:sz="0" w:space="0" w:color="auto"/>
        <w:left w:val="none" w:sz="0" w:space="0" w:color="auto"/>
        <w:bottom w:val="none" w:sz="0" w:space="0" w:color="auto"/>
        <w:right w:val="none" w:sz="0" w:space="0" w:color="auto"/>
      </w:divBdr>
    </w:div>
    <w:div w:id="1390347045">
      <w:bodyDiv w:val="1"/>
      <w:marLeft w:val="0"/>
      <w:marRight w:val="0"/>
      <w:marTop w:val="0"/>
      <w:marBottom w:val="0"/>
      <w:divBdr>
        <w:top w:val="none" w:sz="0" w:space="0" w:color="auto"/>
        <w:left w:val="none" w:sz="0" w:space="0" w:color="auto"/>
        <w:bottom w:val="none" w:sz="0" w:space="0" w:color="auto"/>
        <w:right w:val="none" w:sz="0" w:space="0" w:color="auto"/>
      </w:divBdr>
    </w:div>
    <w:div w:id="1391075338">
      <w:bodyDiv w:val="1"/>
      <w:marLeft w:val="0"/>
      <w:marRight w:val="0"/>
      <w:marTop w:val="0"/>
      <w:marBottom w:val="0"/>
      <w:divBdr>
        <w:top w:val="none" w:sz="0" w:space="0" w:color="auto"/>
        <w:left w:val="none" w:sz="0" w:space="0" w:color="auto"/>
        <w:bottom w:val="none" w:sz="0" w:space="0" w:color="auto"/>
        <w:right w:val="none" w:sz="0" w:space="0" w:color="auto"/>
      </w:divBdr>
    </w:div>
    <w:div w:id="1416828128">
      <w:bodyDiv w:val="1"/>
      <w:marLeft w:val="0"/>
      <w:marRight w:val="0"/>
      <w:marTop w:val="0"/>
      <w:marBottom w:val="0"/>
      <w:divBdr>
        <w:top w:val="none" w:sz="0" w:space="0" w:color="auto"/>
        <w:left w:val="none" w:sz="0" w:space="0" w:color="auto"/>
        <w:bottom w:val="none" w:sz="0" w:space="0" w:color="auto"/>
        <w:right w:val="none" w:sz="0" w:space="0" w:color="auto"/>
      </w:divBdr>
    </w:div>
    <w:div w:id="1422486993">
      <w:bodyDiv w:val="1"/>
      <w:marLeft w:val="0"/>
      <w:marRight w:val="0"/>
      <w:marTop w:val="0"/>
      <w:marBottom w:val="0"/>
      <w:divBdr>
        <w:top w:val="none" w:sz="0" w:space="0" w:color="auto"/>
        <w:left w:val="none" w:sz="0" w:space="0" w:color="auto"/>
        <w:bottom w:val="none" w:sz="0" w:space="0" w:color="auto"/>
        <w:right w:val="none" w:sz="0" w:space="0" w:color="auto"/>
      </w:divBdr>
    </w:div>
    <w:div w:id="1475832707">
      <w:bodyDiv w:val="1"/>
      <w:marLeft w:val="0"/>
      <w:marRight w:val="0"/>
      <w:marTop w:val="0"/>
      <w:marBottom w:val="0"/>
      <w:divBdr>
        <w:top w:val="none" w:sz="0" w:space="0" w:color="auto"/>
        <w:left w:val="none" w:sz="0" w:space="0" w:color="auto"/>
        <w:bottom w:val="none" w:sz="0" w:space="0" w:color="auto"/>
        <w:right w:val="none" w:sz="0" w:space="0" w:color="auto"/>
      </w:divBdr>
    </w:div>
    <w:div w:id="1481849980">
      <w:bodyDiv w:val="1"/>
      <w:marLeft w:val="0"/>
      <w:marRight w:val="0"/>
      <w:marTop w:val="0"/>
      <w:marBottom w:val="0"/>
      <w:divBdr>
        <w:top w:val="none" w:sz="0" w:space="0" w:color="auto"/>
        <w:left w:val="none" w:sz="0" w:space="0" w:color="auto"/>
        <w:bottom w:val="none" w:sz="0" w:space="0" w:color="auto"/>
        <w:right w:val="none" w:sz="0" w:space="0" w:color="auto"/>
      </w:divBdr>
    </w:div>
    <w:div w:id="1483154131">
      <w:bodyDiv w:val="1"/>
      <w:marLeft w:val="0"/>
      <w:marRight w:val="0"/>
      <w:marTop w:val="0"/>
      <w:marBottom w:val="0"/>
      <w:divBdr>
        <w:top w:val="none" w:sz="0" w:space="0" w:color="auto"/>
        <w:left w:val="none" w:sz="0" w:space="0" w:color="auto"/>
        <w:bottom w:val="none" w:sz="0" w:space="0" w:color="auto"/>
        <w:right w:val="none" w:sz="0" w:space="0" w:color="auto"/>
      </w:divBdr>
    </w:div>
    <w:div w:id="1503426496">
      <w:bodyDiv w:val="1"/>
      <w:marLeft w:val="0"/>
      <w:marRight w:val="0"/>
      <w:marTop w:val="0"/>
      <w:marBottom w:val="0"/>
      <w:divBdr>
        <w:top w:val="none" w:sz="0" w:space="0" w:color="auto"/>
        <w:left w:val="none" w:sz="0" w:space="0" w:color="auto"/>
        <w:bottom w:val="none" w:sz="0" w:space="0" w:color="auto"/>
        <w:right w:val="none" w:sz="0" w:space="0" w:color="auto"/>
      </w:divBdr>
    </w:div>
    <w:div w:id="1508443703">
      <w:bodyDiv w:val="1"/>
      <w:marLeft w:val="0"/>
      <w:marRight w:val="0"/>
      <w:marTop w:val="0"/>
      <w:marBottom w:val="0"/>
      <w:divBdr>
        <w:top w:val="none" w:sz="0" w:space="0" w:color="auto"/>
        <w:left w:val="none" w:sz="0" w:space="0" w:color="auto"/>
        <w:bottom w:val="none" w:sz="0" w:space="0" w:color="auto"/>
        <w:right w:val="none" w:sz="0" w:space="0" w:color="auto"/>
      </w:divBdr>
    </w:div>
    <w:div w:id="1514494009">
      <w:bodyDiv w:val="1"/>
      <w:marLeft w:val="0"/>
      <w:marRight w:val="0"/>
      <w:marTop w:val="0"/>
      <w:marBottom w:val="0"/>
      <w:divBdr>
        <w:top w:val="none" w:sz="0" w:space="0" w:color="auto"/>
        <w:left w:val="none" w:sz="0" w:space="0" w:color="auto"/>
        <w:bottom w:val="none" w:sz="0" w:space="0" w:color="auto"/>
        <w:right w:val="none" w:sz="0" w:space="0" w:color="auto"/>
      </w:divBdr>
    </w:div>
    <w:div w:id="1518424766">
      <w:bodyDiv w:val="1"/>
      <w:marLeft w:val="0"/>
      <w:marRight w:val="0"/>
      <w:marTop w:val="0"/>
      <w:marBottom w:val="0"/>
      <w:divBdr>
        <w:top w:val="none" w:sz="0" w:space="0" w:color="auto"/>
        <w:left w:val="none" w:sz="0" w:space="0" w:color="auto"/>
        <w:bottom w:val="none" w:sz="0" w:space="0" w:color="auto"/>
        <w:right w:val="none" w:sz="0" w:space="0" w:color="auto"/>
      </w:divBdr>
    </w:div>
    <w:div w:id="1532721083">
      <w:bodyDiv w:val="1"/>
      <w:marLeft w:val="0"/>
      <w:marRight w:val="0"/>
      <w:marTop w:val="0"/>
      <w:marBottom w:val="0"/>
      <w:divBdr>
        <w:top w:val="none" w:sz="0" w:space="0" w:color="auto"/>
        <w:left w:val="none" w:sz="0" w:space="0" w:color="auto"/>
        <w:bottom w:val="none" w:sz="0" w:space="0" w:color="auto"/>
        <w:right w:val="none" w:sz="0" w:space="0" w:color="auto"/>
      </w:divBdr>
    </w:div>
    <w:div w:id="1537619509">
      <w:bodyDiv w:val="1"/>
      <w:marLeft w:val="0"/>
      <w:marRight w:val="0"/>
      <w:marTop w:val="0"/>
      <w:marBottom w:val="0"/>
      <w:divBdr>
        <w:top w:val="none" w:sz="0" w:space="0" w:color="auto"/>
        <w:left w:val="none" w:sz="0" w:space="0" w:color="auto"/>
        <w:bottom w:val="none" w:sz="0" w:space="0" w:color="auto"/>
        <w:right w:val="none" w:sz="0" w:space="0" w:color="auto"/>
      </w:divBdr>
    </w:div>
    <w:div w:id="1606764187">
      <w:bodyDiv w:val="1"/>
      <w:marLeft w:val="0"/>
      <w:marRight w:val="0"/>
      <w:marTop w:val="0"/>
      <w:marBottom w:val="0"/>
      <w:divBdr>
        <w:top w:val="none" w:sz="0" w:space="0" w:color="auto"/>
        <w:left w:val="none" w:sz="0" w:space="0" w:color="auto"/>
        <w:bottom w:val="none" w:sz="0" w:space="0" w:color="auto"/>
        <w:right w:val="none" w:sz="0" w:space="0" w:color="auto"/>
      </w:divBdr>
    </w:div>
    <w:div w:id="1613974197">
      <w:bodyDiv w:val="1"/>
      <w:marLeft w:val="0"/>
      <w:marRight w:val="0"/>
      <w:marTop w:val="0"/>
      <w:marBottom w:val="0"/>
      <w:divBdr>
        <w:top w:val="none" w:sz="0" w:space="0" w:color="auto"/>
        <w:left w:val="none" w:sz="0" w:space="0" w:color="auto"/>
        <w:bottom w:val="none" w:sz="0" w:space="0" w:color="auto"/>
        <w:right w:val="none" w:sz="0" w:space="0" w:color="auto"/>
      </w:divBdr>
    </w:div>
    <w:div w:id="1615286355">
      <w:bodyDiv w:val="1"/>
      <w:marLeft w:val="0"/>
      <w:marRight w:val="0"/>
      <w:marTop w:val="0"/>
      <w:marBottom w:val="0"/>
      <w:divBdr>
        <w:top w:val="none" w:sz="0" w:space="0" w:color="auto"/>
        <w:left w:val="none" w:sz="0" w:space="0" w:color="auto"/>
        <w:bottom w:val="none" w:sz="0" w:space="0" w:color="auto"/>
        <w:right w:val="none" w:sz="0" w:space="0" w:color="auto"/>
      </w:divBdr>
    </w:div>
    <w:div w:id="1645694832">
      <w:bodyDiv w:val="1"/>
      <w:marLeft w:val="0"/>
      <w:marRight w:val="0"/>
      <w:marTop w:val="0"/>
      <w:marBottom w:val="0"/>
      <w:divBdr>
        <w:top w:val="none" w:sz="0" w:space="0" w:color="auto"/>
        <w:left w:val="none" w:sz="0" w:space="0" w:color="auto"/>
        <w:bottom w:val="none" w:sz="0" w:space="0" w:color="auto"/>
        <w:right w:val="none" w:sz="0" w:space="0" w:color="auto"/>
      </w:divBdr>
    </w:div>
    <w:div w:id="1654135629">
      <w:bodyDiv w:val="1"/>
      <w:marLeft w:val="0"/>
      <w:marRight w:val="0"/>
      <w:marTop w:val="0"/>
      <w:marBottom w:val="0"/>
      <w:divBdr>
        <w:top w:val="none" w:sz="0" w:space="0" w:color="auto"/>
        <w:left w:val="none" w:sz="0" w:space="0" w:color="auto"/>
        <w:bottom w:val="none" w:sz="0" w:space="0" w:color="auto"/>
        <w:right w:val="none" w:sz="0" w:space="0" w:color="auto"/>
      </w:divBdr>
    </w:div>
    <w:div w:id="1663200252">
      <w:bodyDiv w:val="1"/>
      <w:marLeft w:val="0"/>
      <w:marRight w:val="0"/>
      <w:marTop w:val="0"/>
      <w:marBottom w:val="0"/>
      <w:divBdr>
        <w:top w:val="none" w:sz="0" w:space="0" w:color="auto"/>
        <w:left w:val="none" w:sz="0" w:space="0" w:color="auto"/>
        <w:bottom w:val="none" w:sz="0" w:space="0" w:color="auto"/>
        <w:right w:val="none" w:sz="0" w:space="0" w:color="auto"/>
      </w:divBdr>
    </w:div>
    <w:div w:id="1691564831">
      <w:bodyDiv w:val="1"/>
      <w:marLeft w:val="0"/>
      <w:marRight w:val="0"/>
      <w:marTop w:val="0"/>
      <w:marBottom w:val="0"/>
      <w:divBdr>
        <w:top w:val="none" w:sz="0" w:space="0" w:color="auto"/>
        <w:left w:val="none" w:sz="0" w:space="0" w:color="auto"/>
        <w:bottom w:val="none" w:sz="0" w:space="0" w:color="auto"/>
        <w:right w:val="none" w:sz="0" w:space="0" w:color="auto"/>
      </w:divBdr>
    </w:div>
    <w:div w:id="1718234318">
      <w:bodyDiv w:val="1"/>
      <w:marLeft w:val="0"/>
      <w:marRight w:val="0"/>
      <w:marTop w:val="0"/>
      <w:marBottom w:val="0"/>
      <w:divBdr>
        <w:top w:val="none" w:sz="0" w:space="0" w:color="auto"/>
        <w:left w:val="none" w:sz="0" w:space="0" w:color="auto"/>
        <w:bottom w:val="none" w:sz="0" w:space="0" w:color="auto"/>
        <w:right w:val="none" w:sz="0" w:space="0" w:color="auto"/>
      </w:divBdr>
    </w:div>
    <w:div w:id="1718550992">
      <w:bodyDiv w:val="1"/>
      <w:marLeft w:val="0"/>
      <w:marRight w:val="0"/>
      <w:marTop w:val="0"/>
      <w:marBottom w:val="0"/>
      <w:divBdr>
        <w:top w:val="none" w:sz="0" w:space="0" w:color="auto"/>
        <w:left w:val="none" w:sz="0" w:space="0" w:color="auto"/>
        <w:bottom w:val="none" w:sz="0" w:space="0" w:color="auto"/>
        <w:right w:val="none" w:sz="0" w:space="0" w:color="auto"/>
      </w:divBdr>
    </w:div>
    <w:div w:id="1763984840">
      <w:bodyDiv w:val="1"/>
      <w:marLeft w:val="0"/>
      <w:marRight w:val="0"/>
      <w:marTop w:val="0"/>
      <w:marBottom w:val="0"/>
      <w:divBdr>
        <w:top w:val="none" w:sz="0" w:space="0" w:color="auto"/>
        <w:left w:val="none" w:sz="0" w:space="0" w:color="auto"/>
        <w:bottom w:val="none" w:sz="0" w:space="0" w:color="auto"/>
        <w:right w:val="none" w:sz="0" w:space="0" w:color="auto"/>
      </w:divBdr>
    </w:div>
    <w:div w:id="1779635727">
      <w:bodyDiv w:val="1"/>
      <w:marLeft w:val="0"/>
      <w:marRight w:val="0"/>
      <w:marTop w:val="0"/>
      <w:marBottom w:val="0"/>
      <w:divBdr>
        <w:top w:val="none" w:sz="0" w:space="0" w:color="auto"/>
        <w:left w:val="none" w:sz="0" w:space="0" w:color="auto"/>
        <w:bottom w:val="none" w:sz="0" w:space="0" w:color="auto"/>
        <w:right w:val="none" w:sz="0" w:space="0" w:color="auto"/>
      </w:divBdr>
    </w:div>
    <w:div w:id="1810702650">
      <w:bodyDiv w:val="1"/>
      <w:marLeft w:val="0"/>
      <w:marRight w:val="0"/>
      <w:marTop w:val="0"/>
      <w:marBottom w:val="0"/>
      <w:divBdr>
        <w:top w:val="none" w:sz="0" w:space="0" w:color="auto"/>
        <w:left w:val="none" w:sz="0" w:space="0" w:color="auto"/>
        <w:bottom w:val="none" w:sz="0" w:space="0" w:color="auto"/>
        <w:right w:val="none" w:sz="0" w:space="0" w:color="auto"/>
      </w:divBdr>
    </w:div>
    <w:div w:id="1839999099">
      <w:bodyDiv w:val="1"/>
      <w:marLeft w:val="0"/>
      <w:marRight w:val="0"/>
      <w:marTop w:val="0"/>
      <w:marBottom w:val="0"/>
      <w:divBdr>
        <w:top w:val="none" w:sz="0" w:space="0" w:color="auto"/>
        <w:left w:val="none" w:sz="0" w:space="0" w:color="auto"/>
        <w:bottom w:val="none" w:sz="0" w:space="0" w:color="auto"/>
        <w:right w:val="none" w:sz="0" w:space="0" w:color="auto"/>
      </w:divBdr>
    </w:div>
    <w:div w:id="1842969347">
      <w:bodyDiv w:val="1"/>
      <w:marLeft w:val="0"/>
      <w:marRight w:val="0"/>
      <w:marTop w:val="0"/>
      <w:marBottom w:val="0"/>
      <w:divBdr>
        <w:top w:val="none" w:sz="0" w:space="0" w:color="auto"/>
        <w:left w:val="none" w:sz="0" w:space="0" w:color="auto"/>
        <w:bottom w:val="none" w:sz="0" w:space="0" w:color="auto"/>
        <w:right w:val="none" w:sz="0" w:space="0" w:color="auto"/>
      </w:divBdr>
    </w:div>
    <w:div w:id="1845168350">
      <w:bodyDiv w:val="1"/>
      <w:marLeft w:val="0"/>
      <w:marRight w:val="0"/>
      <w:marTop w:val="0"/>
      <w:marBottom w:val="0"/>
      <w:divBdr>
        <w:top w:val="none" w:sz="0" w:space="0" w:color="auto"/>
        <w:left w:val="none" w:sz="0" w:space="0" w:color="auto"/>
        <w:bottom w:val="none" w:sz="0" w:space="0" w:color="auto"/>
        <w:right w:val="none" w:sz="0" w:space="0" w:color="auto"/>
      </w:divBdr>
    </w:div>
    <w:div w:id="1853570248">
      <w:bodyDiv w:val="1"/>
      <w:marLeft w:val="0"/>
      <w:marRight w:val="0"/>
      <w:marTop w:val="0"/>
      <w:marBottom w:val="0"/>
      <w:divBdr>
        <w:top w:val="none" w:sz="0" w:space="0" w:color="auto"/>
        <w:left w:val="none" w:sz="0" w:space="0" w:color="auto"/>
        <w:bottom w:val="none" w:sz="0" w:space="0" w:color="auto"/>
        <w:right w:val="none" w:sz="0" w:space="0" w:color="auto"/>
      </w:divBdr>
    </w:div>
    <w:div w:id="1914582884">
      <w:bodyDiv w:val="1"/>
      <w:marLeft w:val="0"/>
      <w:marRight w:val="0"/>
      <w:marTop w:val="0"/>
      <w:marBottom w:val="0"/>
      <w:divBdr>
        <w:top w:val="none" w:sz="0" w:space="0" w:color="auto"/>
        <w:left w:val="none" w:sz="0" w:space="0" w:color="auto"/>
        <w:bottom w:val="none" w:sz="0" w:space="0" w:color="auto"/>
        <w:right w:val="none" w:sz="0" w:space="0" w:color="auto"/>
      </w:divBdr>
    </w:div>
    <w:div w:id="1915772318">
      <w:bodyDiv w:val="1"/>
      <w:marLeft w:val="0"/>
      <w:marRight w:val="0"/>
      <w:marTop w:val="0"/>
      <w:marBottom w:val="0"/>
      <w:divBdr>
        <w:top w:val="none" w:sz="0" w:space="0" w:color="auto"/>
        <w:left w:val="none" w:sz="0" w:space="0" w:color="auto"/>
        <w:bottom w:val="none" w:sz="0" w:space="0" w:color="auto"/>
        <w:right w:val="none" w:sz="0" w:space="0" w:color="auto"/>
      </w:divBdr>
    </w:div>
    <w:div w:id="1938446416">
      <w:bodyDiv w:val="1"/>
      <w:marLeft w:val="0"/>
      <w:marRight w:val="0"/>
      <w:marTop w:val="0"/>
      <w:marBottom w:val="0"/>
      <w:divBdr>
        <w:top w:val="none" w:sz="0" w:space="0" w:color="auto"/>
        <w:left w:val="none" w:sz="0" w:space="0" w:color="auto"/>
        <w:bottom w:val="none" w:sz="0" w:space="0" w:color="auto"/>
        <w:right w:val="none" w:sz="0" w:space="0" w:color="auto"/>
      </w:divBdr>
    </w:div>
    <w:div w:id="1980381390">
      <w:bodyDiv w:val="1"/>
      <w:marLeft w:val="0"/>
      <w:marRight w:val="0"/>
      <w:marTop w:val="0"/>
      <w:marBottom w:val="0"/>
      <w:divBdr>
        <w:top w:val="none" w:sz="0" w:space="0" w:color="auto"/>
        <w:left w:val="none" w:sz="0" w:space="0" w:color="auto"/>
        <w:bottom w:val="none" w:sz="0" w:space="0" w:color="auto"/>
        <w:right w:val="none" w:sz="0" w:space="0" w:color="auto"/>
      </w:divBdr>
    </w:div>
    <w:div w:id="1990087205">
      <w:bodyDiv w:val="1"/>
      <w:marLeft w:val="0"/>
      <w:marRight w:val="0"/>
      <w:marTop w:val="0"/>
      <w:marBottom w:val="0"/>
      <w:divBdr>
        <w:top w:val="none" w:sz="0" w:space="0" w:color="auto"/>
        <w:left w:val="none" w:sz="0" w:space="0" w:color="auto"/>
        <w:bottom w:val="none" w:sz="0" w:space="0" w:color="auto"/>
        <w:right w:val="none" w:sz="0" w:space="0" w:color="auto"/>
      </w:divBdr>
    </w:div>
    <w:div w:id="1998878038">
      <w:bodyDiv w:val="1"/>
      <w:marLeft w:val="0"/>
      <w:marRight w:val="0"/>
      <w:marTop w:val="0"/>
      <w:marBottom w:val="0"/>
      <w:divBdr>
        <w:top w:val="none" w:sz="0" w:space="0" w:color="auto"/>
        <w:left w:val="none" w:sz="0" w:space="0" w:color="auto"/>
        <w:bottom w:val="none" w:sz="0" w:space="0" w:color="auto"/>
        <w:right w:val="none" w:sz="0" w:space="0" w:color="auto"/>
      </w:divBdr>
    </w:div>
    <w:div w:id="2009212286">
      <w:bodyDiv w:val="1"/>
      <w:marLeft w:val="0"/>
      <w:marRight w:val="0"/>
      <w:marTop w:val="0"/>
      <w:marBottom w:val="0"/>
      <w:divBdr>
        <w:top w:val="none" w:sz="0" w:space="0" w:color="auto"/>
        <w:left w:val="none" w:sz="0" w:space="0" w:color="auto"/>
        <w:bottom w:val="none" w:sz="0" w:space="0" w:color="auto"/>
        <w:right w:val="none" w:sz="0" w:space="0" w:color="auto"/>
      </w:divBdr>
    </w:div>
    <w:div w:id="2074740230">
      <w:bodyDiv w:val="1"/>
      <w:marLeft w:val="0"/>
      <w:marRight w:val="0"/>
      <w:marTop w:val="0"/>
      <w:marBottom w:val="0"/>
      <w:divBdr>
        <w:top w:val="none" w:sz="0" w:space="0" w:color="auto"/>
        <w:left w:val="none" w:sz="0" w:space="0" w:color="auto"/>
        <w:bottom w:val="none" w:sz="0" w:space="0" w:color="auto"/>
        <w:right w:val="none" w:sz="0" w:space="0" w:color="auto"/>
      </w:divBdr>
    </w:div>
    <w:div w:id="2079859054">
      <w:bodyDiv w:val="1"/>
      <w:marLeft w:val="0"/>
      <w:marRight w:val="0"/>
      <w:marTop w:val="0"/>
      <w:marBottom w:val="0"/>
      <w:divBdr>
        <w:top w:val="none" w:sz="0" w:space="0" w:color="auto"/>
        <w:left w:val="none" w:sz="0" w:space="0" w:color="auto"/>
        <w:bottom w:val="none" w:sz="0" w:space="0" w:color="auto"/>
        <w:right w:val="none" w:sz="0" w:space="0" w:color="auto"/>
      </w:divBdr>
    </w:div>
    <w:div w:id="2085371275">
      <w:bodyDiv w:val="1"/>
      <w:marLeft w:val="0"/>
      <w:marRight w:val="0"/>
      <w:marTop w:val="0"/>
      <w:marBottom w:val="0"/>
      <w:divBdr>
        <w:top w:val="none" w:sz="0" w:space="0" w:color="auto"/>
        <w:left w:val="none" w:sz="0" w:space="0" w:color="auto"/>
        <w:bottom w:val="none" w:sz="0" w:space="0" w:color="auto"/>
        <w:right w:val="none" w:sz="0" w:space="0" w:color="auto"/>
      </w:divBdr>
    </w:div>
    <w:div w:id="2097901828">
      <w:bodyDiv w:val="1"/>
      <w:marLeft w:val="0"/>
      <w:marRight w:val="0"/>
      <w:marTop w:val="0"/>
      <w:marBottom w:val="0"/>
      <w:divBdr>
        <w:top w:val="none" w:sz="0" w:space="0" w:color="auto"/>
        <w:left w:val="none" w:sz="0" w:space="0" w:color="auto"/>
        <w:bottom w:val="none" w:sz="0" w:space="0" w:color="auto"/>
        <w:right w:val="none" w:sz="0" w:space="0" w:color="auto"/>
      </w:divBdr>
    </w:div>
    <w:div w:id="2126147721">
      <w:bodyDiv w:val="1"/>
      <w:marLeft w:val="0"/>
      <w:marRight w:val="0"/>
      <w:marTop w:val="0"/>
      <w:marBottom w:val="0"/>
      <w:divBdr>
        <w:top w:val="none" w:sz="0" w:space="0" w:color="auto"/>
        <w:left w:val="none" w:sz="0" w:space="0" w:color="auto"/>
        <w:bottom w:val="none" w:sz="0" w:space="0" w:color="auto"/>
        <w:right w:val="none" w:sz="0" w:space="0" w:color="auto"/>
      </w:divBdr>
    </w:div>
    <w:div w:id="212850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737B8679889409A873C2A11A8F241D0"/>
        <w:category>
          <w:name w:val="一般"/>
          <w:gallery w:val="placeholder"/>
        </w:category>
        <w:types>
          <w:type w:val="bbPlcHdr"/>
        </w:types>
        <w:behaviors>
          <w:behavior w:val="content"/>
        </w:behaviors>
        <w:guid w:val="{6C897944-C1AC-470B-8F08-A17A164CD8B3}"/>
      </w:docPartPr>
      <w:docPartBody>
        <w:p w:rsidR="00000000" w:rsidRDefault="00DD4AB4" w:rsidP="00DD4AB4">
          <w:pPr>
            <w:pStyle w:val="A737B8679889409A873C2A11A8F241D0"/>
          </w:pPr>
          <w:r>
            <w:rPr>
              <w:lang w:val="zh-TW"/>
            </w:rPr>
            <w:t>[</w:t>
          </w:r>
          <w:r>
            <w:rPr>
              <w:lang w:val="zh-TW"/>
            </w:rPr>
            <w:t>在此鍵入</w:t>
          </w:r>
          <w:r>
            <w:rPr>
              <w:lang w:val="zh-TW"/>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AB4"/>
    <w:rsid w:val="00DD4A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737B8679889409A873C2A11A8F241D0">
    <w:name w:val="A737B8679889409A873C2A11A8F241D0"/>
    <w:rsid w:val="00DD4AB4"/>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1CEB4B-6B21-4254-A5F5-3A9F77B54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9</Pages>
  <Words>1021</Words>
  <Characters>5824</Characters>
  <Application>Microsoft Office Word</Application>
  <DocSecurity>0</DocSecurity>
  <Lines>48</Lines>
  <Paragraphs>13</Paragraphs>
  <ScaleCrop>false</ScaleCrop>
  <Company/>
  <LinksUpToDate>false</LinksUpToDate>
  <CharactersWithSpaces>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F</dc:creator>
  <cp:keywords/>
  <dc:description/>
  <cp:lastModifiedBy>User F</cp:lastModifiedBy>
  <cp:revision>140</cp:revision>
  <dcterms:created xsi:type="dcterms:W3CDTF">2020-01-31T06:41:00Z</dcterms:created>
  <dcterms:modified xsi:type="dcterms:W3CDTF">2020-03-29T13:14:00Z</dcterms:modified>
</cp:coreProperties>
</file>