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3" w:type="dxa"/>
        <w:tblInd w:w="-856" w:type="dxa"/>
        <w:tblLook w:val="04A0" w:firstRow="1" w:lastRow="0" w:firstColumn="1" w:lastColumn="0" w:noHBand="0" w:noVBand="1"/>
      </w:tblPr>
      <w:tblGrid>
        <w:gridCol w:w="567"/>
        <w:gridCol w:w="6067"/>
        <w:gridCol w:w="456"/>
        <w:gridCol w:w="2833"/>
      </w:tblGrid>
      <w:tr w:rsidR="00BB20A4" w:rsidTr="00FA3DE0">
        <w:tc>
          <w:tcPr>
            <w:tcW w:w="9923" w:type="dxa"/>
            <w:gridSpan w:val="4"/>
          </w:tcPr>
          <w:p w:rsidR="00BB20A4" w:rsidRDefault="00BB20A4" w:rsidP="00410816">
            <w:pPr>
              <w:jc w:val="center"/>
            </w:pPr>
            <w:r>
              <w:rPr>
                <w:rFonts w:hint="eastAsia"/>
              </w:rPr>
              <w:t>進出口外匯</w:t>
            </w:r>
            <w:r>
              <w:rPr>
                <w:rFonts w:hint="eastAsia"/>
              </w:rPr>
              <w:t>(</w:t>
            </w:r>
            <w:r>
              <w:rPr>
                <w:rFonts w:hint="eastAsia"/>
              </w:rPr>
              <w:t>上</w:t>
            </w:r>
            <w:r>
              <w:rPr>
                <w:rFonts w:hint="eastAsia"/>
              </w:rPr>
              <w:t>)</w:t>
            </w:r>
            <w:r>
              <w:rPr>
                <w:rFonts w:hint="eastAsia"/>
              </w:rPr>
              <w:t>精選試題</w:t>
            </w:r>
          </w:p>
        </w:tc>
      </w:tr>
      <w:tr w:rsidR="00BB20A4" w:rsidTr="00BB20A4">
        <w:tc>
          <w:tcPr>
            <w:tcW w:w="9923" w:type="dxa"/>
            <w:gridSpan w:val="4"/>
            <w:shd w:val="clear" w:color="auto" w:fill="FFFF00"/>
          </w:tcPr>
          <w:p w:rsidR="00BB20A4" w:rsidRDefault="00BB20A4" w:rsidP="00410816">
            <w:pPr>
              <w:jc w:val="center"/>
            </w:pPr>
            <w:r>
              <w:rPr>
                <w:rFonts w:hint="eastAsia"/>
              </w:rPr>
              <w:t>第六章</w:t>
            </w:r>
            <w:r>
              <w:rPr>
                <w:rFonts w:hint="eastAsia"/>
              </w:rPr>
              <w:t xml:space="preserve"> </w:t>
            </w:r>
            <w:r>
              <w:rPr>
                <w:rFonts w:hint="eastAsia"/>
              </w:rPr>
              <w:t>三角貿易</w:t>
            </w:r>
          </w:p>
        </w:tc>
      </w:tr>
      <w:tr w:rsidR="001369C1" w:rsidTr="00410816">
        <w:tc>
          <w:tcPr>
            <w:tcW w:w="567" w:type="dxa"/>
          </w:tcPr>
          <w:p w:rsidR="001369C1" w:rsidRDefault="001369C1">
            <w:r>
              <w:rPr>
                <w:rFonts w:hint="eastAsia"/>
              </w:rPr>
              <w:t>題號</w:t>
            </w:r>
          </w:p>
        </w:tc>
        <w:tc>
          <w:tcPr>
            <w:tcW w:w="6067" w:type="dxa"/>
          </w:tcPr>
          <w:p w:rsidR="001369C1" w:rsidRDefault="00BB20A4" w:rsidP="00410816">
            <w:pPr>
              <w:jc w:val="center"/>
            </w:pPr>
            <w:r>
              <w:rPr>
                <w:rFonts w:hint="eastAsia"/>
              </w:rPr>
              <w:t>試題</w:t>
            </w:r>
          </w:p>
        </w:tc>
        <w:tc>
          <w:tcPr>
            <w:tcW w:w="456" w:type="dxa"/>
          </w:tcPr>
          <w:p w:rsidR="001369C1" w:rsidRDefault="001369C1" w:rsidP="00410816">
            <w:pPr>
              <w:jc w:val="center"/>
            </w:pPr>
            <w:r>
              <w:rPr>
                <w:rFonts w:hint="eastAsia"/>
              </w:rPr>
              <w:t>解答</w:t>
            </w:r>
          </w:p>
        </w:tc>
        <w:tc>
          <w:tcPr>
            <w:tcW w:w="2833" w:type="dxa"/>
          </w:tcPr>
          <w:p w:rsidR="001369C1" w:rsidRDefault="00BB20A4" w:rsidP="00410816">
            <w:pPr>
              <w:jc w:val="center"/>
            </w:pPr>
            <w:r>
              <w:rPr>
                <w:rFonts w:hint="eastAsia"/>
              </w:rPr>
              <w:t>解析</w:t>
            </w:r>
          </w:p>
        </w:tc>
      </w:tr>
      <w:tr w:rsidR="001369C1" w:rsidTr="00410816">
        <w:tc>
          <w:tcPr>
            <w:tcW w:w="567" w:type="dxa"/>
          </w:tcPr>
          <w:p w:rsidR="001369C1" w:rsidRDefault="001369C1" w:rsidP="001369C1">
            <w:r>
              <w:rPr>
                <w:rFonts w:hint="eastAsia"/>
              </w:rPr>
              <w:t>1.</w:t>
            </w:r>
          </w:p>
        </w:tc>
        <w:tc>
          <w:tcPr>
            <w:tcW w:w="6067" w:type="dxa"/>
            <w:vAlign w:val="center"/>
          </w:tcPr>
          <w:p w:rsidR="00C9282A" w:rsidRPr="00C9282A" w:rsidRDefault="00C9282A" w:rsidP="00C9282A">
            <w:pPr>
              <w:widowControl/>
              <w:rPr>
                <w:rFonts w:asciiTheme="minorEastAsia" w:hAnsiTheme="minorEastAsia"/>
              </w:rPr>
            </w:pPr>
            <w:r w:rsidRPr="00C9282A">
              <w:rPr>
                <w:rFonts w:asciiTheme="minorEastAsia" w:hAnsiTheme="minorEastAsia" w:hint="eastAsia"/>
              </w:rPr>
              <w:t>憑Master L/C轉開背對背信用狀(back to back L/C)時，下列何者正確？</w:t>
            </w:r>
            <w:r w:rsidR="007B1DE4">
              <w:rPr>
                <w:rFonts w:asciiTheme="minorEastAsia" w:hAnsiTheme="minorEastAsia" w:hint="eastAsia"/>
              </w:rPr>
              <w:t>(</w:t>
            </w:r>
            <w:r w:rsidR="007B1DE4" w:rsidRPr="007B1DE4">
              <w:rPr>
                <w:rFonts w:asciiTheme="minorEastAsia" w:hAnsiTheme="minorEastAsia" w:hint="eastAsia"/>
              </w:rPr>
              <w:t>103年第 24 屆初階外匯人員</w:t>
            </w:r>
            <w:r w:rsidR="007B1DE4">
              <w:rPr>
                <w:rFonts w:asciiTheme="minorEastAsia" w:hAnsiTheme="minorEastAsia" w:hint="eastAsia"/>
              </w:rPr>
              <w:t>試題)</w:t>
            </w:r>
            <w:r w:rsidRPr="00C9282A">
              <w:rPr>
                <w:rFonts w:asciiTheme="minorEastAsia" w:hAnsiTheme="minorEastAsia" w:hint="eastAsia"/>
              </w:rPr>
              <w:t xml:space="preserve">                                      </w:t>
            </w:r>
          </w:p>
          <w:p w:rsidR="00C9282A" w:rsidRPr="00C9282A" w:rsidRDefault="00C9282A" w:rsidP="00C9282A">
            <w:pPr>
              <w:widowControl/>
              <w:rPr>
                <w:rFonts w:asciiTheme="minorEastAsia" w:hAnsiTheme="minorEastAsia"/>
              </w:rPr>
            </w:pPr>
            <w:r w:rsidRPr="00C9282A">
              <w:rPr>
                <w:rFonts w:asciiTheme="minorEastAsia" w:hAnsiTheme="minorEastAsia" w:hint="eastAsia"/>
              </w:rPr>
              <w:t>(1)兩者是屬同一契約行為，縱使背對背</w:t>
            </w:r>
            <w:proofErr w:type="gramStart"/>
            <w:r w:rsidRPr="00C9282A">
              <w:rPr>
                <w:rFonts w:asciiTheme="minorEastAsia" w:hAnsiTheme="minorEastAsia" w:hint="eastAsia"/>
              </w:rPr>
              <w:t>信用狀項下</w:t>
            </w:r>
            <w:proofErr w:type="gramEnd"/>
            <w:r w:rsidRPr="00C9282A">
              <w:rPr>
                <w:rFonts w:asciiTheme="minorEastAsia" w:hAnsiTheme="minorEastAsia" w:hint="eastAsia"/>
              </w:rPr>
              <w:t xml:space="preserve">單據無瑕疵，開狀銀行仍得以單據不符Master L/C為由，主張拒付 </w:t>
            </w:r>
          </w:p>
          <w:p w:rsidR="00C9282A" w:rsidRPr="00C9282A" w:rsidRDefault="00C9282A" w:rsidP="00C9282A">
            <w:pPr>
              <w:widowControl/>
              <w:rPr>
                <w:rFonts w:asciiTheme="minorEastAsia" w:hAnsiTheme="minorEastAsia"/>
              </w:rPr>
            </w:pPr>
            <w:r w:rsidRPr="00C9282A">
              <w:rPr>
                <w:rFonts w:asciiTheme="minorEastAsia" w:hAnsiTheme="minorEastAsia" w:hint="eastAsia"/>
              </w:rPr>
              <w:t>(2)開狀銀行對貨物流程掌控不易，應注意債權之確保</w:t>
            </w:r>
          </w:p>
          <w:p w:rsidR="00C9282A" w:rsidRPr="00C9282A" w:rsidRDefault="00C9282A" w:rsidP="00C9282A">
            <w:pPr>
              <w:widowControl/>
              <w:rPr>
                <w:rFonts w:asciiTheme="minorEastAsia" w:hAnsiTheme="minorEastAsia"/>
              </w:rPr>
            </w:pPr>
            <w:r w:rsidRPr="00C9282A">
              <w:rPr>
                <w:rFonts w:asciiTheme="minorEastAsia" w:hAnsiTheme="minorEastAsia" w:hint="eastAsia"/>
              </w:rPr>
              <w:t>(3)Ma</w:t>
            </w:r>
            <w:r w:rsidR="002D4E40">
              <w:rPr>
                <w:rFonts w:asciiTheme="minorEastAsia" w:hAnsiTheme="minorEastAsia"/>
              </w:rPr>
              <w:t>s</w:t>
            </w:r>
            <w:r w:rsidRPr="00C9282A">
              <w:rPr>
                <w:rFonts w:asciiTheme="minorEastAsia" w:hAnsiTheme="minorEastAsia" w:hint="eastAsia"/>
              </w:rPr>
              <w:t>ter L/C之使用方式如是遠期者，背對背</w:t>
            </w:r>
            <w:proofErr w:type="gramStart"/>
            <w:r w:rsidRPr="00C9282A">
              <w:rPr>
                <w:rFonts w:asciiTheme="minorEastAsia" w:hAnsiTheme="minorEastAsia" w:hint="eastAsia"/>
              </w:rPr>
              <w:t>信用狀則不</w:t>
            </w:r>
            <w:proofErr w:type="gramEnd"/>
            <w:r w:rsidRPr="00C9282A">
              <w:rPr>
                <w:rFonts w:asciiTheme="minorEastAsia" w:hAnsiTheme="minorEastAsia" w:hint="eastAsia"/>
              </w:rPr>
              <w:t>得以即期方式簽發</w:t>
            </w:r>
          </w:p>
          <w:p w:rsidR="00410816" w:rsidRDefault="00C9282A" w:rsidP="00C9282A">
            <w:pPr>
              <w:widowControl/>
              <w:rPr>
                <w:color w:val="000000"/>
              </w:rPr>
            </w:pPr>
            <w:r w:rsidRPr="00C9282A">
              <w:rPr>
                <w:rFonts w:asciiTheme="minorEastAsia" w:hAnsiTheme="minorEastAsia" w:hint="eastAsia"/>
              </w:rPr>
              <w:t>(4)倘若需提示保險單據，得不必考量投保金額是否能符合Master L/C所規</w:t>
            </w:r>
            <w:r w:rsidR="006E5D46">
              <w:rPr>
                <w:rFonts w:asciiTheme="minorEastAsia" w:hAnsiTheme="minorEastAsia" w:hint="eastAsia"/>
              </w:rPr>
              <w:t>定</w:t>
            </w:r>
          </w:p>
        </w:tc>
        <w:tc>
          <w:tcPr>
            <w:tcW w:w="456" w:type="dxa"/>
          </w:tcPr>
          <w:p w:rsidR="001369C1" w:rsidRDefault="00C9282A" w:rsidP="001369C1">
            <w:r>
              <w:rPr>
                <w:rFonts w:hint="eastAsia"/>
              </w:rPr>
              <w:t>2</w:t>
            </w:r>
          </w:p>
        </w:tc>
        <w:tc>
          <w:tcPr>
            <w:tcW w:w="2833" w:type="dxa"/>
          </w:tcPr>
          <w:p w:rsidR="00D67E25" w:rsidRPr="00410816" w:rsidRDefault="009160F5" w:rsidP="00F35DE6">
            <w:pPr>
              <w:widowControl/>
            </w:pPr>
            <w:r>
              <w:rPr>
                <w:rFonts w:hint="eastAsia"/>
              </w:rPr>
              <w:t>背對背信用狀單據無瑕疵，銀行不得以不符</w:t>
            </w:r>
            <w:r>
              <w:rPr>
                <w:rFonts w:hint="eastAsia"/>
              </w:rPr>
              <w:t>Master L/C</w:t>
            </w:r>
            <w:r>
              <w:rPr>
                <w:rFonts w:hint="eastAsia"/>
              </w:rPr>
              <w:t>之規定拒付；即使</w:t>
            </w:r>
            <w:r>
              <w:rPr>
                <w:rFonts w:hint="eastAsia"/>
              </w:rPr>
              <w:t>Master L/C</w:t>
            </w:r>
            <w:r>
              <w:rPr>
                <w:rFonts w:hint="eastAsia"/>
              </w:rPr>
              <w:t>是遠期，背對背</w:t>
            </w:r>
            <w:proofErr w:type="gramStart"/>
            <w:r>
              <w:rPr>
                <w:rFonts w:hint="eastAsia"/>
              </w:rPr>
              <w:t>信用狀仍可</w:t>
            </w:r>
            <w:proofErr w:type="gramEnd"/>
            <w:r>
              <w:rPr>
                <w:rFonts w:hint="eastAsia"/>
              </w:rPr>
              <w:t>開即期；背對背信用狀投保金額需與</w:t>
            </w:r>
            <w:r>
              <w:rPr>
                <w:rFonts w:hint="eastAsia"/>
              </w:rPr>
              <w:t>Master L/C</w:t>
            </w:r>
            <w:r>
              <w:rPr>
                <w:rFonts w:hint="eastAsia"/>
              </w:rPr>
              <w:t>相同</w:t>
            </w:r>
          </w:p>
        </w:tc>
      </w:tr>
      <w:tr w:rsidR="001369C1" w:rsidTr="00410816">
        <w:tc>
          <w:tcPr>
            <w:tcW w:w="567" w:type="dxa"/>
          </w:tcPr>
          <w:p w:rsidR="001369C1" w:rsidRDefault="001369C1" w:rsidP="001369C1">
            <w:r>
              <w:rPr>
                <w:rFonts w:hint="eastAsia"/>
              </w:rPr>
              <w:t>2.</w:t>
            </w:r>
          </w:p>
        </w:tc>
        <w:tc>
          <w:tcPr>
            <w:tcW w:w="6067" w:type="dxa"/>
            <w:vAlign w:val="center"/>
          </w:tcPr>
          <w:p w:rsidR="00252A0C" w:rsidRPr="00252A0C" w:rsidRDefault="00252A0C" w:rsidP="00252A0C">
            <w:pPr>
              <w:rPr>
                <w:rFonts w:asciiTheme="minorEastAsia" w:hAnsiTheme="minorEastAsia"/>
              </w:rPr>
            </w:pPr>
            <w:r w:rsidRPr="00252A0C">
              <w:rPr>
                <w:rFonts w:asciiTheme="minorEastAsia" w:hAnsiTheme="minorEastAsia" w:hint="eastAsia"/>
              </w:rPr>
              <w:t>指定銀行得憑客戶以下列何種出口貿易條件申請開發LOCAL L/C？</w:t>
            </w:r>
            <w:r w:rsidR="00FB7466">
              <w:rPr>
                <w:rFonts w:asciiTheme="minorEastAsia" w:hAnsiTheme="minorEastAsia" w:hint="eastAsia"/>
              </w:rPr>
              <w:t>(</w:t>
            </w:r>
            <w:r w:rsidR="00FB7466" w:rsidRPr="00FB7466">
              <w:rPr>
                <w:rFonts w:asciiTheme="minorEastAsia" w:hAnsiTheme="minorEastAsia" w:hint="eastAsia"/>
              </w:rPr>
              <w:t>102年初階外匯人員第3屆進口外匯</w:t>
            </w:r>
            <w:r w:rsidR="00FB7466">
              <w:rPr>
                <w:rFonts w:asciiTheme="minorEastAsia" w:hAnsiTheme="minorEastAsia" w:hint="eastAsia"/>
              </w:rPr>
              <w:t>)</w:t>
            </w:r>
            <w:r w:rsidRPr="00252A0C">
              <w:rPr>
                <w:rFonts w:asciiTheme="minorEastAsia" w:hAnsiTheme="minorEastAsia" w:hint="eastAsia"/>
              </w:rPr>
              <w:t xml:space="preserve">                              </w:t>
            </w:r>
          </w:p>
          <w:p w:rsidR="00252A0C" w:rsidRDefault="00252A0C" w:rsidP="00252A0C">
            <w:pPr>
              <w:rPr>
                <w:rFonts w:asciiTheme="minorEastAsia" w:hAnsiTheme="minorEastAsia"/>
              </w:rPr>
            </w:pPr>
            <w:r w:rsidRPr="00252A0C">
              <w:rPr>
                <w:rFonts w:asciiTheme="minorEastAsia" w:hAnsiTheme="minorEastAsia" w:hint="eastAsia"/>
              </w:rPr>
              <w:t xml:space="preserve">(1)僅可憑Master L/C </w:t>
            </w:r>
          </w:p>
          <w:p w:rsidR="00252A0C" w:rsidRDefault="00252A0C" w:rsidP="00252A0C">
            <w:pPr>
              <w:rPr>
                <w:rFonts w:asciiTheme="minorEastAsia" w:hAnsiTheme="minorEastAsia"/>
              </w:rPr>
            </w:pPr>
            <w:r w:rsidRPr="00252A0C">
              <w:rPr>
                <w:rFonts w:asciiTheme="minorEastAsia" w:hAnsiTheme="minorEastAsia" w:hint="eastAsia"/>
              </w:rPr>
              <w:t xml:space="preserve">(2)僅可憑T/T </w:t>
            </w:r>
          </w:p>
          <w:p w:rsidR="00252A0C" w:rsidRPr="00252A0C" w:rsidRDefault="00252A0C" w:rsidP="00252A0C">
            <w:pPr>
              <w:rPr>
                <w:rFonts w:asciiTheme="minorEastAsia" w:hAnsiTheme="minorEastAsia"/>
              </w:rPr>
            </w:pPr>
            <w:r w:rsidRPr="00252A0C">
              <w:rPr>
                <w:rFonts w:asciiTheme="minorEastAsia" w:hAnsiTheme="minorEastAsia" w:hint="eastAsia"/>
              </w:rPr>
              <w:t>(3)僅可憑D/A 或 D/P</w:t>
            </w:r>
          </w:p>
          <w:p w:rsidR="00985FC0" w:rsidRPr="00985FC0" w:rsidRDefault="00252A0C" w:rsidP="00252A0C">
            <w:pPr>
              <w:rPr>
                <w:rFonts w:asciiTheme="minorEastAsia" w:hAnsiTheme="minorEastAsia"/>
              </w:rPr>
            </w:pPr>
            <w:r w:rsidRPr="00252A0C">
              <w:rPr>
                <w:rFonts w:asciiTheme="minorEastAsia" w:hAnsiTheme="minorEastAsia" w:hint="eastAsia"/>
              </w:rPr>
              <w:t>(4)目前並無限制</w:t>
            </w:r>
          </w:p>
        </w:tc>
        <w:tc>
          <w:tcPr>
            <w:tcW w:w="456" w:type="dxa"/>
          </w:tcPr>
          <w:p w:rsidR="001369C1" w:rsidRDefault="00252A0C" w:rsidP="001369C1">
            <w:r>
              <w:rPr>
                <w:rFonts w:hint="eastAsia"/>
              </w:rPr>
              <w:t>4</w:t>
            </w:r>
          </w:p>
        </w:tc>
        <w:tc>
          <w:tcPr>
            <w:tcW w:w="2833" w:type="dxa"/>
          </w:tcPr>
          <w:p w:rsidR="001369C1" w:rsidRPr="00FA47CC" w:rsidRDefault="001369C1" w:rsidP="001369C1"/>
        </w:tc>
      </w:tr>
      <w:tr w:rsidR="001369C1" w:rsidTr="00410816">
        <w:tc>
          <w:tcPr>
            <w:tcW w:w="567" w:type="dxa"/>
          </w:tcPr>
          <w:p w:rsidR="001369C1" w:rsidRDefault="001369C1" w:rsidP="001369C1">
            <w:r>
              <w:rPr>
                <w:rFonts w:hint="eastAsia"/>
              </w:rPr>
              <w:t>3.</w:t>
            </w:r>
          </w:p>
        </w:tc>
        <w:tc>
          <w:tcPr>
            <w:tcW w:w="6067" w:type="dxa"/>
            <w:vAlign w:val="center"/>
          </w:tcPr>
          <w:p w:rsidR="00F46EE7" w:rsidRPr="00F46EE7" w:rsidRDefault="00F46EE7" w:rsidP="00F46EE7">
            <w:pPr>
              <w:rPr>
                <w:rFonts w:asciiTheme="minorEastAsia" w:hAnsiTheme="minorEastAsia"/>
              </w:rPr>
            </w:pPr>
            <w:r w:rsidRPr="00F46EE7">
              <w:rPr>
                <w:rFonts w:asciiTheme="minorEastAsia" w:hAnsiTheme="minorEastAsia" w:hint="eastAsia"/>
              </w:rPr>
              <w:t>憑Master L/C 轉開Secondary L/C之敘述，下列何者錯誤？</w:t>
            </w:r>
            <w:r w:rsidR="00F87784">
              <w:rPr>
                <w:rFonts w:asciiTheme="minorEastAsia" w:hAnsiTheme="minorEastAsia" w:hint="eastAsia"/>
              </w:rPr>
              <w:t>(</w:t>
            </w:r>
            <w:r w:rsidR="00F87784" w:rsidRPr="00FB7466">
              <w:rPr>
                <w:rFonts w:asciiTheme="minorEastAsia" w:hAnsiTheme="minorEastAsia" w:hint="eastAsia"/>
              </w:rPr>
              <w:t>102年初階外匯人員第</w:t>
            </w:r>
            <w:r w:rsidR="00F87784">
              <w:rPr>
                <w:rFonts w:asciiTheme="minorEastAsia" w:hAnsiTheme="minorEastAsia" w:hint="eastAsia"/>
              </w:rPr>
              <w:t>4</w:t>
            </w:r>
            <w:r w:rsidR="00F87784" w:rsidRPr="00FB7466">
              <w:rPr>
                <w:rFonts w:asciiTheme="minorEastAsia" w:hAnsiTheme="minorEastAsia" w:hint="eastAsia"/>
              </w:rPr>
              <w:t>屆進口外匯</w:t>
            </w:r>
            <w:r w:rsidR="00F87784">
              <w:rPr>
                <w:rFonts w:asciiTheme="minorEastAsia" w:hAnsiTheme="minorEastAsia" w:hint="eastAsia"/>
              </w:rPr>
              <w:t>)</w:t>
            </w:r>
          </w:p>
          <w:p w:rsidR="00F46EE7" w:rsidRPr="00F46EE7" w:rsidRDefault="00F46EE7" w:rsidP="00F46EE7">
            <w:pPr>
              <w:rPr>
                <w:rFonts w:asciiTheme="minorEastAsia" w:hAnsiTheme="minorEastAsia"/>
              </w:rPr>
            </w:pPr>
            <w:r w:rsidRPr="00F46EE7">
              <w:rPr>
                <w:rFonts w:asciiTheme="minorEastAsia" w:hAnsiTheme="minorEastAsia" w:hint="eastAsia"/>
              </w:rPr>
              <w:t>(1)Secondary L/C 之有效</w:t>
            </w:r>
            <w:proofErr w:type="gramStart"/>
            <w:r w:rsidRPr="00F46EE7">
              <w:rPr>
                <w:rFonts w:asciiTheme="minorEastAsia" w:hAnsiTheme="minorEastAsia" w:hint="eastAsia"/>
              </w:rPr>
              <w:t>日期宜較</w:t>
            </w:r>
            <w:proofErr w:type="gramEnd"/>
            <w:r w:rsidRPr="00F46EE7">
              <w:rPr>
                <w:rFonts w:asciiTheme="minorEastAsia" w:hAnsiTheme="minorEastAsia" w:hint="eastAsia"/>
              </w:rPr>
              <w:t>Master L/C堤前</w:t>
            </w:r>
          </w:p>
          <w:p w:rsidR="00A978DE" w:rsidRDefault="00F46EE7" w:rsidP="00F46EE7">
            <w:pPr>
              <w:rPr>
                <w:rFonts w:asciiTheme="minorEastAsia" w:hAnsiTheme="minorEastAsia"/>
              </w:rPr>
            </w:pPr>
            <w:r w:rsidRPr="00F46EE7">
              <w:rPr>
                <w:rFonts w:asciiTheme="minorEastAsia" w:hAnsiTheme="minorEastAsia" w:hint="eastAsia"/>
              </w:rPr>
              <w:t>(2)Secondary L/C之提示</w:t>
            </w:r>
            <w:proofErr w:type="gramStart"/>
            <w:r w:rsidRPr="00F46EE7">
              <w:rPr>
                <w:rFonts w:asciiTheme="minorEastAsia" w:hAnsiTheme="minorEastAsia" w:hint="eastAsia"/>
              </w:rPr>
              <w:t>日期宜較</w:t>
            </w:r>
            <w:proofErr w:type="gramEnd"/>
            <w:r w:rsidRPr="00F46EE7">
              <w:rPr>
                <w:rFonts w:asciiTheme="minorEastAsia" w:hAnsiTheme="minorEastAsia" w:hint="eastAsia"/>
              </w:rPr>
              <w:t xml:space="preserve"> Master L/C 縮短</w:t>
            </w:r>
          </w:p>
          <w:p w:rsidR="00F46EE7" w:rsidRPr="00F46EE7" w:rsidRDefault="00F46EE7" w:rsidP="00F46EE7">
            <w:pPr>
              <w:rPr>
                <w:rFonts w:asciiTheme="minorEastAsia" w:hAnsiTheme="minorEastAsia"/>
              </w:rPr>
            </w:pPr>
            <w:r w:rsidRPr="00F46EE7">
              <w:rPr>
                <w:rFonts w:asciiTheme="minorEastAsia" w:hAnsiTheme="minorEastAsia" w:hint="eastAsia"/>
              </w:rPr>
              <w:t>(3)即使Master L/C是Usance條件，仍可以sight方式開發Secondary L/C</w:t>
            </w:r>
          </w:p>
          <w:p w:rsidR="00FA47CC" w:rsidRPr="00F46EE7" w:rsidRDefault="00F46EE7" w:rsidP="00F127B9">
            <w:pPr>
              <w:rPr>
                <w:rFonts w:asciiTheme="minorEastAsia" w:hAnsiTheme="minorEastAsia"/>
              </w:rPr>
            </w:pPr>
            <w:r w:rsidRPr="00F46EE7">
              <w:rPr>
                <w:rFonts w:asciiTheme="minorEastAsia" w:hAnsiTheme="minorEastAsia" w:hint="eastAsia"/>
              </w:rPr>
              <w:t>(4)Secondary L/C之金額應較Master L/C之金額大</w:t>
            </w:r>
          </w:p>
        </w:tc>
        <w:tc>
          <w:tcPr>
            <w:tcW w:w="456" w:type="dxa"/>
          </w:tcPr>
          <w:p w:rsidR="00FA47CC" w:rsidRDefault="00A978DE" w:rsidP="001369C1">
            <w:r>
              <w:rPr>
                <w:rFonts w:hint="eastAsia"/>
              </w:rPr>
              <w:t>4</w:t>
            </w:r>
          </w:p>
        </w:tc>
        <w:tc>
          <w:tcPr>
            <w:tcW w:w="2833" w:type="dxa"/>
          </w:tcPr>
          <w:p w:rsidR="001369C1" w:rsidRDefault="00823753" w:rsidP="002E2F45">
            <w:pPr>
              <w:widowControl/>
            </w:pPr>
            <w:r>
              <w:rPr>
                <w:rFonts w:hint="eastAsia"/>
              </w:rPr>
              <w:t>S</w:t>
            </w:r>
            <w:r>
              <w:t>econdary L/C</w:t>
            </w:r>
            <w:r>
              <w:rPr>
                <w:rFonts w:hint="eastAsia"/>
              </w:rPr>
              <w:t>金額應較</w:t>
            </w:r>
            <w:r>
              <w:rPr>
                <w:rFonts w:hint="eastAsia"/>
              </w:rPr>
              <w:t>M</w:t>
            </w:r>
            <w:r>
              <w:t>aster L/C</w:t>
            </w:r>
            <w:r>
              <w:rPr>
                <w:rFonts w:hint="eastAsia"/>
              </w:rPr>
              <w:t>小</w:t>
            </w:r>
          </w:p>
        </w:tc>
      </w:tr>
      <w:tr w:rsidR="001369C1" w:rsidTr="00410816">
        <w:tc>
          <w:tcPr>
            <w:tcW w:w="567" w:type="dxa"/>
          </w:tcPr>
          <w:p w:rsidR="001369C1" w:rsidRDefault="001369C1" w:rsidP="001369C1">
            <w:r>
              <w:rPr>
                <w:rFonts w:hint="eastAsia"/>
              </w:rPr>
              <w:t>4.</w:t>
            </w:r>
          </w:p>
        </w:tc>
        <w:tc>
          <w:tcPr>
            <w:tcW w:w="6067" w:type="dxa"/>
            <w:vAlign w:val="center"/>
          </w:tcPr>
          <w:p w:rsidR="009026F6" w:rsidRPr="009026F6" w:rsidRDefault="009026F6" w:rsidP="009026F6">
            <w:pPr>
              <w:rPr>
                <w:rFonts w:asciiTheme="minorEastAsia" w:hAnsiTheme="minorEastAsia"/>
              </w:rPr>
            </w:pPr>
            <w:r w:rsidRPr="009026F6">
              <w:rPr>
                <w:rFonts w:asciiTheme="minorEastAsia" w:hAnsiTheme="minorEastAsia" w:hint="eastAsia"/>
              </w:rPr>
              <w:t>出口商根據國外開來的主信用狀(Master L/C)再開出</w:t>
            </w:r>
            <w:proofErr w:type="gramStart"/>
            <w:r w:rsidRPr="009026F6">
              <w:rPr>
                <w:rFonts w:asciiTheme="minorEastAsia" w:hAnsiTheme="minorEastAsia" w:hint="eastAsia"/>
              </w:rPr>
              <w:t>一</w:t>
            </w:r>
            <w:proofErr w:type="gramEnd"/>
            <w:r w:rsidRPr="009026F6">
              <w:rPr>
                <w:rFonts w:asciiTheme="minorEastAsia" w:hAnsiTheme="minorEastAsia" w:hint="eastAsia"/>
              </w:rPr>
              <w:t>國內信用狀(Local L/C)予工廠，此種方式稱為</w:t>
            </w:r>
            <w:r w:rsidR="002407F2">
              <w:rPr>
                <w:rFonts w:asciiTheme="minorEastAsia" w:hAnsiTheme="minorEastAsia" w:hint="eastAsia"/>
              </w:rPr>
              <w:t>:(第14屆進出口外匯試題)</w:t>
            </w:r>
            <w:r w:rsidRPr="009026F6">
              <w:rPr>
                <w:rFonts w:asciiTheme="minorEastAsia" w:hAnsiTheme="minorEastAsia" w:hint="eastAsia"/>
              </w:rPr>
              <w:t xml:space="preserve">                               </w:t>
            </w:r>
          </w:p>
          <w:p w:rsidR="009026F6" w:rsidRDefault="009026F6" w:rsidP="009026F6">
            <w:pPr>
              <w:rPr>
                <w:rFonts w:asciiTheme="minorEastAsia" w:hAnsiTheme="minorEastAsia"/>
              </w:rPr>
            </w:pPr>
            <w:r w:rsidRPr="009026F6">
              <w:rPr>
                <w:rFonts w:asciiTheme="minorEastAsia" w:hAnsiTheme="minorEastAsia"/>
              </w:rPr>
              <w:t>(</w:t>
            </w:r>
            <w:proofErr w:type="gramStart"/>
            <w:r w:rsidRPr="009026F6">
              <w:rPr>
                <w:rFonts w:asciiTheme="minorEastAsia" w:hAnsiTheme="minorEastAsia"/>
              </w:rPr>
              <w:t>1)Back</w:t>
            </w:r>
            <w:proofErr w:type="gramEnd"/>
            <w:r w:rsidRPr="009026F6">
              <w:rPr>
                <w:rFonts w:asciiTheme="minorEastAsia" w:hAnsiTheme="minorEastAsia"/>
              </w:rPr>
              <w:t xml:space="preserve"> to back L/C </w:t>
            </w:r>
          </w:p>
          <w:p w:rsidR="009026F6" w:rsidRDefault="009026F6" w:rsidP="009026F6">
            <w:pPr>
              <w:rPr>
                <w:rFonts w:asciiTheme="minorEastAsia" w:hAnsiTheme="minorEastAsia"/>
              </w:rPr>
            </w:pPr>
            <w:r w:rsidRPr="009026F6">
              <w:rPr>
                <w:rFonts w:asciiTheme="minorEastAsia" w:hAnsiTheme="minorEastAsia"/>
              </w:rPr>
              <w:t>(</w:t>
            </w:r>
            <w:proofErr w:type="gramStart"/>
            <w:r w:rsidRPr="009026F6">
              <w:rPr>
                <w:rFonts w:asciiTheme="minorEastAsia" w:hAnsiTheme="minorEastAsia"/>
              </w:rPr>
              <w:t>2)Transfer</w:t>
            </w:r>
            <w:proofErr w:type="gramEnd"/>
            <w:r w:rsidRPr="009026F6">
              <w:rPr>
                <w:rFonts w:asciiTheme="minorEastAsia" w:hAnsiTheme="minorEastAsia"/>
              </w:rPr>
              <w:t xml:space="preserve"> L/C </w:t>
            </w:r>
          </w:p>
          <w:p w:rsidR="009026F6" w:rsidRDefault="009026F6" w:rsidP="009026F6">
            <w:pPr>
              <w:rPr>
                <w:rFonts w:asciiTheme="minorEastAsia" w:hAnsiTheme="minorEastAsia"/>
              </w:rPr>
            </w:pPr>
            <w:r w:rsidRPr="009026F6">
              <w:rPr>
                <w:rFonts w:asciiTheme="minorEastAsia" w:hAnsiTheme="minorEastAsia"/>
              </w:rPr>
              <w:t>(</w:t>
            </w:r>
            <w:proofErr w:type="gramStart"/>
            <w:r w:rsidRPr="009026F6">
              <w:rPr>
                <w:rFonts w:asciiTheme="minorEastAsia" w:hAnsiTheme="minorEastAsia"/>
              </w:rPr>
              <w:t>3)Confirmed</w:t>
            </w:r>
            <w:proofErr w:type="gramEnd"/>
            <w:r w:rsidRPr="009026F6">
              <w:rPr>
                <w:rFonts w:asciiTheme="minorEastAsia" w:hAnsiTheme="minorEastAsia"/>
              </w:rPr>
              <w:t xml:space="preserve"> L/C </w:t>
            </w:r>
          </w:p>
          <w:p w:rsidR="00FA47CC" w:rsidRDefault="009026F6" w:rsidP="009026F6">
            <w:pPr>
              <w:rPr>
                <w:color w:val="000000"/>
              </w:rPr>
            </w:pPr>
            <w:r w:rsidRPr="009026F6">
              <w:rPr>
                <w:rFonts w:asciiTheme="minorEastAsia" w:hAnsiTheme="minorEastAsia"/>
              </w:rPr>
              <w:t>(</w:t>
            </w:r>
            <w:proofErr w:type="gramStart"/>
            <w:r w:rsidRPr="009026F6">
              <w:rPr>
                <w:rFonts w:asciiTheme="minorEastAsia" w:hAnsiTheme="minorEastAsia"/>
              </w:rPr>
              <w:t>4)Defer</w:t>
            </w:r>
            <w:proofErr w:type="gramEnd"/>
            <w:r w:rsidRPr="009026F6">
              <w:rPr>
                <w:rFonts w:asciiTheme="minorEastAsia" w:hAnsiTheme="minorEastAsia"/>
              </w:rPr>
              <w:t xml:space="preserve"> Payment L/C</w:t>
            </w:r>
          </w:p>
        </w:tc>
        <w:tc>
          <w:tcPr>
            <w:tcW w:w="456" w:type="dxa"/>
          </w:tcPr>
          <w:p w:rsidR="001369C1" w:rsidRPr="009026F6" w:rsidRDefault="009026F6" w:rsidP="001369C1">
            <w:r>
              <w:rPr>
                <w:rFonts w:hint="eastAsia"/>
              </w:rPr>
              <w:t>1</w:t>
            </w:r>
          </w:p>
        </w:tc>
        <w:tc>
          <w:tcPr>
            <w:tcW w:w="2833" w:type="dxa"/>
          </w:tcPr>
          <w:p w:rsidR="001369C1" w:rsidRPr="00505998" w:rsidRDefault="00CA4A02" w:rsidP="009063FB">
            <w:pPr>
              <w:spacing w:line="276" w:lineRule="auto"/>
              <w:rPr>
                <w:color w:val="000000"/>
              </w:rPr>
            </w:pPr>
            <w:r>
              <w:rPr>
                <w:rFonts w:hint="eastAsia"/>
                <w:color w:val="000000"/>
              </w:rPr>
              <w:t>B</w:t>
            </w:r>
            <w:r>
              <w:rPr>
                <w:color w:val="000000"/>
              </w:rPr>
              <w:t>ack to back</w:t>
            </w:r>
            <w:r>
              <w:rPr>
                <w:rFonts w:hint="eastAsia"/>
                <w:color w:val="000000"/>
              </w:rPr>
              <w:t xml:space="preserve"> L</w:t>
            </w:r>
            <w:r>
              <w:rPr>
                <w:color w:val="000000"/>
              </w:rPr>
              <w:t>/C</w:t>
            </w:r>
            <w:r>
              <w:rPr>
                <w:rFonts w:hint="eastAsia"/>
                <w:color w:val="000000"/>
              </w:rPr>
              <w:t>轉開信用狀；</w:t>
            </w:r>
            <w:r w:rsidR="00E32583">
              <w:rPr>
                <w:rFonts w:hint="eastAsia"/>
                <w:color w:val="000000"/>
              </w:rPr>
              <w:t>T</w:t>
            </w:r>
            <w:r w:rsidR="00E32583">
              <w:rPr>
                <w:color w:val="000000"/>
              </w:rPr>
              <w:t>ransfer</w:t>
            </w:r>
            <w:r>
              <w:rPr>
                <w:rFonts w:hint="eastAsia"/>
                <w:color w:val="000000"/>
              </w:rPr>
              <w:t xml:space="preserve"> </w:t>
            </w:r>
            <w:r w:rsidR="00E32583">
              <w:rPr>
                <w:color w:val="000000"/>
              </w:rPr>
              <w:t>L/C</w:t>
            </w:r>
            <w:r w:rsidR="00E32583">
              <w:rPr>
                <w:rFonts w:hint="eastAsia"/>
                <w:color w:val="000000"/>
              </w:rPr>
              <w:t>可轉讓信用狀；</w:t>
            </w:r>
            <w:r w:rsidR="00E32583">
              <w:rPr>
                <w:rFonts w:hint="eastAsia"/>
                <w:color w:val="000000"/>
              </w:rPr>
              <w:t>C</w:t>
            </w:r>
            <w:r w:rsidR="00E32583">
              <w:rPr>
                <w:color w:val="000000"/>
              </w:rPr>
              <w:t>onfirmed</w:t>
            </w:r>
            <w:r w:rsidR="00E32583">
              <w:rPr>
                <w:rFonts w:hint="eastAsia"/>
                <w:color w:val="000000"/>
              </w:rPr>
              <w:t xml:space="preserve"> L</w:t>
            </w:r>
            <w:r w:rsidR="00E32583">
              <w:rPr>
                <w:color w:val="000000"/>
              </w:rPr>
              <w:t>/C</w:t>
            </w:r>
            <w:proofErr w:type="gramStart"/>
            <w:r w:rsidR="00E32583">
              <w:rPr>
                <w:rFonts w:hint="eastAsia"/>
                <w:color w:val="000000"/>
              </w:rPr>
              <w:t>保兌信用</w:t>
            </w:r>
            <w:proofErr w:type="gramEnd"/>
            <w:r w:rsidR="00E32583">
              <w:rPr>
                <w:rFonts w:hint="eastAsia"/>
                <w:color w:val="000000"/>
              </w:rPr>
              <w:t>狀；</w:t>
            </w:r>
            <w:r w:rsidR="00E32583">
              <w:rPr>
                <w:rFonts w:hint="eastAsia"/>
                <w:color w:val="000000"/>
              </w:rPr>
              <w:t>D</w:t>
            </w:r>
            <w:r w:rsidR="00E32583">
              <w:rPr>
                <w:color w:val="000000"/>
              </w:rPr>
              <w:t>efer Payment L/C</w:t>
            </w:r>
            <w:r w:rsidR="00E32583">
              <w:rPr>
                <w:rFonts w:hint="eastAsia"/>
                <w:color w:val="000000"/>
              </w:rPr>
              <w:t>遠期付款信用狀</w:t>
            </w:r>
            <w:r w:rsidR="00E32583">
              <w:rPr>
                <w:color w:val="000000"/>
              </w:rPr>
              <w:t xml:space="preserve"> </w:t>
            </w:r>
          </w:p>
        </w:tc>
      </w:tr>
      <w:tr w:rsidR="001369C1" w:rsidTr="00410816">
        <w:tc>
          <w:tcPr>
            <w:tcW w:w="567" w:type="dxa"/>
          </w:tcPr>
          <w:p w:rsidR="001369C1" w:rsidRDefault="001369C1" w:rsidP="001369C1">
            <w:r>
              <w:rPr>
                <w:rFonts w:hint="eastAsia"/>
              </w:rPr>
              <w:t>5.</w:t>
            </w:r>
          </w:p>
        </w:tc>
        <w:tc>
          <w:tcPr>
            <w:tcW w:w="6067" w:type="dxa"/>
            <w:vAlign w:val="center"/>
          </w:tcPr>
          <w:p w:rsidR="00CA4A02" w:rsidRPr="00CA4A02" w:rsidRDefault="00CA4A02" w:rsidP="00CA4A02">
            <w:pPr>
              <w:rPr>
                <w:rFonts w:asciiTheme="minorEastAsia" w:hAnsiTheme="minorEastAsia"/>
              </w:rPr>
            </w:pPr>
            <w:r w:rsidRPr="00CA4A02">
              <w:rPr>
                <w:rFonts w:asciiTheme="minorEastAsia" w:hAnsiTheme="minorEastAsia" w:hint="eastAsia"/>
              </w:rPr>
              <w:t>有關以Master L/C轉開Secondary L/C之敘述，下列何者有誤？</w:t>
            </w:r>
            <w:r w:rsidR="008A03FA">
              <w:rPr>
                <w:rFonts w:asciiTheme="minorEastAsia" w:hAnsiTheme="minorEastAsia" w:hint="eastAsia"/>
              </w:rPr>
              <w:t>(第14屆進出口外匯試題)</w:t>
            </w:r>
          </w:p>
          <w:p w:rsidR="00CA4A02" w:rsidRPr="00CA4A02" w:rsidRDefault="00CA4A02" w:rsidP="00CA4A02">
            <w:pPr>
              <w:rPr>
                <w:rFonts w:asciiTheme="minorEastAsia" w:hAnsiTheme="minorEastAsia"/>
              </w:rPr>
            </w:pPr>
            <w:r w:rsidRPr="00CA4A02">
              <w:rPr>
                <w:rFonts w:asciiTheme="minorEastAsia" w:hAnsiTheme="minorEastAsia" w:hint="eastAsia"/>
              </w:rPr>
              <w:t>(1)Secondary L/C之貨品名稱、分期裝運、起</w:t>
            </w:r>
            <w:proofErr w:type="gramStart"/>
            <w:r w:rsidRPr="00CA4A02">
              <w:rPr>
                <w:rFonts w:asciiTheme="minorEastAsia" w:hAnsiTheme="minorEastAsia" w:hint="eastAsia"/>
              </w:rPr>
              <w:t>卸港需</w:t>
            </w:r>
            <w:proofErr w:type="gramEnd"/>
            <w:r w:rsidRPr="00CA4A02">
              <w:rPr>
                <w:rFonts w:asciiTheme="minorEastAsia" w:hAnsiTheme="minorEastAsia" w:hint="eastAsia"/>
              </w:rPr>
              <w:t>與Master L/C一致</w:t>
            </w:r>
          </w:p>
          <w:p w:rsidR="00CA4A02" w:rsidRPr="00CA4A02" w:rsidRDefault="00CA4A02" w:rsidP="00CA4A02">
            <w:pPr>
              <w:rPr>
                <w:rFonts w:asciiTheme="minorEastAsia" w:hAnsiTheme="minorEastAsia"/>
              </w:rPr>
            </w:pPr>
            <w:r w:rsidRPr="00CA4A02">
              <w:rPr>
                <w:rFonts w:asciiTheme="minorEastAsia" w:hAnsiTheme="minorEastAsia" w:hint="eastAsia"/>
              </w:rPr>
              <w:lastRenderedPageBreak/>
              <w:t>(2)應規定Secondary L/C之押匯銀行應將單據一次寄出，最好</w:t>
            </w:r>
            <w:proofErr w:type="gramStart"/>
            <w:r w:rsidRPr="00CA4A02">
              <w:rPr>
                <w:rFonts w:asciiTheme="minorEastAsia" w:hAnsiTheme="minorEastAsia" w:hint="eastAsia"/>
              </w:rPr>
              <w:t>特</w:t>
            </w:r>
            <w:proofErr w:type="gramEnd"/>
            <w:r w:rsidRPr="00CA4A02">
              <w:rPr>
                <w:rFonts w:asciiTheme="minorEastAsia" w:hAnsiTheme="minorEastAsia" w:hint="eastAsia"/>
              </w:rPr>
              <w:t>急件(by courier)</w:t>
            </w:r>
          </w:p>
          <w:p w:rsidR="00CA4A02" w:rsidRPr="00CA4A02" w:rsidRDefault="00CA4A02" w:rsidP="00CA4A02">
            <w:pPr>
              <w:rPr>
                <w:rFonts w:asciiTheme="minorEastAsia" w:hAnsiTheme="minorEastAsia"/>
              </w:rPr>
            </w:pPr>
            <w:r w:rsidRPr="00CA4A02">
              <w:rPr>
                <w:rFonts w:asciiTheme="minorEastAsia" w:hAnsiTheme="minorEastAsia" w:hint="eastAsia"/>
              </w:rPr>
              <w:t>(3)Secondary L/C之提示期限，應較</w:t>
            </w:r>
            <w:proofErr w:type="gramStart"/>
            <w:r w:rsidRPr="00CA4A02">
              <w:rPr>
                <w:rFonts w:asciiTheme="minorEastAsia" w:hAnsiTheme="minorEastAsia" w:hint="eastAsia"/>
              </w:rPr>
              <w:t>Ｍ</w:t>
            </w:r>
            <w:proofErr w:type="gramEnd"/>
            <w:r w:rsidRPr="00CA4A02">
              <w:rPr>
                <w:rFonts w:asciiTheme="minorEastAsia" w:hAnsiTheme="minorEastAsia" w:hint="eastAsia"/>
              </w:rPr>
              <w:t>aster L/C長</w:t>
            </w:r>
          </w:p>
          <w:p w:rsidR="00FA47CC" w:rsidRPr="007E486B" w:rsidRDefault="00CA4A02" w:rsidP="00CA4A02">
            <w:pPr>
              <w:rPr>
                <w:rFonts w:asciiTheme="minorEastAsia" w:hAnsiTheme="minorEastAsia"/>
              </w:rPr>
            </w:pPr>
            <w:r w:rsidRPr="00CA4A02">
              <w:rPr>
                <w:rFonts w:asciiTheme="minorEastAsia" w:hAnsiTheme="minorEastAsia" w:hint="eastAsia"/>
              </w:rPr>
              <w:t>(4)</w:t>
            </w:r>
            <w:proofErr w:type="gramStart"/>
            <w:r w:rsidRPr="00CA4A02">
              <w:rPr>
                <w:rFonts w:asciiTheme="minorEastAsia" w:hAnsiTheme="minorEastAsia" w:hint="eastAsia"/>
              </w:rPr>
              <w:t>倘需提示</w:t>
            </w:r>
            <w:proofErr w:type="gramEnd"/>
            <w:r w:rsidRPr="00CA4A02">
              <w:rPr>
                <w:rFonts w:asciiTheme="minorEastAsia" w:hAnsiTheme="minorEastAsia" w:hint="eastAsia"/>
              </w:rPr>
              <w:t>保險單據，而Secondary L/C之信用狀金額較Master L/C少</w:t>
            </w:r>
          </w:p>
        </w:tc>
        <w:tc>
          <w:tcPr>
            <w:tcW w:w="456" w:type="dxa"/>
          </w:tcPr>
          <w:p w:rsidR="001369C1" w:rsidRPr="00406C5C" w:rsidRDefault="00CA4A02" w:rsidP="001369C1">
            <w:r>
              <w:rPr>
                <w:rFonts w:hint="eastAsia"/>
              </w:rPr>
              <w:lastRenderedPageBreak/>
              <w:t>3</w:t>
            </w:r>
          </w:p>
        </w:tc>
        <w:tc>
          <w:tcPr>
            <w:tcW w:w="2833" w:type="dxa"/>
          </w:tcPr>
          <w:p w:rsidR="001369C1" w:rsidRDefault="008A03FA" w:rsidP="001369C1">
            <w:r>
              <w:rPr>
                <w:rFonts w:hint="eastAsia"/>
              </w:rPr>
              <w:t>提示期限應較</w:t>
            </w:r>
            <w:r>
              <w:rPr>
                <w:rFonts w:hint="eastAsia"/>
              </w:rPr>
              <w:t>M</w:t>
            </w:r>
            <w:r>
              <w:t>aster L/</w:t>
            </w:r>
            <w:r>
              <w:rPr>
                <w:rFonts w:hint="eastAsia"/>
              </w:rPr>
              <w:t>C</w:t>
            </w:r>
            <w:r>
              <w:rPr>
                <w:rFonts w:hint="eastAsia"/>
              </w:rPr>
              <w:t>短</w:t>
            </w:r>
          </w:p>
        </w:tc>
      </w:tr>
      <w:tr w:rsidR="001369C1" w:rsidTr="00410816">
        <w:tc>
          <w:tcPr>
            <w:tcW w:w="567" w:type="dxa"/>
          </w:tcPr>
          <w:p w:rsidR="001369C1" w:rsidRDefault="001369C1" w:rsidP="001369C1">
            <w:r>
              <w:rPr>
                <w:rFonts w:hint="eastAsia"/>
              </w:rPr>
              <w:t>6.</w:t>
            </w:r>
          </w:p>
        </w:tc>
        <w:tc>
          <w:tcPr>
            <w:tcW w:w="6067" w:type="dxa"/>
            <w:vAlign w:val="center"/>
          </w:tcPr>
          <w:p w:rsidR="00AB0DBB" w:rsidRPr="00AB0DBB" w:rsidRDefault="00AB0DBB" w:rsidP="00AB0DBB">
            <w:pPr>
              <w:rPr>
                <w:color w:val="000000"/>
              </w:rPr>
            </w:pPr>
            <w:r w:rsidRPr="00AB0DBB">
              <w:rPr>
                <w:rFonts w:hint="eastAsia"/>
                <w:color w:val="000000"/>
              </w:rPr>
              <w:t>所謂「副提單背書」提貨，「副提單」是指？</w:t>
            </w:r>
            <w:r w:rsidR="002F5FC4">
              <w:rPr>
                <w:rFonts w:asciiTheme="minorEastAsia" w:hAnsiTheme="minorEastAsia" w:hint="eastAsia"/>
              </w:rPr>
              <w:t>(第14屆進出口外匯試題)</w:t>
            </w:r>
          </w:p>
          <w:p w:rsidR="005D4DE4" w:rsidRDefault="00AB0DBB" w:rsidP="00AB0DBB">
            <w:pPr>
              <w:rPr>
                <w:color w:val="000000"/>
              </w:rPr>
            </w:pPr>
            <w:r w:rsidRPr="00AB0DBB">
              <w:rPr>
                <w:rFonts w:hint="eastAsia"/>
                <w:color w:val="000000"/>
              </w:rPr>
              <w:t>(1)</w:t>
            </w:r>
            <w:r w:rsidRPr="00AB0DBB">
              <w:rPr>
                <w:rFonts w:hint="eastAsia"/>
                <w:color w:val="000000"/>
              </w:rPr>
              <w:t>副本提單</w:t>
            </w:r>
            <w:r w:rsidRPr="00AB0DBB">
              <w:rPr>
                <w:rFonts w:hint="eastAsia"/>
                <w:color w:val="000000"/>
              </w:rPr>
              <w:t xml:space="preserve"> </w:t>
            </w:r>
          </w:p>
          <w:p w:rsidR="005D4DE4" w:rsidRDefault="00AB0DBB" w:rsidP="00AB0DBB">
            <w:pPr>
              <w:rPr>
                <w:color w:val="000000"/>
              </w:rPr>
            </w:pPr>
            <w:r w:rsidRPr="00AB0DBB">
              <w:rPr>
                <w:rFonts w:hint="eastAsia"/>
                <w:color w:val="000000"/>
              </w:rPr>
              <w:t>(2)</w:t>
            </w:r>
            <w:r w:rsidRPr="00AB0DBB">
              <w:rPr>
                <w:rFonts w:hint="eastAsia"/>
                <w:color w:val="000000"/>
              </w:rPr>
              <w:t>提單影本</w:t>
            </w:r>
            <w:r w:rsidRPr="00AB0DBB">
              <w:rPr>
                <w:rFonts w:hint="eastAsia"/>
                <w:color w:val="000000"/>
              </w:rPr>
              <w:t xml:space="preserve"> </w:t>
            </w:r>
          </w:p>
          <w:p w:rsidR="005D4DE4" w:rsidRDefault="00AB0DBB" w:rsidP="00AB0DBB">
            <w:pPr>
              <w:rPr>
                <w:color w:val="000000"/>
              </w:rPr>
            </w:pPr>
            <w:r w:rsidRPr="00AB0DBB">
              <w:rPr>
                <w:rFonts w:hint="eastAsia"/>
                <w:color w:val="000000"/>
              </w:rPr>
              <w:t>(3)</w:t>
            </w:r>
            <w:r w:rsidRPr="00AB0DBB">
              <w:rPr>
                <w:rFonts w:hint="eastAsia"/>
                <w:color w:val="000000"/>
              </w:rPr>
              <w:t>正本提單</w:t>
            </w:r>
            <w:r w:rsidRPr="00AB0DBB">
              <w:rPr>
                <w:rFonts w:hint="eastAsia"/>
                <w:color w:val="000000"/>
              </w:rPr>
              <w:t xml:space="preserve"> </w:t>
            </w:r>
          </w:p>
          <w:p w:rsidR="00406C5C" w:rsidRDefault="00AB0DBB" w:rsidP="00AB0DBB">
            <w:pPr>
              <w:rPr>
                <w:color w:val="000000"/>
              </w:rPr>
            </w:pPr>
            <w:r w:rsidRPr="00AB0DBB">
              <w:rPr>
                <w:rFonts w:hint="eastAsia"/>
                <w:color w:val="000000"/>
              </w:rPr>
              <w:t>(4)</w:t>
            </w:r>
            <w:r w:rsidRPr="00AB0DBB">
              <w:rPr>
                <w:rFonts w:hint="eastAsia"/>
                <w:color w:val="000000"/>
              </w:rPr>
              <w:t>提單傳真</w:t>
            </w:r>
          </w:p>
        </w:tc>
        <w:tc>
          <w:tcPr>
            <w:tcW w:w="456" w:type="dxa"/>
          </w:tcPr>
          <w:p w:rsidR="001369C1" w:rsidRDefault="00AB0DBB" w:rsidP="001369C1">
            <w:r>
              <w:rPr>
                <w:rFonts w:hint="eastAsia"/>
              </w:rPr>
              <w:t>3</w:t>
            </w:r>
          </w:p>
        </w:tc>
        <w:tc>
          <w:tcPr>
            <w:tcW w:w="2833" w:type="dxa"/>
          </w:tcPr>
          <w:p w:rsidR="001369C1" w:rsidRDefault="005D4DE4" w:rsidP="002102FF">
            <w:pPr>
              <w:widowControl/>
            </w:pPr>
            <w:r w:rsidRPr="005D4DE4">
              <w:rPr>
                <w:rFonts w:hint="eastAsia"/>
              </w:rPr>
              <w:t>所謂副提單背書係指銀行依進口商的申請於該份正本提單上所為的背書</w:t>
            </w:r>
          </w:p>
        </w:tc>
      </w:tr>
      <w:tr w:rsidR="001369C1" w:rsidTr="00410816">
        <w:tc>
          <w:tcPr>
            <w:tcW w:w="567" w:type="dxa"/>
          </w:tcPr>
          <w:p w:rsidR="001369C1" w:rsidRDefault="00CE0E53" w:rsidP="001369C1">
            <w:r>
              <w:rPr>
                <w:rFonts w:hint="eastAsia"/>
              </w:rPr>
              <w:t>7</w:t>
            </w:r>
          </w:p>
        </w:tc>
        <w:tc>
          <w:tcPr>
            <w:tcW w:w="6067" w:type="dxa"/>
            <w:vAlign w:val="center"/>
          </w:tcPr>
          <w:p w:rsidR="005D4DE4" w:rsidRPr="005D4DE4" w:rsidRDefault="005D4DE4" w:rsidP="005D4DE4">
            <w:pPr>
              <w:rPr>
                <w:rFonts w:asciiTheme="minorEastAsia" w:hAnsiTheme="minorEastAsia"/>
              </w:rPr>
            </w:pPr>
            <w:r w:rsidRPr="005D4DE4">
              <w:rPr>
                <w:rFonts w:asciiTheme="minorEastAsia" w:hAnsiTheme="minorEastAsia" w:hint="eastAsia"/>
              </w:rPr>
              <w:t>在信用狀作業中，各相關當事人在處理的是：</w:t>
            </w:r>
            <w:r w:rsidR="002F5FC4">
              <w:rPr>
                <w:rFonts w:asciiTheme="minorEastAsia" w:hAnsiTheme="minorEastAsia" w:hint="eastAsia"/>
              </w:rPr>
              <w:t>(第14屆進出口外匯試題)</w:t>
            </w:r>
          </w:p>
          <w:p w:rsidR="005D4DE4" w:rsidRDefault="005D4DE4" w:rsidP="005D4DE4">
            <w:pPr>
              <w:rPr>
                <w:rFonts w:asciiTheme="minorEastAsia" w:hAnsiTheme="minorEastAsia"/>
              </w:rPr>
            </w:pPr>
            <w:r w:rsidRPr="005D4DE4">
              <w:rPr>
                <w:rFonts w:asciiTheme="minorEastAsia" w:hAnsiTheme="minorEastAsia"/>
              </w:rPr>
              <w:t>(</w:t>
            </w:r>
            <w:proofErr w:type="gramStart"/>
            <w:r w:rsidRPr="005D4DE4">
              <w:rPr>
                <w:rFonts w:asciiTheme="minorEastAsia" w:hAnsiTheme="minorEastAsia"/>
              </w:rPr>
              <w:t>1)Goods</w:t>
            </w:r>
            <w:proofErr w:type="gramEnd"/>
            <w:r w:rsidRPr="005D4DE4">
              <w:rPr>
                <w:rFonts w:asciiTheme="minorEastAsia" w:hAnsiTheme="minorEastAsia"/>
              </w:rPr>
              <w:t xml:space="preserve"> </w:t>
            </w:r>
          </w:p>
          <w:p w:rsidR="005D4DE4" w:rsidRDefault="005D4DE4" w:rsidP="005D4DE4">
            <w:pPr>
              <w:rPr>
                <w:rFonts w:asciiTheme="minorEastAsia" w:hAnsiTheme="minorEastAsia"/>
              </w:rPr>
            </w:pPr>
            <w:r w:rsidRPr="005D4DE4">
              <w:rPr>
                <w:rFonts w:asciiTheme="minorEastAsia" w:hAnsiTheme="minorEastAsia"/>
              </w:rPr>
              <w:t>(</w:t>
            </w:r>
            <w:proofErr w:type="gramStart"/>
            <w:r w:rsidRPr="005D4DE4">
              <w:rPr>
                <w:rFonts w:asciiTheme="minorEastAsia" w:hAnsiTheme="minorEastAsia"/>
              </w:rPr>
              <w:t>2)Documents</w:t>
            </w:r>
            <w:proofErr w:type="gramEnd"/>
            <w:r w:rsidRPr="005D4DE4">
              <w:rPr>
                <w:rFonts w:asciiTheme="minorEastAsia" w:hAnsiTheme="minorEastAsia"/>
              </w:rPr>
              <w:t xml:space="preserve"> </w:t>
            </w:r>
          </w:p>
          <w:p w:rsidR="005D4DE4" w:rsidRDefault="005D4DE4" w:rsidP="005D4DE4">
            <w:pPr>
              <w:rPr>
                <w:rFonts w:asciiTheme="minorEastAsia" w:hAnsiTheme="minorEastAsia"/>
              </w:rPr>
            </w:pPr>
            <w:r w:rsidRPr="005D4DE4">
              <w:rPr>
                <w:rFonts w:asciiTheme="minorEastAsia" w:hAnsiTheme="minorEastAsia"/>
              </w:rPr>
              <w:t>(</w:t>
            </w:r>
            <w:proofErr w:type="gramStart"/>
            <w:r w:rsidRPr="005D4DE4">
              <w:rPr>
                <w:rFonts w:asciiTheme="minorEastAsia" w:hAnsiTheme="minorEastAsia"/>
              </w:rPr>
              <w:t>3)Money</w:t>
            </w:r>
            <w:proofErr w:type="gramEnd"/>
            <w:r w:rsidRPr="005D4DE4">
              <w:rPr>
                <w:rFonts w:asciiTheme="minorEastAsia" w:hAnsiTheme="minorEastAsia"/>
              </w:rPr>
              <w:t xml:space="preserve"> </w:t>
            </w:r>
          </w:p>
          <w:p w:rsidR="00FB0E8E" w:rsidRDefault="005D4DE4" w:rsidP="005D4DE4">
            <w:pPr>
              <w:rPr>
                <w:color w:val="000000"/>
              </w:rPr>
            </w:pPr>
            <w:r w:rsidRPr="005D4DE4">
              <w:rPr>
                <w:rFonts w:asciiTheme="minorEastAsia" w:hAnsiTheme="minorEastAsia"/>
              </w:rPr>
              <w:t>(</w:t>
            </w:r>
            <w:proofErr w:type="gramStart"/>
            <w:r w:rsidRPr="005D4DE4">
              <w:rPr>
                <w:rFonts w:asciiTheme="minorEastAsia" w:hAnsiTheme="minorEastAsia"/>
              </w:rPr>
              <w:t>4)Order</w:t>
            </w:r>
            <w:proofErr w:type="gramEnd"/>
          </w:p>
        </w:tc>
        <w:tc>
          <w:tcPr>
            <w:tcW w:w="456" w:type="dxa"/>
          </w:tcPr>
          <w:p w:rsidR="001369C1" w:rsidRDefault="005D4DE4" w:rsidP="001369C1">
            <w:r>
              <w:rPr>
                <w:rFonts w:hint="eastAsia"/>
              </w:rPr>
              <w:t>2</w:t>
            </w:r>
          </w:p>
        </w:tc>
        <w:tc>
          <w:tcPr>
            <w:tcW w:w="2833" w:type="dxa"/>
          </w:tcPr>
          <w:p w:rsidR="001369C1" w:rsidRDefault="00267D5A" w:rsidP="008419AF">
            <w:r>
              <w:rPr>
                <w:rFonts w:hint="eastAsia"/>
              </w:rPr>
              <w:t>D</w:t>
            </w:r>
            <w:r>
              <w:t>ocuments</w:t>
            </w:r>
            <w:r>
              <w:rPr>
                <w:rFonts w:hint="eastAsia"/>
              </w:rPr>
              <w:t>為單據</w:t>
            </w:r>
          </w:p>
        </w:tc>
      </w:tr>
      <w:tr w:rsidR="001369C1" w:rsidTr="00410816">
        <w:tc>
          <w:tcPr>
            <w:tcW w:w="567" w:type="dxa"/>
          </w:tcPr>
          <w:p w:rsidR="001369C1" w:rsidRDefault="001369C1" w:rsidP="001369C1">
            <w:r>
              <w:rPr>
                <w:rFonts w:hint="eastAsia"/>
              </w:rPr>
              <w:t>8.</w:t>
            </w:r>
          </w:p>
        </w:tc>
        <w:tc>
          <w:tcPr>
            <w:tcW w:w="6067" w:type="dxa"/>
            <w:vAlign w:val="center"/>
          </w:tcPr>
          <w:p w:rsidR="002F5FC4" w:rsidRPr="002F5FC4" w:rsidRDefault="002F5FC4" w:rsidP="002F5FC4">
            <w:pPr>
              <w:rPr>
                <w:rFonts w:asciiTheme="minorEastAsia" w:hAnsiTheme="minorEastAsia"/>
              </w:rPr>
            </w:pPr>
            <w:r w:rsidRPr="002F5FC4">
              <w:rPr>
                <w:rFonts w:asciiTheme="minorEastAsia" w:hAnsiTheme="minorEastAsia" w:hint="eastAsia"/>
              </w:rPr>
              <w:t>依UCP600第38條之規定，在換單轉換信用狀作業，倘第二受益人之單據無瑕疵，而第一受益人替換之發票發生瑕疵時，轉讓銀行應如何處置？</w:t>
            </w:r>
            <w:r w:rsidR="001F6C18">
              <w:rPr>
                <w:rFonts w:asciiTheme="minorEastAsia" w:hAnsiTheme="minorEastAsia" w:hint="eastAsia"/>
              </w:rPr>
              <w:t>(</w:t>
            </w:r>
            <w:r w:rsidR="001F6C18" w:rsidRPr="001F6C18">
              <w:rPr>
                <w:rFonts w:asciiTheme="minorEastAsia" w:hAnsiTheme="minorEastAsia" w:hint="eastAsia"/>
              </w:rPr>
              <w:t>104年初階外匯人員第10屆進口外匯</w:t>
            </w:r>
            <w:r w:rsidR="001F6C18">
              <w:rPr>
                <w:rFonts w:asciiTheme="minorEastAsia" w:hAnsiTheme="minorEastAsia" w:hint="eastAsia"/>
              </w:rPr>
              <w:t>試題)</w:t>
            </w:r>
            <w:r w:rsidRPr="002F5FC4">
              <w:rPr>
                <w:rFonts w:asciiTheme="minorEastAsia" w:hAnsiTheme="minorEastAsia" w:hint="eastAsia"/>
              </w:rPr>
              <w:t xml:space="preserve">        </w:t>
            </w:r>
          </w:p>
          <w:p w:rsidR="002F5FC4" w:rsidRPr="002F5FC4" w:rsidRDefault="002F5FC4" w:rsidP="002F5FC4">
            <w:pPr>
              <w:rPr>
                <w:rFonts w:asciiTheme="minorEastAsia" w:hAnsiTheme="minorEastAsia"/>
              </w:rPr>
            </w:pPr>
            <w:r w:rsidRPr="002F5FC4">
              <w:rPr>
                <w:rFonts w:asciiTheme="minorEastAsia" w:hAnsiTheme="minorEastAsia" w:hint="eastAsia"/>
              </w:rPr>
              <w:t>(1) 不經</w:t>
            </w:r>
            <w:proofErr w:type="gramStart"/>
            <w:r w:rsidRPr="002F5FC4">
              <w:rPr>
                <w:rFonts w:asciiTheme="minorEastAsia" w:hAnsiTheme="minorEastAsia" w:hint="eastAsia"/>
              </w:rPr>
              <w:t>通知照轉開</w:t>
            </w:r>
            <w:proofErr w:type="gramEnd"/>
            <w:r w:rsidRPr="002F5FC4">
              <w:rPr>
                <w:rFonts w:asciiTheme="minorEastAsia" w:hAnsiTheme="minorEastAsia" w:hint="eastAsia"/>
              </w:rPr>
              <w:t>狀銀行</w:t>
            </w:r>
          </w:p>
          <w:p w:rsidR="002F5FC4" w:rsidRPr="002F5FC4" w:rsidRDefault="002F5FC4" w:rsidP="002F5FC4">
            <w:pPr>
              <w:rPr>
                <w:rFonts w:asciiTheme="minorEastAsia" w:hAnsiTheme="minorEastAsia"/>
              </w:rPr>
            </w:pPr>
            <w:r w:rsidRPr="002F5FC4">
              <w:rPr>
                <w:rFonts w:asciiTheme="minorEastAsia" w:hAnsiTheme="minorEastAsia" w:hint="eastAsia"/>
              </w:rPr>
              <w:t>(2) 通知第二受益人</w:t>
            </w:r>
            <w:proofErr w:type="gramStart"/>
            <w:r w:rsidRPr="002F5FC4">
              <w:rPr>
                <w:rFonts w:asciiTheme="minorEastAsia" w:hAnsiTheme="minorEastAsia" w:hint="eastAsia"/>
              </w:rPr>
              <w:t>後照轉單據</w:t>
            </w:r>
            <w:proofErr w:type="gramEnd"/>
          </w:p>
          <w:p w:rsidR="002F5FC4" w:rsidRPr="002F5FC4" w:rsidRDefault="002F5FC4" w:rsidP="002F5FC4">
            <w:pPr>
              <w:rPr>
                <w:rFonts w:asciiTheme="minorEastAsia" w:hAnsiTheme="minorEastAsia"/>
              </w:rPr>
            </w:pPr>
            <w:r w:rsidRPr="002F5FC4">
              <w:rPr>
                <w:rFonts w:asciiTheme="minorEastAsia" w:hAnsiTheme="minorEastAsia" w:hint="eastAsia"/>
              </w:rPr>
              <w:t>(3) 要求第一受益人更正，倘其</w:t>
            </w:r>
            <w:proofErr w:type="gramStart"/>
            <w:r w:rsidRPr="002F5FC4">
              <w:rPr>
                <w:rFonts w:asciiTheme="minorEastAsia" w:hAnsiTheme="minorEastAsia" w:hint="eastAsia"/>
              </w:rPr>
              <w:t>怠</w:t>
            </w:r>
            <w:proofErr w:type="gramEnd"/>
            <w:r w:rsidRPr="002F5FC4">
              <w:rPr>
                <w:rFonts w:asciiTheme="minorEastAsia" w:hAnsiTheme="minorEastAsia" w:hint="eastAsia"/>
              </w:rPr>
              <w:t>於更正，轉讓銀行有權將第二受益人之單據提示予開狀銀行</w:t>
            </w:r>
          </w:p>
          <w:p w:rsidR="00FB0E8E" w:rsidRPr="00FA5B4B" w:rsidRDefault="002F5FC4" w:rsidP="002F5FC4">
            <w:pPr>
              <w:rPr>
                <w:rFonts w:asciiTheme="minorEastAsia" w:hAnsiTheme="minorEastAsia"/>
              </w:rPr>
            </w:pPr>
            <w:r w:rsidRPr="002F5FC4">
              <w:rPr>
                <w:rFonts w:asciiTheme="minorEastAsia" w:hAnsiTheme="minorEastAsia" w:hint="eastAsia"/>
              </w:rPr>
              <w:t>(4) 將單據退還第二受益人</w:t>
            </w:r>
          </w:p>
        </w:tc>
        <w:tc>
          <w:tcPr>
            <w:tcW w:w="456" w:type="dxa"/>
          </w:tcPr>
          <w:p w:rsidR="001369C1" w:rsidRPr="00A300AC" w:rsidRDefault="00FA1CCC" w:rsidP="001369C1">
            <w:r>
              <w:rPr>
                <w:rFonts w:hint="eastAsia"/>
              </w:rPr>
              <w:t>3</w:t>
            </w:r>
          </w:p>
        </w:tc>
        <w:tc>
          <w:tcPr>
            <w:tcW w:w="2833" w:type="dxa"/>
          </w:tcPr>
          <w:p w:rsidR="001369C1" w:rsidRPr="00FA5B4B" w:rsidRDefault="001369C1" w:rsidP="00FA5B4B">
            <w:pPr>
              <w:widowControl/>
              <w:rPr>
                <w:color w:val="000000"/>
              </w:rPr>
            </w:pPr>
          </w:p>
        </w:tc>
      </w:tr>
      <w:tr w:rsidR="001369C1" w:rsidTr="00410816">
        <w:tc>
          <w:tcPr>
            <w:tcW w:w="567" w:type="dxa"/>
          </w:tcPr>
          <w:p w:rsidR="001369C1" w:rsidRDefault="001369C1" w:rsidP="001369C1">
            <w:r>
              <w:rPr>
                <w:rFonts w:hint="eastAsia"/>
              </w:rPr>
              <w:t>9.</w:t>
            </w:r>
          </w:p>
        </w:tc>
        <w:tc>
          <w:tcPr>
            <w:tcW w:w="6067" w:type="dxa"/>
            <w:vAlign w:val="center"/>
          </w:tcPr>
          <w:p w:rsidR="003602B4" w:rsidRPr="00A81C3B" w:rsidRDefault="003602B4" w:rsidP="003602B4">
            <w:pPr>
              <w:rPr>
                <w:rFonts w:asciiTheme="minorEastAsia" w:hAnsiTheme="minorEastAsia"/>
              </w:rPr>
            </w:pPr>
            <w:r w:rsidRPr="003602B4">
              <w:rPr>
                <w:rFonts w:asciiTheme="minorEastAsia" w:hAnsiTheme="minorEastAsia" w:hint="eastAsia"/>
                <w:kern w:val="0"/>
              </w:rPr>
              <w:t>指定銀行憑「大陸出口、台灣押匯」之押匯金額開發貨物由第三地區運至大陸地區之三角貿易信用狀，其金額有無限制？</w:t>
            </w:r>
            <w:r w:rsidR="00A81C3B">
              <w:rPr>
                <w:rFonts w:asciiTheme="minorEastAsia" w:hAnsiTheme="minorEastAsia" w:hint="eastAsia"/>
              </w:rPr>
              <w:t>(</w:t>
            </w:r>
            <w:r w:rsidR="00A81C3B" w:rsidRPr="001F6C18">
              <w:rPr>
                <w:rFonts w:asciiTheme="minorEastAsia" w:hAnsiTheme="minorEastAsia" w:hint="eastAsia"/>
              </w:rPr>
              <w:t>104年初階外匯人員第10屆進口外匯</w:t>
            </w:r>
            <w:r w:rsidR="00A81C3B">
              <w:rPr>
                <w:rFonts w:asciiTheme="minorEastAsia" w:hAnsiTheme="minorEastAsia" w:hint="eastAsia"/>
              </w:rPr>
              <w:t>試題)</w:t>
            </w:r>
            <w:r w:rsidR="00A81C3B" w:rsidRPr="002F5FC4">
              <w:rPr>
                <w:rFonts w:asciiTheme="minorEastAsia" w:hAnsiTheme="minorEastAsia" w:hint="eastAsia"/>
              </w:rPr>
              <w:t xml:space="preserve">        </w:t>
            </w:r>
          </w:p>
          <w:p w:rsidR="003602B4" w:rsidRPr="003602B4" w:rsidRDefault="003602B4" w:rsidP="003602B4">
            <w:pPr>
              <w:rPr>
                <w:rFonts w:asciiTheme="minorEastAsia" w:hAnsiTheme="minorEastAsia"/>
                <w:kern w:val="0"/>
              </w:rPr>
            </w:pPr>
            <w:r w:rsidRPr="003602B4">
              <w:rPr>
                <w:rFonts w:asciiTheme="minorEastAsia" w:hAnsiTheme="minorEastAsia" w:hint="eastAsia"/>
                <w:kern w:val="0"/>
              </w:rPr>
              <w:t>(1) 三角貿易之</w:t>
            </w:r>
            <w:proofErr w:type="gramStart"/>
            <w:r w:rsidRPr="003602B4">
              <w:rPr>
                <w:rFonts w:asciiTheme="minorEastAsia" w:hAnsiTheme="minorEastAsia" w:hint="eastAsia"/>
                <w:kern w:val="0"/>
              </w:rPr>
              <w:t>信用狀無金額</w:t>
            </w:r>
            <w:proofErr w:type="gramEnd"/>
            <w:r w:rsidRPr="003602B4">
              <w:rPr>
                <w:rFonts w:asciiTheme="minorEastAsia" w:hAnsiTheme="minorEastAsia" w:hint="eastAsia"/>
                <w:kern w:val="0"/>
              </w:rPr>
              <w:t>限制</w:t>
            </w:r>
          </w:p>
          <w:p w:rsidR="003602B4" w:rsidRPr="003602B4" w:rsidRDefault="003602B4" w:rsidP="003602B4">
            <w:pPr>
              <w:rPr>
                <w:rFonts w:asciiTheme="minorEastAsia" w:hAnsiTheme="minorEastAsia"/>
                <w:kern w:val="0"/>
              </w:rPr>
            </w:pPr>
            <w:r w:rsidRPr="003602B4">
              <w:rPr>
                <w:rFonts w:asciiTheme="minorEastAsia" w:hAnsiTheme="minorEastAsia" w:hint="eastAsia"/>
                <w:kern w:val="0"/>
              </w:rPr>
              <w:t>(2) 三角貿易之信用狀金額受每年5,000萬美元額度限制</w:t>
            </w:r>
          </w:p>
          <w:p w:rsidR="003602B4" w:rsidRPr="003602B4" w:rsidRDefault="003602B4" w:rsidP="003602B4">
            <w:pPr>
              <w:rPr>
                <w:rFonts w:asciiTheme="minorEastAsia" w:hAnsiTheme="minorEastAsia"/>
                <w:kern w:val="0"/>
              </w:rPr>
            </w:pPr>
            <w:r w:rsidRPr="003602B4">
              <w:rPr>
                <w:rFonts w:asciiTheme="minorEastAsia" w:hAnsiTheme="minorEastAsia" w:hint="eastAsia"/>
                <w:kern w:val="0"/>
              </w:rPr>
              <w:t>(3) 三角貿易之信用狀金額受每年500萬美元額度限制</w:t>
            </w:r>
          </w:p>
          <w:p w:rsidR="00FB0E8E" w:rsidRPr="001C3E87" w:rsidRDefault="003602B4" w:rsidP="003602B4">
            <w:pPr>
              <w:rPr>
                <w:rFonts w:asciiTheme="minorEastAsia" w:hAnsiTheme="minorEastAsia"/>
                <w:kern w:val="0"/>
              </w:rPr>
            </w:pPr>
            <w:r w:rsidRPr="003602B4">
              <w:rPr>
                <w:rFonts w:asciiTheme="minorEastAsia" w:hAnsiTheme="minorEastAsia" w:hint="eastAsia"/>
                <w:kern w:val="0"/>
              </w:rPr>
              <w:t>(4) 連同已辦理再匯出款至大陸地區金額合計不得超過「大陸出口、台灣押匯」金額</w:t>
            </w:r>
          </w:p>
        </w:tc>
        <w:tc>
          <w:tcPr>
            <w:tcW w:w="456" w:type="dxa"/>
          </w:tcPr>
          <w:p w:rsidR="001369C1" w:rsidRDefault="00483D16" w:rsidP="001369C1">
            <w:r>
              <w:rPr>
                <w:rFonts w:hint="eastAsia"/>
              </w:rPr>
              <w:t>4</w:t>
            </w:r>
          </w:p>
        </w:tc>
        <w:tc>
          <w:tcPr>
            <w:tcW w:w="2833" w:type="dxa"/>
          </w:tcPr>
          <w:p w:rsidR="001369C1" w:rsidRPr="007A4627" w:rsidRDefault="001369C1" w:rsidP="007A4627">
            <w:pPr>
              <w:widowControl/>
              <w:rPr>
                <w:color w:val="000000"/>
              </w:rPr>
            </w:pPr>
          </w:p>
        </w:tc>
      </w:tr>
      <w:tr w:rsidR="001369C1" w:rsidTr="00410816">
        <w:tc>
          <w:tcPr>
            <w:tcW w:w="567" w:type="dxa"/>
          </w:tcPr>
          <w:p w:rsidR="001369C1" w:rsidRDefault="001369C1" w:rsidP="001369C1">
            <w:r>
              <w:rPr>
                <w:rFonts w:hint="eastAsia"/>
              </w:rPr>
              <w:t>10.</w:t>
            </w:r>
          </w:p>
        </w:tc>
        <w:tc>
          <w:tcPr>
            <w:tcW w:w="6067" w:type="dxa"/>
            <w:vAlign w:val="center"/>
          </w:tcPr>
          <w:p w:rsidR="008A4EF2" w:rsidRPr="004C1809" w:rsidRDefault="004C1809" w:rsidP="008A4EF2">
            <w:pPr>
              <w:rPr>
                <w:color w:val="000000"/>
              </w:rPr>
            </w:pPr>
            <w:r w:rsidRPr="004C1809">
              <w:rPr>
                <w:rFonts w:hint="eastAsia"/>
                <w:color w:val="000000"/>
              </w:rPr>
              <w:t>指定銀行</w:t>
            </w:r>
            <w:proofErr w:type="gramStart"/>
            <w:r w:rsidRPr="004C1809">
              <w:rPr>
                <w:rFonts w:hint="eastAsia"/>
                <w:color w:val="000000"/>
              </w:rPr>
              <w:t>承做憑國外</w:t>
            </w:r>
            <w:proofErr w:type="gramEnd"/>
            <w:r w:rsidRPr="004C1809">
              <w:rPr>
                <w:rFonts w:hint="eastAsia"/>
                <w:color w:val="000000"/>
              </w:rPr>
              <w:t>開來的</w:t>
            </w:r>
            <w:r w:rsidRPr="004C1809">
              <w:rPr>
                <w:rFonts w:hint="eastAsia"/>
                <w:color w:val="000000"/>
              </w:rPr>
              <w:t>MASTER L/C</w:t>
            </w:r>
            <w:r w:rsidRPr="004C1809">
              <w:rPr>
                <w:rFonts w:hint="eastAsia"/>
                <w:color w:val="000000"/>
              </w:rPr>
              <w:t>轉開之國內外幣信用狀，客戶以新台幣</w:t>
            </w:r>
            <w:proofErr w:type="gramStart"/>
            <w:r w:rsidRPr="004C1809">
              <w:rPr>
                <w:rFonts w:hint="eastAsia"/>
                <w:color w:val="000000"/>
              </w:rPr>
              <w:t>結</w:t>
            </w:r>
            <w:proofErr w:type="gramEnd"/>
            <w:r w:rsidRPr="004C1809">
              <w:rPr>
                <w:rFonts w:hint="eastAsia"/>
                <w:color w:val="000000"/>
              </w:rPr>
              <w:t>購繳交</w:t>
            </w:r>
            <w:r w:rsidRPr="004C1809">
              <w:rPr>
                <w:rFonts w:hint="eastAsia"/>
                <w:color w:val="000000"/>
              </w:rPr>
              <w:t>10%</w:t>
            </w:r>
            <w:r w:rsidRPr="004C1809">
              <w:rPr>
                <w:rFonts w:hint="eastAsia"/>
                <w:color w:val="000000"/>
              </w:rPr>
              <w:t>開狀保證金時，應掣發何種單證？</w:t>
            </w:r>
            <w:r w:rsidR="008A4EF2">
              <w:rPr>
                <w:rFonts w:asciiTheme="minorEastAsia" w:hAnsiTheme="minorEastAsia" w:hint="eastAsia"/>
              </w:rPr>
              <w:t>(</w:t>
            </w:r>
            <w:r w:rsidR="008A4EF2" w:rsidRPr="001F6C18">
              <w:rPr>
                <w:rFonts w:asciiTheme="minorEastAsia" w:hAnsiTheme="minorEastAsia" w:hint="eastAsia"/>
              </w:rPr>
              <w:t>104年初階外匯人員第10屆進口外匯</w:t>
            </w:r>
            <w:r w:rsidR="008A4EF2">
              <w:rPr>
                <w:rFonts w:asciiTheme="minorEastAsia" w:hAnsiTheme="minorEastAsia" w:hint="eastAsia"/>
              </w:rPr>
              <w:t>試題)</w:t>
            </w:r>
          </w:p>
          <w:p w:rsidR="004C1809" w:rsidRPr="004C1809" w:rsidRDefault="004C1809" w:rsidP="008A4EF2">
            <w:pPr>
              <w:rPr>
                <w:color w:val="000000"/>
              </w:rPr>
            </w:pPr>
            <w:r w:rsidRPr="004C1809">
              <w:rPr>
                <w:rFonts w:hint="eastAsia"/>
                <w:color w:val="000000"/>
              </w:rPr>
              <w:lastRenderedPageBreak/>
              <w:t xml:space="preserve">(1) </w:t>
            </w:r>
            <w:r w:rsidRPr="004C1809">
              <w:rPr>
                <w:rFonts w:hint="eastAsia"/>
                <w:color w:val="000000"/>
              </w:rPr>
              <w:t>進口結匯證實書</w:t>
            </w:r>
          </w:p>
          <w:p w:rsidR="004C1809" w:rsidRPr="004C1809" w:rsidRDefault="004C1809" w:rsidP="004C1809">
            <w:pPr>
              <w:rPr>
                <w:color w:val="000000"/>
              </w:rPr>
            </w:pPr>
            <w:r w:rsidRPr="004C1809">
              <w:rPr>
                <w:rFonts w:hint="eastAsia"/>
                <w:color w:val="000000"/>
              </w:rPr>
              <w:t xml:space="preserve">(2) </w:t>
            </w:r>
            <w:r w:rsidRPr="004C1809">
              <w:rPr>
                <w:rFonts w:hint="eastAsia"/>
                <w:color w:val="000000"/>
              </w:rPr>
              <w:t>其他交易憑證</w:t>
            </w:r>
          </w:p>
          <w:p w:rsidR="004C1809" w:rsidRPr="004C1809" w:rsidRDefault="004C1809" w:rsidP="004C1809">
            <w:pPr>
              <w:rPr>
                <w:color w:val="000000"/>
              </w:rPr>
            </w:pPr>
            <w:r w:rsidRPr="004C1809">
              <w:rPr>
                <w:rFonts w:hint="eastAsia"/>
                <w:color w:val="000000"/>
              </w:rPr>
              <w:t xml:space="preserve">(3) </w:t>
            </w:r>
            <w:r w:rsidRPr="004C1809">
              <w:rPr>
                <w:rFonts w:hint="eastAsia"/>
                <w:color w:val="000000"/>
              </w:rPr>
              <w:t>買</w:t>
            </w:r>
            <w:proofErr w:type="gramStart"/>
            <w:r w:rsidRPr="004C1809">
              <w:rPr>
                <w:rFonts w:hint="eastAsia"/>
                <w:color w:val="000000"/>
              </w:rPr>
              <w:t>匯</w:t>
            </w:r>
            <w:proofErr w:type="gramEnd"/>
            <w:r w:rsidRPr="004C1809">
              <w:rPr>
                <w:rFonts w:hint="eastAsia"/>
                <w:color w:val="000000"/>
              </w:rPr>
              <w:t>水單</w:t>
            </w:r>
          </w:p>
          <w:p w:rsidR="00D619BC" w:rsidRDefault="004C1809" w:rsidP="004C1809">
            <w:pPr>
              <w:rPr>
                <w:color w:val="000000"/>
              </w:rPr>
            </w:pPr>
            <w:r w:rsidRPr="004C1809">
              <w:rPr>
                <w:rFonts w:hint="eastAsia"/>
                <w:color w:val="000000"/>
              </w:rPr>
              <w:t xml:space="preserve">(4) </w:t>
            </w:r>
            <w:r w:rsidRPr="004C1809">
              <w:rPr>
                <w:rFonts w:hint="eastAsia"/>
                <w:color w:val="000000"/>
              </w:rPr>
              <w:t>賣</w:t>
            </w:r>
            <w:proofErr w:type="gramStart"/>
            <w:r w:rsidRPr="004C1809">
              <w:rPr>
                <w:rFonts w:hint="eastAsia"/>
                <w:color w:val="000000"/>
              </w:rPr>
              <w:t>匯</w:t>
            </w:r>
            <w:proofErr w:type="gramEnd"/>
            <w:r w:rsidRPr="004C1809">
              <w:rPr>
                <w:rFonts w:hint="eastAsia"/>
                <w:color w:val="000000"/>
              </w:rPr>
              <w:t>水單</w:t>
            </w:r>
          </w:p>
        </w:tc>
        <w:tc>
          <w:tcPr>
            <w:tcW w:w="456" w:type="dxa"/>
          </w:tcPr>
          <w:p w:rsidR="001369C1" w:rsidRDefault="004C1809" w:rsidP="001369C1">
            <w:r>
              <w:rPr>
                <w:rFonts w:hint="eastAsia"/>
              </w:rPr>
              <w:lastRenderedPageBreak/>
              <w:t>1</w:t>
            </w:r>
          </w:p>
        </w:tc>
        <w:tc>
          <w:tcPr>
            <w:tcW w:w="2833" w:type="dxa"/>
          </w:tcPr>
          <w:p w:rsidR="001369C1" w:rsidRPr="005C738D" w:rsidRDefault="004C1809" w:rsidP="005C738D">
            <w:pPr>
              <w:widowControl/>
              <w:rPr>
                <w:color w:val="000000"/>
              </w:rPr>
            </w:pPr>
            <w:r>
              <w:rPr>
                <w:rFonts w:hint="eastAsia"/>
                <w:color w:val="000000"/>
              </w:rPr>
              <w:t>以新台幣</w:t>
            </w:r>
            <w:proofErr w:type="gramStart"/>
            <w:r>
              <w:rPr>
                <w:rFonts w:hint="eastAsia"/>
                <w:color w:val="000000"/>
              </w:rPr>
              <w:t>結購</w:t>
            </w:r>
            <w:proofErr w:type="gramEnd"/>
            <w:r>
              <w:rPr>
                <w:rFonts w:hint="eastAsia"/>
                <w:color w:val="000000"/>
              </w:rPr>
              <w:t>，掣發進口結匯證實書</w:t>
            </w:r>
          </w:p>
        </w:tc>
      </w:tr>
      <w:tr w:rsidR="001369C1" w:rsidTr="00410816">
        <w:tc>
          <w:tcPr>
            <w:tcW w:w="567" w:type="dxa"/>
          </w:tcPr>
          <w:p w:rsidR="001369C1" w:rsidRDefault="001369C1" w:rsidP="001369C1">
            <w:r>
              <w:rPr>
                <w:rFonts w:hint="eastAsia"/>
              </w:rPr>
              <w:t>11.</w:t>
            </w:r>
          </w:p>
        </w:tc>
        <w:tc>
          <w:tcPr>
            <w:tcW w:w="6067" w:type="dxa"/>
            <w:vAlign w:val="center"/>
          </w:tcPr>
          <w:p w:rsidR="008A4EF2" w:rsidRPr="008A4EF2" w:rsidRDefault="008A4EF2" w:rsidP="008A4EF2">
            <w:pPr>
              <w:rPr>
                <w:color w:val="000000"/>
              </w:rPr>
            </w:pPr>
            <w:r w:rsidRPr="008A4EF2">
              <w:rPr>
                <w:rFonts w:asciiTheme="minorEastAsia" w:hAnsiTheme="minorEastAsia" w:hint="eastAsia"/>
                <w:kern w:val="0"/>
              </w:rPr>
              <w:t>指定銀行辦理進口外匯業務，下列敘述何者錯誤？</w:t>
            </w:r>
            <w:r>
              <w:rPr>
                <w:rFonts w:asciiTheme="minorEastAsia" w:hAnsiTheme="minorEastAsia" w:hint="eastAsia"/>
              </w:rPr>
              <w:t>(</w:t>
            </w:r>
            <w:r w:rsidRPr="001F6C18">
              <w:rPr>
                <w:rFonts w:asciiTheme="minorEastAsia" w:hAnsiTheme="minorEastAsia" w:hint="eastAsia"/>
              </w:rPr>
              <w:t>104年初階外匯人員第10屆進口外匯</w:t>
            </w:r>
            <w:r>
              <w:rPr>
                <w:rFonts w:asciiTheme="minorEastAsia" w:hAnsiTheme="minorEastAsia" w:hint="eastAsia"/>
              </w:rPr>
              <w:t>試題)</w:t>
            </w:r>
          </w:p>
          <w:p w:rsidR="008A4EF2" w:rsidRPr="008A4EF2" w:rsidRDefault="008A4EF2" w:rsidP="008A4EF2">
            <w:pPr>
              <w:rPr>
                <w:rFonts w:asciiTheme="minorEastAsia" w:hAnsiTheme="minorEastAsia"/>
                <w:kern w:val="0"/>
              </w:rPr>
            </w:pPr>
            <w:r w:rsidRPr="008A4EF2">
              <w:rPr>
                <w:rFonts w:asciiTheme="minorEastAsia" w:hAnsiTheme="minorEastAsia" w:hint="eastAsia"/>
                <w:kern w:val="0"/>
              </w:rPr>
              <w:t>(1) 指定銀行得憑Master L/C轉開Back to Back L/C至第三國，並由第三國出貨到大陸地區</w:t>
            </w:r>
          </w:p>
          <w:p w:rsidR="008A4EF2" w:rsidRPr="008A4EF2" w:rsidRDefault="008A4EF2" w:rsidP="008A4EF2">
            <w:pPr>
              <w:rPr>
                <w:rFonts w:asciiTheme="minorEastAsia" w:hAnsiTheme="minorEastAsia"/>
                <w:kern w:val="0"/>
              </w:rPr>
            </w:pPr>
            <w:r w:rsidRPr="008A4EF2">
              <w:rPr>
                <w:rFonts w:asciiTheme="minorEastAsia" w:hAnsiTheme="minorEastAsia" w:hint="eastAsia"/>
                <w:kern w:val="0"/>
              </w:rPr>
              <w:t>(2) 銀行不得受理國內廠商申請開發以國內其他廠商為受益人，且貨物自大陸地區運至第三地區之國內外幣信用狀</w:t>
            </w:r>
          </w:p>
          <w:p w:rsidR="008A4EF2" w:rsidRPr="008A4EF2" w:rsidRDefault="008A4EF2" w:rsidP="008A4EF2">
            <w:pPr>
              <w:rPr>
                <w:rFonts w:asciiTheme="minorEastAsia" w:hAnsiTheme="minorEastAsia"/>
                <w:kern w:val="0"/>
              </w:rPr>
            </w:pPr>
            <w:r w:rsidRPr="008A4EF2">
              <w:rPr>
                <w:rFonts w:asciiTheme="minorEastAsia" w:hAnsiTheme="minorEastAsia" w:hint="eastAsia"/>
                <w:kern w:val="0"/>
              </w:rPr>
              <w:t>(3) 遠洋漁船在國外維修、補給或漁民進口漁用機具得申請開發信用狀及外幣融資</w:t>
            </w:r>
          </w:p>
          <w:p w:rsidR="00996445" w:rsidRDefault="008A4EF2" w:rsidP="008A4EF2">
            <w:pPr>
              <w:rPr>
                <w:color w:val="000000"/>
              </w:rPr>
            </w:pPr>
            <w:r w:rsidRPr="008A4EF2">
              <w:rPr>
                <w:rFonts w:asciiTheme="minorEastAsia" w:hAnsiTheme="minorEastAsia" w:hint="eastAsia"/>
                <w:kern w:val="0"/>
              </w:rPr>
              <w:t>(4) 指定銀行得在無Master L/C下，憑D/A、D/P或T/T等申請開發Local L/C</w:t>
            </w:r>
          </w:p>
        </w:tc>
        <w:tc>
          <w:tcPr>
            <w:tcW w:w="456" w:type="dxa"/>
          </w:tcPr>
          <w:p w:rsidR="001369C1" w:rsidRDefault="00E77C07" w:rsidP="001369C1">
            <w:r>
              <w:rPr>
                <w:rFonts w:hint="eastAsia"/>
              </w:rPr>
              <w:t>2</w:t>
            </w:r>
          </w:p>
        </w:tc>
        <w:tc>
          <w:tcPr>
            <w:tcW w:w="2833" w:type="dxa"/>
          </w:tcPr>
          <w:p w:rsidR="001369C1" w:rsidRPr="00E85A82" w:rsidRDefault="000230AC" w:rsidP="00243B2C">
            <w:pPr>
              <w:spacing w:line="276" w:lineRule="auto"/>
              <w:rPr>
                <w:bCs/>
                <w:sz w:val="26"/>
                <w:szCs w:val="26"/>
              </w:rPr>
            </w:pPr>
            <w:r>
              <w:rPr>
                <w:rFonts w:hint="eastAsia"/>
                <w:bCs/>
                <w:sz w:val="26"/>
                <w:szCs w:val="26"/>
              </w:rPr>
              <w:t>此交易形式為三角貿易</w:t>
            </w:r>
          </w:p>
        </w:tc>
      </w:tr>
      <w:tr w:rsidR="001369C1" w:rsidTr="00410816">
        <w:tc>
          <w:tcPr>
            <w:tcW w:w="567" w:type="dxa"/>
          </w:tcPr>
          <w:p w:rsidR="001369C1" w:rsidRDefault="001369C1" w:rsidP="001369C1">
            <w:r>
              <w:rPr>
                <w:rFonts w:hint="eastAsia"/>
              </w:rPr>
              <w:t>12.</w:t>
            </w:r>
          </w:p>
        </w:tc>
        <w:tc>
          <w:tcPr>
            <w:tcW w:w="6067" w:type="dxa"/>
            <w:vAlign w:val="center"/>
          </w:tcPr>
          <w:p w:rsidR="00F56584" w:rsidRPr="009A2C96" w:rsidRDefault="00F56584" w:rsidP="00F56584">
            <w:pPr>
              <w:rPr>
                <w:color w:val="000000"/>
              </w:rPr>
            </w:pPr>
            <w:r w:rsidRPr="00F56584">
              <w:rPr>
                <w:rFonts w:asciiTheme="minorEastAsia" w:hAnsiTheme="minorEastAsia" w:hint="eastAsia"/>
                <w:kern w:val="0"/>
              </w:rPr>
              <w:t>憑 MASTER L/C 轉開 BACK TO BACK L/C 時，申請轉開 BACK TO BACK L/C 之中間商為保護其商業機密及作業方便，則銀行於開發 BACK TO BACK L/C 時應規定何者為提單上之發貨人（SHIPPER</w:t>
            </w:r>
            <w:r w:rsidR="009A2C96">
              <w:rPr>
                <w:rFonts w:asciiTheme="minorEastAsia" w:hAnsiTheme="minorEastAsia"/>
                <w:kern w:val="0"/>
              </w:rPr>
              <w:t>）</w:t>
            </w:r>
            <w:r w:rsidRPr="00F56584">
              <w:rPr>
                <w:rFonts w:asciiTheme="minorEastAsia" w:hAnsiTheme="minorEastAsia" w:hint="eastAsia"/>
                <w:kern w:val="0"/>
              </w:rPr>
              <w:t>？</w:t>
            </w:r>
            <w:r w:rsidR="009A2C96">
              <w:rPr>
                <w:rFonts w:asciiTheme="minorEastAsia" w:hAnsiTheme="minorEastAsia" w:hint="eastAsia"/>
              </w:rPr>
              <w:t>(</w:t>
            </w:r>
            <w:r w:rsidR="009A2C96" w:rsidRPr="001F6C18">
              <w:rPr>
                <w:rFonts w:asciiTheme="minorEastAsia" w:hAnsiTheme="minorEastAsia" w:hint="eastAsia"/>
              </w:rPr>
              <w:t>104年初階外匯人員第</w:t>
            </w:r>
            <w:r w:rsidR="009A2C96">
              <w:rPr>
                <w:rFonts w:asciiTheme="minorEastAsia" w:hAnsiTheme="minorEastAsia" w:hint="eastAsia"/>
              </w:rPr>
              <w:t>2</w:t>
            </w:r>
            <w:r w:rsidR="009A2C96" w:rsidRPr="001F6C18">
              <w:rPr>
                <w:rFonts w:asciiTheme="minorEastAsia" w:hAnsiTheme="minorEastAsia" w:hint="eastAsia"/>
              </w:rPr>
              <w:t>0屆進口外匯</w:t>
            </w:r>
            <w:r w:rsidR="009A2C96">
              <w:rPr>
                <w:rFonts w:asciiTheme="minorEastAsia" w:hAnsiTheme="minorEastAsia" w:hint="eastAsia"/>
              </w:rPr>
              <w:t>試題)</w:t>
            </w:r>
          </w:p>
          <w:p w:rsidR="00F56584" w:rsidRPr="00F56584" w:rsidRDefault="00F56584" w:rsidP="00F56584">
            <w:pPr>
              <w:rPr>
                <w:rFonts w:asciiTheme="minorEastAsia" w:hAnsiTheme="minorEastAsia"/>
                <w:kern w:val="0"/>
              </w:rPr>
            </w:pPr>
            <w:r w:rsidRPr="00F56584">
              <w:rPr>
                <w:rFonts w:asciiTheme="minorEastAsia" w:hAnsiTheme="minorEastAsia" w:hint="eastAsia"/>
                <w:kern w:val="0"/>
              </w:rPr>
              <w:t>(1) 申請開發 BACK TO BACK L/C 之中間商</w:t>
            </w:r>
          </w:p>
          <w:p w:rsidR="00F56584" w:rsidRPr="00F56584" w:rsidRDefault="00F56584" w:rsidP="00F56584">
            <w:pPr>
              <w:rPr>
                <w:rFonts w:asciiTheme="minorEastAsia" w:hAnsiTheme="minorEastAsia"/>
                <w:kern w:val="0"/>
              </w:rPr>
            </w:pPr>
            <w:r w:rsidRPr="00F56584">
              <w:rPr>
                <w:rFonts w:asciiTheme="minorEastAsia" w:hAnsiTheme="minorEastAsia" w:hint="eastAsia"/>
                <w:kern w:val="0"/>
              </w:rPr>
              <w:t>(2) 開發 BACK TO BACK L/C 之開狀銀行</w:t>
            </w:r>
          </w:p>
          <w:p w:rsidR="00F56584" w:rsidRPr="00F56584" w:rsidRDefault="00F56584" w:rsidP="00F56584">
            <w:pPr>
              <w:rPr>
                <w:rFonts w:asciiTheme="minorEastAsia" w:hAnsiTheme="minorEastAsia"/>
                <w:kern w:val="0"/>
              </w:rPr>
            </w:pPr>
            <w:r w:rsidRPr="00F56584">
              <w:rPr>
                <w:rFonts w:asciiTheme="minorEastAsia" w:hAnsiTheme="minorEastAsia" w:hint="eastAsia"/>
                <w:kern w:val="0"/>
              </w:rPr>
              <w:t>(3) 真正供應商</w:t>
            </w:r>
          </w:p>
          <w:p w:rsidR="00996445" w:rsidRDefault="00F56584" w:rsidP="00F56584">
            <w:pPr>
              <w:rPr>
                <w:color w:val="000000"/>
              </w:rPr>
            </w:pPr>
            <w:r w:rsidRPr="00F56584">
              <w:rPr>
                <w:rFonts w:asciiTheme="minorEastAsia" w:hAnsiTheme="minorEastAsia" w:hint="eastAsia"/>
                <w:kern w:val="0"/>
              </w:rPr>
              <w:t>(4) 供應商之代理商</w:t>
            </w:r>
          </w:p>
        </w:tc>
        <w:tc>
          <w:tcPr>
            <w:tcW w:w="456" w:type="dxa"/>
          </w:tcPr>
          <w:p w:rsidR="001369C1" w:rsidRDefault="004C56FF" w:rsidP="001369C1">
            <w:r>
              <w:rPr>
                <w:rFonts w:hint="eastAsia"/>
              </w:rPr>
              <w:t>1</w:t>
            </w:r>
          </w:p>
        </w:tc>
        <w:tc>
          <w:tcPr>
            <w:tcW w:w="2833" w:type="dxa"/>
          </w:tcPr>
          <w:p w:rsidR="004C3BA9" w:rsidRDefault="004C3BA9" w:rsidP="00DC1AF2"/>
        </w:tc>
      </w:tr>
      <w:tr w:rsidR="001369C1" w:rsidTr="00410816">
        <w:tc>
          <w:tcPr>
            <w:tcW w:w="567" w:type="dxa"/>
          </w:tcPr>
          <w:p w:rsidR="001369C1" w:rsidRDefault="001369C1" w:rsidP="001369C1">
            <w:r>
              <w:rPr>
                <w:rFonts w:hint="eastAsia"/>
              </w:rPr>
              <w:t>13.</w:t>
            </w:r>
          </w:p>
        </w:tc>
        <w:tc>
          <w:tcPr>
            <w:tcW w:w="6067" w:type="dxa"/>
            <w:vAlign w:val="center"/>
          </w:tcPr>
          <w:p w:rsidR="00D00CD6" w:rsidRPr="00D00CD6" w:rsidRDefault="00D00CD6" w:rsidP="00D00CD6">
            <w:pPr>
              <w:rPr>
                <w:rFonts w:asciiTheme="minorEastAsia" w:hAnsiTheme="minorEastAsia"/>
                <w:kern w:val="0"/>
              </w:rPr>
            </w:pPr>
            <w:r w:rsidRPr="00D00CD6">
              <w:rPr>
                <w:rFonts w:asciiTheme="minorEastAsia" w:hAnsiTheme="minorEastAsia" w:hint="eastAsia"/>
                <w:kern w:val="0"/>
              </w:rPr>
              <w:t>銀行開發以國內其他廠商為受益人，且貨物自大陸地區出口運至美國之國內外幣信用狀，其所</w:t>
            </w:r>
            <w:proofErr w:type="gramStart"/>
            <w:r w:rsidRPr="00D00CD6">
              <w:rPr>
                <w:rFonts w:asciiTheme="minorEastAsia" w:hAnsiTheme="minorEastAsia" w:hint="eastAsia"/>
                <w:kern w:val="0"/>
              </w:rPr>
              <w:t>掣</w:t>
            </w:r>
            <w:proofErr w:type="gramEnd"/>
            <w:r w:rsidRPr="00D00CD6">
              <w:rPr>
                <w:rFonts w:asciiTheme="minorEastAsia" w:hAnsiTheme="minorEastAsia" w:hint="eastAsia"/>
                <w:kern w:val="0"/>
              </w:rPr>
              <w:t>發進口結匯證實書之國別應填寫為何？(104年初階外匯人員第</w:t>
            </w:r>
            <w:r>
              <w:rPr>
                <w:rFonts w:asciiTheme="minorEastAsia" w:hAnsiTheme="minorEastAsia" w:hint="eastAsia"/>
                <w:kern w:val="0"/>
              </w:rPr>
              <w:t>15</w:t>
            </w:r>
            <w:r w:rsidRPr="00D00CD6">
              <w:rPr>
                <w:rFonts w:asciiTheme="minorEastAsia" w:hAnsiTheme="minorEastAsia" w:hint="eastAsia"/>
                <w:kern w:val="0"/>
              </w:rPr>
              <w:t xml:space="preserve">屆進口外匯試題)                            </w:t>
            </w:r>
          </w:p>
          <w:p w:rsidR="00D00CD6" w:rsidRPr="00D00CD6" w:rsidRDefault="00D00CD6" w:rsidP="00D00CD6">
            <w:pPr>
              <w:rPr>
                <w:rFonts w:asciiTheme="minorEastAsia" w:hAnsiTheme="minorEastAsia"/>
                <w:kern w:val="0"/>
              </w:rPr>
            </w:pPr>
            <w:r w:rsidRPr="00D00CD6">
              <w:rPr>
                <w:rFonts w:asciiTheme="minorEastAsia" w:hAnsiTheme="minorEastAsia" w:hint="eastAsia"/>
                <w:kern w:val="0"/>
              </w:rPr>
              <w:t xml:space="preserve">(1) 大陸地區 </w:t>
            </w:r>
          </w:p>
          <w:p w:rsidR="00D00CD6" w:rsidRPr="00D00CD6" w:rsidRDefault="00D00CD6" w:rsidP="00D00CD6">
            <w:pPr>
              <w:rPr>
                <w:rFonts w:asciiTheme="minorEastAsia" w:hAnsiTheme="minorEastAsia"/>
                <w:kern w:val="0"/>
              </w:rPr>
            </w:pPr>
            <w:r w:rsidRPr="00D00CD6">
              <w:rPr>
                <w:rFonts w:asciiTheme="minorEastAsia" w:hAnsiTheme="minorEastAsia" w:hint="eastAsia"/>
                <w:kern w:val="0"/>
              </w:rPr>
              <w:t xml:space="preserve">(2) 美國 </w:t>
            </w:r>
          </w:p>
          <w:p w:rsidR="00D00CD6" w:rsidRPr="00D00CD6" w:rsidRDefault="00D00CD6" w:rsidP="00D00CD6">
            <w:pPr>
              <w:rPr>
                <w:rFonts w:asciiTheme="minorEastAsia" w:hAnsiTheme="minorEastAsia"/>
                <w:kern w:val="0"/>
              </w:rPr>
            </w:pPr>
            <w:r w:rsidRPr="00D00CD6">
              <w:rPr>
                <w:rFonts w:asciiTheme="minorEastAsia" w:hAnsiTheme="minorEastAsia" w:hint="eastAsia"/>
                <w:kern w:val="0"/>
              </w:rPr>
              <w:t xml:space="preserve">(3) 本國 </w:t>
            </w:r>
          </w:p>
          <w:p w:rsidR="00B86A3A" w:rsidRPr="00DA09C5" w:rsidRDefault="00D00CD6" w:rsidP="00D00CD6">
            <w:pPr>
              <w:rPr>
                <w:color w:val="000000"/>
              </w:rPr>
            </w:pPr>
            <w:r w:rsidRPr="00D00CD6">
              <w:rPr>
                <w:rFonts w:asciiTheme="minorEastAsia" w:hAnsiTheme="minorEastAsia" w:hint="eastAsia"/>
                <w:kern w:val="0"/>
              </w:rPr>
              <w:t>(4) 不必填寫</w:t>
            </w:r>
          </w:p>
        </w:tc>
        <w:tc>
          <w:tcPr>
            <w:tcW w:w="456" w:type="dxa"/>
          </w:tcPr>
          <w:p w:rsidR="001369C1" w:rsidRDefault="00341A6B" w:rsidP="001369C1">
            <w:r>
              <w:rPr>
                <w:rFonts w:hint="eastAsia"/>
              </w:rPr>
              <w:t>3</w:t>
            </w:r>
          </w:p>
        </w:tc>
        <w:tc>
          <w:tcPr>
            <w:tcW w:w="2833" w:type="dxa"/>
          </w:tcPr>
          <w:p w:rsidR="001369C1" w:rsidRPr="00867D2B" w:rsidRDefault="005C0B44" w:rsidP="001369C1">
            <w:r>
              <w:rPr>
                <w:rFonts w:hint="eastAsia"/>
              </w:rPr>
              <w:t>以國內廠商為受益人，因此結匯證實書必須填寫本國</w:t>
            </w:r>
          </w:p>
        </w:tc>
      </w:tr>
      <w:tr w:rsidR="001369C1" w:rsidTr="00410816">
        <w:tc>
          <w:tcPr>
            <w:tcW w:w="567" w:type="dxa"/>
          </w:tcPr>
          <w:p w:rsidR="001369C1" w:rsidRDefault="001369C1" w:rsidP="001369C1">
            <w:r>
              <w:rPr>
                <w:rFonts w:hint="eastAsia"/>
              </w:rPr>
              <w:t>14.</w:t>
            </w:r>
          </w:p>
        </w:tc>
        <w:tc>
          <w:tcPr>
            <w:tcW w:w="6067" w:type="dxa"/>
            <w:vAlign w:val="center"/>
          </w:tcPr>
          <w:p w:rsidR="001B2497" w:rsidRPr="001B2497" w:rsidRDefault="001B2497" w:rsidP="001B2497">
            <w:pPr>
              <w:rPr>
                <w:rFonts w:asciiTheme="minorEastAsia" w:hAnsiTheme="minorEastAsia"/>
              </w:rPr>
            </w:pPr>
            <w:r w:rsidRPr="001B2497">
              <w:rPr>
                <w:rFonts w:asciiTheme="minorEastAsia" w:hAnsiTheme="minorEastAsia" w:hint="eastAsia"/>
              </w:rPr>
              <w:t>指定銀行進口所需外匯未以新台幣</w:t>
            </w:r>
            <w:proofErr w:type="gramStart"/>
            <w:r w:rsidRPr="001B2497">
              <w:rPr>
                <w:rFonts w:asciiTheme="minorEastAsia" w:hAnsiTheme="minorEastAsia" w:hint="eastAsia"/>
              </w:rPr>
              <w:t>結購</w:t>
            </w:r>
            <w:proofErr w:type="gramEnd"/>
            <w:r w:rsidRPr="001B2497">
              <w:rPr>
                <w:rFonts w:asciiTheme="minorEastAsia" w:hAnsiTheme="minorEastAsia" w:hint="eastAsia"/>
              </w:rPr>
              <w:t>者，應掣發何種單證？</w:t>
            </w:r>
            <w:r w:rsidRPr="00D00CD6">
              <w:rPr>
                <w:rFonts w:asciiTheme="minorEastAsia" w:hAnsiTheme="minorEastAsia" w:hint="eastAsia"/>
                <w:kern w:val="0"/>
              </w:rPr>
              <w:t>(104年初階外匯人員第</w:t>
            </w:r>
            <w:r>
              <w:rPr>
                <w:rFonts w:asciiTheme="minorEastAsia" w:hAnsiTheme="minorEastAsia" w:hint="eastAsia"/>
                <w:kern w:val="0"/>
              </w:rPr>
              <w:t>15</w:t>
            </w:r>
            <w:r w:rsidRPr="00D00CD6">
              <w:rPr>
                <w:rFonts w:asciiTheme="minorEastAsia" w:hAnsiTheme="minorEastAsia" w:hint="eastAsia"/>
                <w:kern w:val="0"/>
              </w:rPr>
              <w:t xml:space="preserve">屆進口外匯試題) </w:t>
            </w:r>
            <w:r w:rsidRPr="001B2497">
              <w:rPr>
                <w:rFonts w:asciiTheme="minorEastAsia" w:hAnsiTheme="minorEastAsia" w:hint="eastAsia"/>
              </w:rPr>
              <w:t xml:space="preserve">                         </w:t>
            </w:r>
          </w:p>
          <w:p w:rsidR="001B2497" w:rsidRPr="001B2497" w:rsidRDefault="001B2497" w:rsidP="001B2497">
            <w:pPr>
              <w:rPr>
                <w:rFonts w:asciiTheme="minorEastAsia" w:hAnsiTheme="minorEastAsia"/>
              </w:rPr>
            </w:pPr>
            <w:r w:rsidRPr="001B2497">
              <w:rPr>
                <w:rFonts w:asciiTheme="minorEastAsia" w:hAnsiTheme="minorEastAsia" w:hint="eastAsia"/>
              </w:rPr>
              <w:t>(1) 進口結匯證實書</w:t>
            </w:r>
          </w:p>
          <w:p w:rsidR="001B2497" w:rsidRPr="001B2497" w:rsidRDefault="001B2497" w:rsidP="001B2497">
            <w:pPr>
              <w:rPr>
                <w:rFonts w:asciiTheme="minorEastAsia" w:hAnsiTheme="minorEastAsia"/>
              </w:rPr>
            </w:pPr>
            <w:r w:rsidRPr="001B2497">
              <w:rPr>
                <w:rFonts w:asciiTheme="minorEastAsia" w:hAnsiTheme="minorEastAsia" w:hint="eastAsia"/>
              </w:rPr>
              <w:t>(2) 買</w:t>
            </w:r>
            <w:proofErr w:type="gramStart"/>
            <w:r w:rsidRPr="001B2497">
              <w:rPr>
                <w:rFonts w:asciiTheme="minorEastAsia" w:hAnsiTheme="minorEastAsia" w:hint="eastAsia"/>
              </w:rPr>
              <w:t>匯</w:t>
            </w:r>
            <w:proofErr w:type="gramEnd"/>
            <w:r w:rsidRPr="001B2497">
              <w:rPr>
                <w:rFonts w:asciiTheme="minorEastAsia" w:hAnsiTheme="minorEastAsia" w:hint="eastAsia"/>
              </w:rPr>
              <w:t>水單</w:t>
            </w:r>
          </w:p>
          <w:p w:rsidR="001B2497" w:rsidRPr="001B2497" w:rsidRDefault="001B2497" w:rsidP="001B2497">
            <w:pPr>
              <w:rPr>
                <w:rFonts w:asciiTheme="minorEastAsia" w:hAnsiTheme="minorEastAsia"/>
              </w:rPr>
            </w:pPr>
            <w:r w:rsidRPr="001B2497">
              <w:rPr>
                <w:rFonts w:asciiTheme="minorEastAsia" w:hAnsiTheme="minorEastAsia" w:hint="eastAsia"/>
              </w:rPr>
              <w:t>(3) 出口結匯證實書</w:t>
            </w:r>
          </w:p>
          <w:p w:rsidR="00DA09C5" w:rsidRPr="00C86B5C" w:rsidRDefault="001B2497" w:rsidP="001B2497">
            <w:pPr>
              <w:rPr>
                <w:rFonts w:asciiTheme="minorEastAsia" w:hAnsiTheme="minorEastAsia"/>
              </w:rPr>
            </w:pPr>
            <w:r w:rsidRPr="001B2497">
              <w:rPr>
                <w:rFonts w:asciiTheme="minorEastAsia" w:hAnsiTheme="minorEastAsia" w:hint="eastAsia"/>
              </w:rPr>
              <w:t>(4) 其他交易憑證</w:t>
            </w:r>
          </w:p>
        </w:tc>
        <w:tc>
          <w:tcPr>
            <w:tcW w:w="456" w:type="dxa"/>
          </w:tcPr>
          <w:p w:rsidR="001369C1" w:rsidRDefault="00341A6B" w:rsidP="001369C1">
            <w:r>
              <w:rPr>
                <w:rFonts w:hint="eastAsia"/>
              </w:rPr>
              <w:t>4</w:t>
            </w:r>
          </w:p>
        </w:tc>
        <w:tc>
          <w:tcPr>
            <w:tcW w:w="2833" w:type="dxa"/>
          </w:tcPr>
          <w:p w:rsidR="001369C1" w:rsidRPr="00DA680B" w:rsidRDefault="001B2497" w:rsidP="00C86B5C">
            <w:pPr>
              <w:widowControl/>
            </w:pPr>
            <w:r>
              <w:rPr>
                <w:rFonts w:asciiTheme="minorEastAsia" w:hAnsiTheme="minorEastAsia" w:hint="eastAsia"/>
              </w:rPr>
              <w:t>未以新台幣</w:t>
            </w:r>
            <w:proofErr w:type="gramStart"/>
            <w:r>
              <w:rPr>
                <w:rFonts w:asciiTheme="minorEastAsia" w:hAnsiTheme="minorEastAsia" w:hint="eastAsia"/>
              </w:rPr>
              <w:t>結購</w:t>
            </w:r>
            <w:proofErr w:type="gramEnd"/>
            <w:r>
              <w:rPr>
                <w:rFonts w:asciiTheme="minorEastAsia" w:hAnsiTheme="minorEastAsia" w:hint="eastAsia"/>
              </w:rPr>
              <w:t>者，掣發其他交易憑證</w:t>
            </w:r>
          </w:p>
        </w:tc>
      </w:tr>
      <w:tr w:rsidR="001369C1" w:rsidTr="00410816">
        <w:tc>
          <w:tcPr>
            <w:tcW w:w="567" w:type="dxa"/>
          </w:tcPr>
          <w:p w:rsidR="001369C1" w:rsidRDefault="001369C1" w:rsidP="001369C1">
            <w:r>
              <w:rPr>
                <w:rFonts w:hint="eastAsia"/>
              </w:rPr>
              <w:lastRenderedPageBreak/>
              <w:t>15.</w:t>
            </w:r>
          </w:p>
        </w:tc>
        <w:tc>
          <w:tcPr>
            <w:tcW w:w="6067" w:type="dxa"/>
            <w:vAlign w:val="center"/>
          </w:tcPr>
          <w:p w:rsidR="000E2D02" w:rsidRPr="000E2D02" w:rsidRDefault="000E2D02" w:rsidP="000E2D02">
            <w:pPr>
              <w:rPr>
                <w:color w:val="000000"/>
              </w:rPr>
            </w:pPr>
            <w:r w:rsidRPr="000E2D02">
              <w:rPr>
                <w:rFonts w:hint="eastAsia"/>
                <w:color w:val="000000"/>
              </w:rPr>
              <w:t>有關憑</w:t>
            </w:r>
            <w:r w:rsidRPr="000E2D02">
              <w:rPr>
                <w:rFonts w:hint="eastAsia"/>
                <w:color w:val="000000"/>
              </w:rPr>
              <w:t xml:space="preserve">MASTER L/C </w:t>
            </w:r>
            <w:r w:rsidRPr="000E2D02">
              <w:rPr>
                <w:rFonts w:hint="eastAsia"/>
                <w:color w:val="000000"/>
              </w:rPr>
              <w:t>開發之三角貿易信用狀，下列敘述何者錯誤？</w:t>
            </w:r>
            <w:r w:rsidRPr="00D00CD6">
              <w:rPr>
                <w:rFonts w:asciiTheme="minorEastAsia" w:hAnsiTheme="minorEastAsia" w:hint="eastAsia"/>
                <w:kern w:val="0"/>
              </w:rPr>
              <w:t>(104年初階外匯人員第</w:t>
            </w:r>
            <w:r>
              <w:rPr>
                <w:rFonts w:asciiTheme="minorEastAsia" w:hAnsiTheme="minorEastAsia" w:hint="eastAsia"/>
                <w:kern w:val="0"/>
              </w:rPr>
              <w:t>17</w:t>
            </w:r>
            <w:r w:rsidRPr="00D00CD6">
              <w:rPr>
                <w:rFonts w:asciiTheme="minorEastAsia" w:hAnsiTheme="minorEastAsia" w:hint="eastAsia"/>
                <w:kern w:val="0"/>
              </w:rPr>
              <w:t xml:space="preserve">屆進口外匯試題) </w:t>
            </w:r>
            <w:r w:rsidRPr="000E2D02">
              <w:rPr>
                <w:rFonts w:hint="eastAsia"/>
                <w:color w:val="000000"/>
              </w:rPr>
              <w:t xml:space="preserve">                       </w:t>
            </w:r>
          </w:p>
          <w:p w:rsidR="000E2D02" w:rsidRPr="000E2D02" w:rsidRDefault="000E2D02" w:rsidP="000E2D02">
            <w:pPr>
              <w:rPr>
                <w:color w:val="000000"/>
              </w:rPr>
            </w:pPr>
            <w:r w:rsidRPr="000E2D02">
              <w:rPr>
                <w:rFonts w:hint="eastAsia"/>
                <w:color w:val="000000"/>
              </w:rPr>
              <w:t xml:space="preserve">(1) </w:t>
            </w:r>
            <w:r w:rsidRPr="000E2D02">
              <w:rPr>
                <w:rFonts w:hint="eastAsia"/>
                <w:color w:val="000000"/>
              </w:rPr>
              <w:t>憑</w:t>
            </w:r>
            <w:r w:rsidRPr="000E2D02">
              <w:rPr>
                <w:rFonts w:hint="eastAsia"/>
                <w:color w:val="000000"/>
              </w:rPr>
              <w:t xml:space="preserve">MASTER L/C </w:t>
            </w:r>
            <w:r w:rsidRPr="000E2D02">
              <w:rPr>
                <w:rFonts w:hint="eastAsia"/>
                <w:color w:val="000000"/>
              </w:rPr>
              <w:t>轉開</w:t>
            </w:r>
            <w:r w:rsidRPr="000E2D02">
              <w:rPr>
                <w:rFonts w:hint="eastAsia"/>
                <w:color w:val="000000"/>
              </w:rPr>
              <w:t xml:space="preserve">SECONDARY L/C </w:t>
            </w:r>
            <w:r w:rsidRPr="000E2D02">
              <w:rPr>
                <w:rFonts w:hint="eastAsia"/>
                <w:color w:val="000000"/>
              </w:rPr>
              <w:t>應避免重覆融資</w:t>
            </w:r>
          </w:p>
          <w:p w:rsidR="000E2D02" w:rsidRPr="000E2D02" w:rsidRDefault="000E2D02" w:rsidP="000E2D02">
            <w:pPr>
              <w:rPr>
                <w:color w:val="000000"/>
              </w:rPr>
            </w:pPr>
            <w:r w:rsidRPr="000E2D02">
              <w:rPr>
                <w:rFonts w:hint="eastAsia"/>
                <w:color w:val="000000"/>
              </w:rPr>
              <w:t xml:space="preserve">(2) MASTER L/C </w:t>
            </w:r>
            <w:r w:rsidRPr="000E2D02">
              <w:rPr>
                <w:rFonts w:hint="eastAsia"/>
                <w:color w:val="000000"/>
              </w:rPr>
              <w:t>之單據不符時，可對</w:t>
            </w:r>
            <w:r w:rsidRPr="000E2D02">
              <w:rPr>
                <w:rFonts w:hint="eastAsia"/>
                <w:color w:val="000000"/>
              </w:rPr>
              <w:t>SECONDARY L/C</w:t>
            </w:r>
            <w:r w:rsidRPr="000E2D02">
              <w:rPr>
                <w:rFonts w:hint="eastAsia"/>
                <w:color w:val="000000"/>
              </w:rPr>
              <w:t>主張拒付</w:t>
            </w:r>
          </w:p>
          <w:p w:rsidR="000E2D02" w:rsidRPr="000E2D02" w:rsidRDefault="000E2D02" w:rsidP="000E2D02">
            <w:pPr>
              <w:rPr>
                <w:color w:val="000000"/>
              </w:rPr>
            </w:pPr>
            <w:r w:rsidRPr="000E2D02">
              <w:rPr>
                <w:rFonts w:hint="eastAsia"/>
                <w:color w:val="000000"/>
              </w:rPr>
              <w:t xml:space="preserve">(3) SECONDARY L/C </w:t>
            </w:r>
            <w:r w:rsidRPr="000E2D02">
              <w:rPr>
                <w:rFonts w:hint="eastAsia"/>
                <w:color w:val="000000"/>
              </w:rPr>
              <w:t>之貨品名稱，裝運條款，轉運條款、起運</w:t>
            </w:r>
            <w:r w:rsidRPr="000E2D02">
              <w:rPr>
                <w:rFonts w:hint="eastAsia"/>
                <w:color w:val="000000"/>
              </w:rPr>
              <w:t>/</w:t>
            </w:r>
            <w:proofErr w:type="gramStart"/>
            <w:r w:rsidRPr="000E2D02">
              <w:rPr>
                <w:rFonts w:hint="eastAsia"/>
                <w:color w:val="000000"/>
              </w:rPr>
              <w:t>卸貨港須與</w:t>
            </w:r>
            <w:proofErr w:type="gramEnd"/>
            <w:r w:rsidRPr="000E2D02">
              <w:rPr>
                <w:rFonts w:hint="eastAsia"/>
                <w:color w:val="000000"/>
              </w:rPr>
              <w:t xml:space="preserve">MASTER L/C </w:t>
            </w:r>
            <w:r w:rsidRPr="000E2D02">
              <w:rPr>
                <w:rFonts w:hint="eastAsia"/>
                <w:color w:val="000000"/>
              </w:rPr>
              <w:t>一致</w:t>
            </w:r>
          </w:p>
          <w:p w:rsidR="00DA680B" w:rsidRDefault="000E2D02" w:rsidP="000E2D02">
            <w:pPr>
              <w:rPr>
                <w:color w:val="000000"/>
              </w:rPr>
            </w:pPr>
            <w:r w:rsidRPr="000E2D02">
              <w:rPr>
                <w:rFonts w:hint="eastAsia"/>
                <w:color w:val="000000"/>
              </w:rPr>
              <w:t xml:space="preserve">(4) SECONDARY L/C </w:t>
            </w:r>
            <w:r w:rsidRPr="000E2D02">
              <w:rPr>
                <w:rFonts w:hint="eastAsia"/>
                <w:color w:val="000000"/>
              </w:rPr>
              <w:t>之有效期限及提示期間應較</w:t>
            </w:r>
            <w:r w:rsidRPr="000E2D02">
              <w:rPr>
                <w:rFonts w:hint="eastAsia"/>
                <w:color w:val="000000"/>
              </w:rPr>
              <w:t>MASTER L/C</w:t>
            </w:r>
            <w:r w:rsidRPr="000E2D02">
              <w:rPr>
                <w:rFonts w:hint="eastAsia"/>
                <w:color w:val="000000"/>
              </w:rPr>
              <w:t>規定者縮短</w:t>
            </w:r>
          </w:p>
        </w:tc>
        <w:tc>
          <w:tcPr>
            <w:tcW w:w="456" w:type="dxa"/>
          </w:tcPr>
          <w:p w:rsidR="001369C1" w:rsidRDefault="009015C0" w:rsidP="001369C1">
            <w:r>
              <w:rPr>
                <w:rFonts w:hint="eastAsia"/>
              </w:rPr>
              <w:t>2</w:t>
            </w:r>
          </w:p>
        </w:tc>
        <w:tc>
          <w:tcPr>
            <w:tcW w:w="2833" w:type="dxa"/>
          </w:tcPr>
          <w:p w:rsidR="001369C1" w:rsidRDefault="00FC58B1" w:rsidP="001369C1">
            <w:r>
              <w:rPr>
                <w:rFonts w:asciiTheme="minorEastAsia" w:hAnsiTheme="minorEastAsia" w:hint="eastAsia"/>
                <w:kern w:val="0"/>
              </w:rPr>
              <w:t>不可以Master L/C單據不符對S</w:t>
            </w:r>
            <w:r>
              <w:rPr>
                <w:rFonts w:asciiTheme="minorEastAsia" w:hAnsiTheme="minorEastAsia"/>
                <w:kern w:val="0"/>
              </w:rPr>
              <w:t>econdary L/</w:t>
            </w:r>
            <w:r>
              <w:rPr>
                <w:rFonts w:asciiTheme="minorEastAsia" w:hAnsiTheme="minorEastAsia" w:hint="eastAsia"/>
                <w:kern w:val="0"/>
              </w:rPr>
              <w:t>C主張拒付</w:t>
            </w:r>
          </w:p>
        </w:tc>
      </w:tr>
      <w:tr w:rsidR="001369C1" w:rsidTr="00410816">
        <w:tc>
          <w:tcPr>
            <w:tcW w:w="567" w:type="dxa"/>
          </w:tcPr>
          <w:p w:rsidR="001369C1" w:rsidRDefault="001369C1" w:rsidP="001369C1">
            <w:r>
              <w:rPr>
                <w:rFonts w:hint="eastAsia"/>
              </w:rPr>
              <w:t>16.</w:t>
            </w:r>
          </w:p>
        </w:tc>
        <w:tc>
          <w:tcPr>
            <w:tcW w:w="6067" w:type="dxa"/>
            <w:vAlign w:val="center"/>
          </w:tcPr>
          <w:p w:rsidR="00704814" w:rsidRPr="00704814" w:rsidRDefault="00704814" w:rsidP="00704814">
            <w:pPr>
              <w:rPr>
                <w:color w:val="000000"/>
              </w:rPr>
            </w:pPr>
            <w:r w:rsidRPr="00704814">
              <w:rPr>
                <w:rFonts w:hint="eastAsia"/>
                <w:color w:val="000000"/>
              </w:rPr>
              <w:t>指定銀行辦理憑</w:t>
            </w:r>
            <w:r w:rsidRPr="00704814">
              <w:rPr>
                <w:rFonts w:hint="eastAsia"/>
                <w:color w:val="000000"/>
              </w:rPr>
              <w:t>MASTER L/C</w:t>
            </w:r>
            <w:r w:rsidRPr="00704814">
              <w:rPr>
                <w:rFonts w:hint="eastAsia"/>
                <w:color w:val="000000"/>
              </w:rPr>
              <w:t>轉開</w:t>
            </w:r>
            <w:r w:rsidRPr="00704814">
              <w:rPr>
                <w:rFonts w:hint="eastAsia"/>
                <w:color w:val="000000"/>
              </w:rPr>
              <w:t>BACK TO BACK L/C</w:t>
            </w:r>
            <w:r w:rsidRPr="00704814">
              <w:rPr>
                <w:rFonts w:hint="eastAsia"/>
                <w:color w:val="000000"/>
              </w:rPr>
              <w:t>至第三國，並由第三國出貨至大陸地區業務，須於所製發之進口結匯證實書上加</w:t>
            </w:r>
            <w:proofErr w:type="gramStart"/>
            <w:r w:rsidRPr="00704814">
              <w:rPr>
                <w:rFonts w:hint="eastAsia"/>
                <w:color w:val="000000"/>
              </w:rPr>
              <w:t>註</w:t>
            </w:r>
            <w:proofErr w:type="gramEnd"/>
            <w:r w:rsidRPr="00704814">
              <w:rPr>
                <w:rFonts w:hint="eastAsia"/>
                <w:color w:val="000000"/>
              </w:rPr>
              <w:t>下列哪些文字？甲：三角貿易、乙：大陸進口、</w:t>
            </w:r>
            <w:proofErr w:type="gramStart"/>
            <w:r w:rsidRPr="00704814">
              <w:rPr>
                <w:rFonts w:hint="eastAsia"/>
                <w:color w:val="000000"/>
              </w:rPr>
              <w:t>丙</w:t>
            </w:r>
            <w:proofErr w:type="gramEnd"/>
            <w:r w:rsidRPr="00704814">
              <w:rPr>
                <w:rFonts w:hint="eastAsia"/>
                <w:color w:val="000000"/>
              </w:rPr>
              <w:t>：係</w:t>
            </w:r>
            <w:r w:rsidRPr="00704814">
              <w:rPr>
                <w:rFonts w:hint="eastAsia"/>
                <w:color w:val="000000"/>
              </w:rPr>
              <w:t>MASTER L/C</w:t>
            </w:r>
            <w:r w:rsidRPr="00704814">
              <w:rPr>
                <w:rFonts w:hint="eastAsia"/>
                <w:color w:val="000000"/>
              </w:rPr>
              <w:t>轉開。</w:t>
            </w:r>
            <w:r w:rsidR="007B3701" w:rsidRPr="00D00CD6">
              <w:rPr>
                <w:rFonts w:asciiTheme="minorEastAsia" w:hAnsiTheme="minorEastAsia" w:hint="eastAsia"/>
                <w:kern w:val="0"/>
              </w:rPr>
              <w:t>(104年初階外匯人員第</w:t>
            </w:r>
            <w:r w:rsidR="007B3701">
              <w:rPr>
                <w:rFonts w:asciiTheme="minorEastAsia" w:hAnsiTheme="minorEastAsia" w:hint="eastAsia"/>
                <w:kern w:val="0"/>
              </w:rPr>
              <w:t>8</w:t>
            </w:r>
            <w:r w:rsidR="007B3701" w:rsidRPr="00D00CD6">
              <w:rPr>
                <w:rFonts w:asciiTheme="minorEastAsia" w:hAnsiTheme="minorEastAsia" w:hint="eastAsia"/>
                <w:kern w:val="0"/>
              </w:rPr>
              <w:t>屆進口外匯試題)</w:t>
            </w:r>
            <w:r w:rsidRPr="00704814">
              <w:rPr>
                <w:rFonts w:hint="eastAsia"/>
                <w:color w:val="000000"/>
              </w:rPr>
              <w:t xml:space="preserve">         </w:t>
            </w:r>
          </w:p>
          <w:p w:rsidR="00704814" w:rsidRPr="00704814" w:rsidRDefault="00704814" w:rsidP="00704814">
            <w:pPr>
              <w:rPr>
                <w:color w:val="000000"/>
              </w:rPr>
            </w:pPr>
            <w:r w:rsidRPr="00704814">
              <w:rPr>
                <w:rFonts w:hint="eastAsia"/>
                <w:color w:val="000000"/>
              </w:rPr>
              <w:t xml:space="preserve">(1) </w:t>
            </w:r>
            <w:proofErr w:type="gramStart"/>
            <w:r w:rsidRPr="00704814">
              <w:rPr>
                <w:rFonts w:hint="eastAsia"/>
                <w:color w:val="000000"/>
              </w:rPr>
              <w:t>僅甲</w:t>
            </w:r>
            <w:proofErr w:type="gramEnd"/>
            <w:r w:rsidRPr="00704814">
              <w:rPr>
                <w:rFonts w:hint="eastAsia"/>
                <w:color w:val="000000"/>
              </w:rPr>
              <w:t>、乙</w:t>
            </w:r>
          </w:p>
          <w:p w:rsidR="00704814" w:rsidRPr="00704814" w:rsidRDefault="00704814" w:rsidP="00704814">
            <w:pPr>
              <w:rPr>
                <w:color w:val="000000"/>
              </w:rPr>
            </w:pPr>
            <w:r w:rsidRPr="00704814">
              <w:rPr>
                <w:rFonts w:hint="eastAsia"/>
                <w:color w:val="000000"/>
              </w:rPr>
              <w:t xml:space="preserve">(2) </w:t>
            </w:r>
            <w:proofErr w:type="gramStart"/>
            <w:r w:rsidRPr="00704814">
              <w:rPr>
                <w:rFonts w:hint="eastAsia"/>
                <w:color w:val="000000"/>
              </w:rPr>
              <w:t>僅甲</w:t>
            </w:r>
            <w:proofErr w:type="gramEnd"/>
            <w:r w:rsidRPr="00704814">
              <w:rPr>
                <w:rFonts w:hint="eastAsia"/>
                <w:color w:val="000000"/>
              </w:rPr>
              <w:t>、丙</w:t>
            </w:r>
          </w:p>
          <w:p w:rsidR="00704814" w:rsidRPr="00704814" w:rsidRDefault="00704814" w:rsidP="00704814">
            <w:pPr>
              <w:rPr>
                <w:color w:val="000000"/>
              </w:rPr>
            </w:pPr>
            <w:r w:rsidRPr="00704814">
              <w:rPr>
                <w:rFonts w:hint="eastAsia"/>
                <w:color w:val="000000"/>
              </w:rPr>
              <w:t xml:space="preserve">(3) </w:t>
            </w:r>
            <w:proofErr w:type="gramStart"/>
            <w:r w:rsidRPr="00704814">
              <w:rPr>
                <w:rFonts w:hint="eastAsia"/>
                <w:color w:val="000000"/>
              </w:rPr>
              <w:t>僅乙</w:t>
            </w:r>
            <w:proofErr w:type="gramEnd"/>
            <w:r w:rsidRPr="00704814">
              <w:rPr>
                <w:rFonts w:hint="eastAsia"/>
                <w:color w:val="000000"/>
              </w:rPr>
              <w:t>、丙</w:t>
            </w:r>
          </w:p>
          <w:p w:rsidR="001E6200" w:rsidRDefault="00704814" w:rsidP="00704814">
            <w:pPr>
              <w:rPr>
                <w:color w:val="000000"/>
              </w:rPr>
            </w:pPr>
            <w:r w:rsidRPr="00704814">
              <w:rPr>
                <w:rFonts w:hint="eastAsia"/>
                <w:color w:val="000000"/>
              </w:rPr>
              <w:t xml:space="preserve">(4) </w:t>
            </w:r>
            <w:r w:rsidRPr="00704814">
              <w:rPr>
                <w:rFonts w:hint="eastAsia"/>
                <w:color w:val="000000"/>
              </w:rPr>
              <w:t>甲、乙、丙</w:t>
            </w:r>
          </w:p>
        </w:tc>
        <w:tc>
          <w:tcPr>
            <w:tcW w:w="456" w:type="dxa"/>
          </w:tcPr>
          <w:p w:rsidR="001369C1" w:rsidRDefault="00704814" w:rsidP="001369C1">
            <w:r>
              <w:rPr>
                <w:rFonts w:hint="eastAsia"/>
              </w:rPr>
              <w:t>4</w:t>
            </w:r>
          </w:p>
        </w:tc>
        <w:tc>
          <w:tcPr>
            <w:tcW w:w="2833" w:type="dxa"/>
          </w:tcPr>
          <w:p w:rsidR="001369C1" w:rsidRPr="001E6200" w:rsidRDefault="001369C1" w:rsidP="001E6200">
            <w:pPr>
              <w:widowControl/>
              <w:rPr>
                <w:color w:val="000000"/>
              </w:rPr>
            </w:pPr>
          </w:p>
        </w:tc>
      </w:tr>
      <w:tr w:rsidR="001369C1" w:rsidTr="00410816">
        <w:tc>
          <w:tcPr>
            <w:tcW w:w="567" w:type="dxa"/>
          </w:tcPr>
          <w:p w:rsidR="001369C1" w:rsidRDefault="001369C1" w:rsidP="001369C1">
            <w:r>
              <w:rPr>
                <w:rFonts w:hint="eastAsia"/>
              </w:rPr>
              <w:t>17.</w:t>
            </w:r>
          </w:p>
        </w:tc>
        <w:tc>
          <w:tcPr>
            <w:tcW w:w="6067" w:type="dxa"/>
            <w:vAlign w:val="center"/>
          </w:tcPr>
          <w:p w:rsidR="00160124" w:rsidRPr="00A46B9C" w:rsidRDefault="00160124" w:rsidP="00160124">
            <w:pPr>
              <w:rPr>
                <w:color w:val="000000"/>
              </w:rPr>
            </w:pPr>
            <w:r w:rsidRPr="00A46B9C">
              <w:rPr>
                <w:rFonts w:hint="eastAsia"/>
                <w:color w:val="000000"/>
              </w:rPr>
              <w:t>銀行受理客戶憑</w:t>
            </w:r>
            <w:r w:rsidRPr="00A46B9C">
              <w:rPr>
                <w:rFonts w:hint="eastAsia"/>
                <w:color w:val="000000"/>
              </w:rPr>
              <w:t xml:space="preserve">MASTER L/C </w:t>
            </w:r>
            <w:r w:rsidRPr="00A46B9C">
              <w:rPr>
                <w:rFonts w:hint="eastAsia"/>
                <w:color w:val="000000"/>
              </w:rPr>
              <w:t>辦理三角貿易轉開</w:t>
            </w:r>
            <w:r w:rsidRPr="00A46B9C">
              <w:rPr>
                <w:rFonts w:hint="eastAsia"/>
                <w:color w:val="000000"/>
              </w:rPr>
              <w:t xml:space="preserve">BACK TO BACK L/C </w:t>
            </w:r>
            <w:r w:rsidRPr="00A46B9C">
              <w:rPr>
                <w:rFonts w:hint="eastAsia"/>
                <w:color w:val="000000"/>
              </w:rPr>
              <w:t>時，下列敘述何者正確？</w:t>
            </w:r>
            <w:r w:rsidR="00A46B9C" w:rsidRPr="00A46B9C">
              <w:rPr>
                <w:rFonts w:hint="eastAsia"/>
                <w:color w:val="000000"/>
              </w:rPr>
              <w:t>(104</w:t>
            </w:r>
            <w:r w:rsidR="00A46B9C" w:rsidRPr="00A46B9C">
              <w:rPr>
                <w:rFonts w:hint="eastAsia"/>
                <w:color w:val="000000"/>
              </w:rPr>
              <w:t>年初階外匯人員第</w:t>
            </w:r>
            <w:r w:rsidR="00A46B9C" w:rsidRPr="00A46B9C">
              <w:rPr>
                <w:rFonts w:hint="eastAsia"/>
                <w:color w:val="000000"/>
              </w:rPr>
              <w:t>13</w:t>
            </w:r>
            <w:r w:rsidR="00A46B9C" w:rsidRPr="00A46B9C">
              <w:rPr>
                <w:rFonts w:hint="eastAsia"/>
                <w:color w:val="000000"/>
              </w:rPr>
              <w:t>屆進口外匯試題</w:t>
            </w:r>
            <w:r w:rsidR="00A46B9C" w:rsidRPr="00A46B9C">
              <w:rPr>
                <w:rFonts w:hint="eastAsia"/>
                <w:color w:val="000000"/>
              </w:rPr>
              <w:t>)</w:t>
            </w:r>
            <w:r w:rsidR="00A46B9C" w:rsidRPr="00704814">
              <w:rPr>
                <w:rFonts w:hint="eastAsia"/>
                <w:color w:val="000000"/>
              </w:rPr>
              <w:t xml:space="preserve">         </w:t>
            </w:r>
          </w:p>
          <w:p w:rsidR="00160124" w:rsidRPr="00A46B9C" w:rsidRDefault="00160124" w:rsidP="00160124">
            <w:pPr>
              <w:rPr>
                <w:color w:val="000000"/>
              </w:rPr>
            </w:pPr>
            <w:r w:rsidRPr="00A46B9C">
              <w:rPr>
                <w:rFonts w:hint="eastAsia"/>
                <w:color w:val="000000"/>
              </w:rPr>
              <w:t xml:space="preserve">(1) </w:t>
            </w:r>
            <w:r w:rsidRPr="00A46B9C">
              <w:rPr>
                <w:rFonts w:hint="eastAsia"/>
                <w:color w:val="000000"/>
              </w:rPr>
              <w:t>銀行得以單據不符</w:t>
            </w:r>
            <w:r w:rsidRPr="00A46B9C">
              <w:rPr>
                <w:rFonts w:hint="eastAsia"/>
                <w:color w:val="000000"/>
              </w:rPr>
              <w:t xml:space="preserve">MASTER L/C </w:t>
            </w:r>
            <w:r w:rsidRPr="00A46B9C">
              <w:rPr>
                <w:rFonts w:hint="eastAsia"/>
                <w:color w:val="000000"/>
              </w:rPr>
              <w:t>之規定為由主張拒付</w:t>
            </w:r>
          </w:p>
          <w:p w:rsidR="00160124" w:rsidRPr="00A46B9C" w:rsidRDefault="00160124" w:rsidP="00160124">
            <w:pPr>
              <w:rPr>
                <w:color w:val="000000"/>
              </w:rPr>
            </w:pPr>
            <w:r w:rsidRPr="00A46B9C">
              <w:rPr>
                <w:rFonts w:hint="eastAsia"/>
                <w:color w:val="000000"/>
              </w:rPr>
              <w:t xml:space="preserve">(2) </w:t>
            </w:r>
            <w:r w:rsidRPr="00A46B9C">
              <w:rPr>
                <w:rFonts w:hint="eastAsia"/>
                <w:color w:val="000000"/>
              </w:rPr>
              <w:t>最後提示期限應與</w:t>
            </w:r>
            <w:r w:rsidRPr="00A46B9C">
              <w:rPr>
                <w:rFonts w:hint="eastAsia"/>
                <w:color w:val="000000"/>
              </w:rPr>
              <w:t xml:space="preserve">MASTER L/C </w:t>
            </w:r>
            <w:r w:rsidRPr="00A46B9C">
              <w:rPr>
                <w:rFonts w:hint="eastAsia"/>
                <w:color w:val="000000"/>
              </w:rPr>
              <w:t>所規定者相同</w:t>
            </w:r>
          </w:p>
          <w:p w:rsidR="00160124" w:rsidRPr="00A46B9C" w:rsidRDefault="00160124" w:rsidP="00160124">
            <w:pPr>
              <w:rPr>
                <w:color w:val="000000"/>
              </w:rPr>
            </w:pPr>
            <w:r w:rsidRPr="00A46B9C">
              <w:rPr>
                <w:rFonts w:hint="eastAsia"/>
                <w:color w:val="000000"/>
              </w:rPr>
              <w:t xml:space="preserve">(3) </w:t>
            </w:r>
            <w:r w:rsidRPr="00A46B9C">
              <w:rPr>
                <w:rFonts w:hint="eastAsia"/>
                <w:color w:val="000000"/>
              </w:rPr>
              <w:t>單據之</w:t>
            </w:r>
            <w:proofErr w:type="gramStart"/>
            <w:r w:rsidRPr="00A46B9C">
              <w:rPr>
                <w:rFonts w:hint="eastAsia"/>
                <w:color w:val="000000"/>
              </w:rPr>
              <w:t>提示地宜限制</w:t>
            </w:r>
            <w:proofErr w:type="gramEnd"/>
            <w:r w:rsidRPr="00A46B9C">
              <w:rPr>
                <w:rFonts w:hint="eastAsia"/>
                <w:color w:val="000000"/>
              </w:rPr>
              <w:t>在</w:t>
            </w:r>
            <w:r w:rsidRPr="00A46B9C">
              <w:rPr>
                <w:rFonts w:hint="eastAsia"/>
                <w:color w:val="000000"/>
              </w:rPr>
              <w:t xml:space="preserve">MASTER L/C </w:t>
            </w:r>
            <w:r w:rsidRPr="00A46B9C">
              <w:rPr>
                <w:rFonts w:hint="eastAsia"/>
                <w:color w:val="000000"/>
              </w:rPr>
              <w:t>開狀銀行所在地櫃台</w:t>
            </w:r>
          </w:p>
          <w:p w:rsidR="001E6200" w:rsidRPr="007F78A3" w:rsidRDefault="00160124" w:rsidP="00160124">
            <w:pPr>
              <w:rPr>
                <w:color w:val="000000"/>
              </w:rPr>
            </w:pPr>
            <w:r w:rsidRPr="00A46B9C">
              <w:rPr>
                <w:rFonts w:hint="eastAsia"/>
                <w:color w:val="000000"/>
              </w:rPr>
              <w:t xml:space="preserve">(4) </w:t>
            </w:r>
            <w:r w:rsidRPr="00A46B9C">
              <w:rPr>
                <w:rFonts w:hint="eastAsia"/>
                <w:color w:val="000000"/>
              </w:rPr>
              <w:t>若提示有保險單據，應注意提高投保金額比率</w:t>
            </w:r>
          </w:p>
        </w:tc>
        <w:tc>
          <w:tcPr>
            <w:tcW w:w="456" w:type="dxa"/>
          </w:tcPr>
          <w:p w:rsidR="001369C1" w:rsidRDefault="00704814" w:rsidP="001369C1">
            <w:r>
              <w:rPr>
                <w:rFonts w:hint="eastAsia"/>
              </w:rPr>
              <w:t>4</w:t>
            </w:r>
          </w:p>
        </w:tc>
        <w:tc>
          <w:tcPr>
            <w:tcW w:w="2833" w:type="dxa"/>
          </w:tcPr>
          <w:p w:rsidR="001369C1" w:rsidRPr="007F78A3" w:rsidRDefault="00160124" w:rsidP="007F78A3">
            <w:pPr>
              <w:widowControl/>
              <w:rPr>
                <w:color w:val="000000"/>
              </w:rPr>
            </w:pPr>
            <w:r>
              <w:rPr>
                <w:rFonts w:hint="eastAsia"/>
                <w:color w:val="000000"/>
              </w:rPr>
              <w:t>銀行不得以</w:t>
            </w:r>
            <w:r>
              <w:rPr>
                <w:rFonts w:hint="eastAsia"/>
                <w:color w:val="000000"/>
              </w:rPr>
              <w:t>M</w:t>
            </w:r>
            <w:r>
              <w:rPr>
                <w:color w:val="000000"/>
              </w:rPr>
              <w:t>aster</w:t>
            </w:r>
            <w:r>
              <w:rPr>
                <w:rFonts w:hint="eastAsia"/>
                <w:color w:val="000000"/>
              </w:rPr>
              <w:t>單據不符拒付</w:t>
            </w:r>
            <w:r>
              <w:rPr>
                <w:rFonts w:hint="eastAsia"/>
                <w:color w:val="000000"/>
              </w:rPr>
              <w:t>S</w:t>
            </w:r>
            <w:r>
              <w:rPr>
                <w:color w:val="000000"/>
              </w:rPr>
              <w:t>econdary L/C</w:t>
            </w:r>
            <w:r w:rsidR="00931140">
              <w:rPr>
                <w:rFonts w:hint="eastAsia"/>
                <w:color w:val="000000"/>
              </w:rPr>
              <w:t>；提示期限應較</w:t>
            </w:r>
            <w:r w:rsidR="00931140">
              <w:rPr>
                <w:rFonts w:hint="eastAsia"/>
                <w:color w:val="000000"/>
              </w:rPr>
              <w:t>M</w:t>
            </w:r>
            <w:r w:rsidR="00931140">
              <w:rPr>
                <w:color w:val="000000"/>
              </w:rPr>
              <w:t>aster L/C</w:t>
            </w:r>
            <w:r w:rsidR="00931140">
              <w:rPr>
                <w:rFonts w:hint="eastAsia"/>
                <w:color w:val="000000"/>
              </w:rPr>
              <w:t>縮短；宜在</w:t>
            </w:r>
            <w:r w:rsidR="00931140">
              <w:rPr>
                <w:rFonts w:hint="eastAsia"/>
                <w:color w:val="000000"/>
              </w:rPr>
              <w:t>S</w:t>
            </w:r>
            <w:r w:rsidR="00931140">
              <w:rPr>
                <w:color w:val="000000"/>
              </w:rPr>
              <w:t>econdary L/C</w:t>
            </w:r>
            <w:r w:rsidR="00931140">
              <w:rPr>
                <w:rFonts w:hint="eastAsia"/>
                <w:color w:val="000000"/>
              </w:rPr>
              <w:t>所在地櫃台</w:t>
            </w:r>
          </w:p>
        </w:tc>
      </w:tr>
      <w:tr w:rsidR="001369C1" w:rsidTr="00410816">
        <w:tc>
          <w:tcPr>
            <w:tcW w:w="567" w:type="dxa"/>
          </w:tcPr>
          <w:p w:rsidR="001369C1" w:rsidRDefault="00996FC3" w:rsidP="001369C1">
            <w:r>
              <w:rPr>
                <w:rFonts w:hint="eastAsia"/>
              </w:rPr>
              <w:t>18</w:t>
            </w:r>
          </w:p>
        </w:tc>
        <w:tc>
          <w:tcPr>
            <w:tcW w:w="6067" w:type="dxa"/>
            <w:vAlign w:val="center"/>
          </w:tcPr>
          <w:p w:rsidR="000268F1" w:rsidRPr="000268F1" w:rsidRDefault="000268F1" w:rsidP="000268F1">
            <w:pPr>
              <w:rPr>
                <w:color w:val="000000"/>
              </w:rPr>
            </w:pPr>
            <w:r w:rsidRPr="000268F1">
              <w:rPr>
                <w:rFonts w:hint="eastAsia"/>
                <w:color w:val="000000"/>
              </w:rPr>
              <w:t>有關「擔保提貨」或「副提單背書」之意義，下列敘述何者正確？</w:t>
            </w:r>
            <w:r w:rsidRPr="000268F1">
              <w:rPr>
                <w:rFonts w:hint="eastAsia"/>
                <w:color w:val="000000"/>
              </w:rPr>
              <w:t xml:space="preserve"> </w:t>
            </w:r>
            <w:r w:rsidRPr="00A46B9C">
              <w:rPr>
                <w:rFonts w:hint="eastAsia"/>
                <w:color w:val="000000"/>
              </w:rPr>
              <w:t>(104</w:t>
            </w:r>
            <w:r w:rsidRPr="00A46B9C">
              <w:rPr>
                <w:rFonts w:hint="eastAsia"/>
                <w:color w:val="000000"/>
              </w:rPr>
              <w:t>年初階外匯人員第</w:t>
            </w:r>
            <w:r w:rsidRPr="00A46B9C">
              <w:rPr>
                <w:rFonts w:hint="eastAsia"/>
                <w:color w:val="000000"/>
              </w:rPr>
              <w:t>1</w:t>
            </w:r>
            <w:r w:rsidR="002F1384">
              <w:rPr>
                <w:rFonts w:hint="eastAsia"/>
                <w:color w:val="000000"/>
              </w:rPr>
              <w:t>4</w:t>
            </w:r>
            <w:r w:rsidRPr="00A46B9C">
              <w:rPr>
                <w:rFonts w:hint="eastAsia"/>
                <w:color w:val="000000"/>
              </w:rPr>
              <w:t>屆進口外匯試題</w:t>
            </w:r>
            <w:r w:rsidRPr="00A46B9C">
              <w:rPr>
                <w:rFonts w:hint="eastAsia"/>
                <w:color w:val="000000"/>
              </w:rPr>
              <w:t>)</w:t>
            </w:r>
          </w:p>
          <w:p w:rsidR="000268F1" w:rsidRPr="000268F1" w:rsidRDefault="000268F1" w:rsidP="000268F1">
            <w:pPr>
              <w:rPr>
                <w:color w:val="000000"/>
              </w:rPr>
            </w:pPr>
            <w:r w:rsidRPr="000268F1">
              <w:rPr>
                <w:rFonts w:hint="eastAsia"/>
                <w:color w:val="000000"/>
              </w:rPr>
              <w:t xml:space="preserve">(1) </w:t>
            </w:r>
            <w:r w:rsidRPr="000268F1">
              <w:rPr>
                <w:rFonts w:hint="eastAsia"/>
                <w:color w:val="000000"/>
              </w:rPr>
              <w:t>擔保提貨專指以空運方式運送貨物之提貨手續</w:t>
            </w:r>
          </w:p>
          <w:p w:rsidR="000268F1" w:rsidRPr="000268F1" w:rsidRDefault="000268F1" w:rsidP="000268F1">
            <w:pPr>
              <w:rPr>
                <w:color w:val="000000"/>
              </w:rPr>
            </w:pPr>
            <w:r w:rsidRPr="000268F1">
              <w:rPr>
                <w:rFonts w:hint="eastAsia"/>
                <w:color w:val="000000"/>
              </w:rPr>
              <w:t xml:space="preserve">(2) </w:t>
            </w:r>
            <w:r w:rsidRPr="000268F1">
              <w:rPr>
                <w:rFonts w:hint="eastAsia"/>
                <w:color w:val="000000"/>
              </w:rPr>
              <w:t>擔保提貨專指以海運方式運送貨物之提貨手續</w:t>
            </w:r>
          </w:p>
          <w:p w:rsidR="000268F1" w:rsidRPr="000268F1" w:rsidRDefault="000268F1" w:rsidP="000268F1">
            <w:pPr>
              <w:rPr>
                <w:color w:val="000000"/>
              </w:rPr>
            </w:pPr>
            <w:r w:rsidRPr="000268F1">
              <w:rPr>
                <w:rFonts w:hint="eastAsia"/>
                <w:color w:val="000000"/>
              </w:rPr>
              <w:t xml:space="preserve">(3) </w:t>
            </w:r>
            <w:r w:rsidRPr="000268F1">
              <w:rPr>
                <w:rFonts w:hint="eastAsia"/>
                <w:color w:val="000000"/>
              </w:rPr>
              <w:t>副提單背書僅能使用於空運貨物之提貨手續</w:t>
            </w:r>
          </w:p>
          <w:p w:rsidR="00FE371B" w:rsidRDefault="000268F1" w:rsidP="000268F1">
            <w:pPr>
              <w:rPr>
                <w:color w:val="000000"/>
              </w:rPr>
            </w:pPr>
            <w:r w:rsidRPr="000268F1">
              <w:rPr>
                <w:rFonts w:hint="eastAsia"/>
                <w:color w:val="000000"/>
              </w:rPr>
              <w:t xml:space="preserve">(4) </w:t>
            </w:r>
            <w:r w:rsidRPr="000268F1">
              <w:rPr>
                <w:rFonts w:hint="eastAsia"/>
                <w:color w:val="000000"/>
              </w:rPr>
              <w:t>副提單</w:t>
            </w:r>
            <w:proofErr w:type="gramStart"/>
            <w:r w:rsidRPr="000268F1">
              <w:rPr>
                <w:rFonts w:hint="eastAsia"/>
                <w:color w:val="000000"/>
              </w:rPr>
              <w:t>背書係憑副本</w:t>
            </w:r>
            <w:proofErr w:type="gramEnd"/>
            <w:r w:rsidRPr="000268F1">
              <w:rPr>
                <w:rFonts w:hint="eastAsia"/>
                <w:color w:val="000000"/>
              </w:rPr>
              <w:t>提單擔保之提貨手續</w:t>
            </w:r>
          </w:p>
        </w:tc>
        <w:tc>
          <w:tcPr>
            <w:tcW w:w="456" w:type="dxa"/>
          </w:tcPr>
          <w:p w:rsidR="001369C1" w:rsidRPr="000D5D57" w:rsidRDefault="00160124" w:rsidP="001369C1">
            <w:r>
              <w:rPr>
                <w:rFonts w:hint="eastAsia"/>
              </w:rPr>
              <w:t>2</w:t>
            </w:r>
          </w:p>
        </w:tc>
        <w:tc>
          <w:tcPr>
            <w:tcW w:w="2833" w:type="dxa"/>
          </w:tcPr>
          <w:p w:rsidR="001D0DCA" w:rsidRPr="000268F1" w:rsidRDefault="001D0DCA" w:rsidP="001D0DCA">
            <w:pPr>
              <w:rPr>
                <w:color w:val="000000"/>
              </w:rPr>
            </w:pPr>
            <w:r w:rsidRPr="000268F1">
              <w:rPr>
                <w:rFonts w:hint="eastAsia"/>
                <w:color w:val="000000"/>
              </w:rPr>
              <w:t>擔保提貨專指以海運方式運送貨物之提貨手續</w:t>
            </w:r>
          </w:p>
          <w:p w:rsidR="009C609E" w:rsidRPr="001D0DCA" w:rsidRDefault="00B031BF" w:rsidP="00FE371B">
            <w:pPr>
              <w:widowControl/>
              <w:rPr>
                <w:color w:val="000000"/>
              </w:rPr>
            </w:pPr>
            <w:r>
              <w:rPr>
                <w:rFonts w:hint="eastAsia"/>
                <w:color w:val="000000"/>
              </w:rPr>
              <w:t>；副提單背書也可使用於海運；憑證本提單提貨</w:t>
            </w:r>
            <w:r w:rsidR="003225D5">
              <w:rPr>
                <w:rFonts w:hint="eastAsia"/>
                <w:color w:val="000000"/>
              </w:rPr>
              <w:t>。擔保提貨是只進口商開出信用狀後，因航程過短，貨比單據先到</w:t>
            </w:r>
            <w:r w:rsidR="009C609E">
              <w:rPr>
                <w:rFonts w:hint="eastAsia"/>
                <w:color w:val="000000"/>
              </w:rPr>
              <w:t>，為了能及時提貨用於生產銷售並免付高額倉儲費用，客戶可先要求銀行開出擔保提貨</w:t>
            </w:r>
            <w:r w:rsidR="009C609E">
              <w:rPr>
                <w:rFonts w:hint="eastAsia"/>
                <w:color w:val="000000"/>
              </w:rPr>
              <w:lastRenderedPageBreak/>
              <w:t>書，憑銀行發給「擔保提貨書」換取船公司的小提單</w:t>
            </w:r>
            <w:r w:rsidR="009C609E">
              <w:rPr>
                <w:rFonts w:hint="eastAsia"/>
                <w:color w:val="000000"/>
              </w:rPr>
              <w:t>(O/D)</w:t>
            </w:r>
            <w:r w:rsidR="009C609E">
              <w:rPr>
                <w:rFonts w:hint="eastAsia"/>
                <w:color w:val="000000"/>
              </w:rPr>
              <w:t>，報關提貨，等到正本提單收到後寄給船公司換回「擔保提貨書」。</w:t>
            </w:r>
            <w:r w:rsidR="00EA3C55">
              <w:rPr>
                <w:rFonts w:hint="eastAsia"/>
                <w:color w:val="000000"/>
              </w:rPr>
              <w:t>副</w:t>
            </w:r>
            <w:r w:rsidR="009C609E">
              <w:rPr>
                <w:rFonts w:hint="eastAsia"/>
                <w:color w:val="000000"/>
              </w:rPr>
              <w:t>提單背書是指進口商已從出口商接到副提單，可檢附結匯證實書、商業發票及提單，前往開狀銀行，填具副提單背書申請書，付清潔會餘額貸款本息，請求銀行在副提單上背書，以便進口商可向船公司換取小提單，辦理報關手續。</w:t>
            </w:r>
            <w:r w:rsidR="00866957">
              <w:rPr>
                <w:rFonts w:hint="eastAsia"/>
                <w:color w:val="000000"/>
              </w:rPr>
              <w:t>因副提單並非不可轉讓提單抄本，所以用於空運或海運。</w:t>
            </w:r>
          </w:p>
        </w:tc>
      </w:tr>
      <w:tr w:rsidR="001369C1" w:rsidTr="00410816">
        <w:tc>
          <w:tcPr>
            <w:tcW w:w="567" w:type="dxa"/>
          </w:tcPr>
          <w:p w:rsidR="001369C1" w:rsidRDefault="001369C1" w:rsidP="001369C1">
            <w:r>
              <w:rPr>
                <w:rFonts w:hint="eastAsia"/>
              </w:rPr>
              <w:lastRenderedPageBreak/>
              <w:t>19.</w:t>
            </w:r>
          </w:p>
        </w:tc>
        <w:tc>
          <w:tcPr>
            <w:tcW w:w="6067" w:type="dxa"/>
            <w:vAlign w:val="center"/>
          </w:tcPr>
          <w:p w:rsidR="006D3A36" w:rsidRPr="006D3A36" w:rsidRDefault="006D3A36" w:rsidP="006D3A36">
            <w:pPr>
              <w:rPr>
                <w:rFonts w:asciiTheme="minorEastAsia" w:hAnsiTheme="minorEastAsia"/>
                <w:kern w:val="0"/>
              </w:rPr>
            </w:pPr>
            <w:r w:rsidRPr="006D3A36">
              <w:rPr>
                <w:rFonts w:asciiTheme="minorEastAsia" w:hAnsiTheme="minorEastAsia" w:hint="eastAsia"/>
                <w:kern w:val="0"/>
              </w:rPr>
              <w:t>有關</w:t>
            </w:r>
            <w:proofErr w:type="gramStart"/>
            <w:r w:rsidRPr="006D3A36">
              <w:rPr>
                <w:rFonts w:asciiTheme="minorEastAsia" w:hAnsiTheme="minorEastAsia" w:hint="eastAsia"/>
                <w:kern w:val="0"/>
              </w:rPr>
              <w:t>開狀行轉</w:t>
            </w:r>
            <w:proofErr w:type="gramEnd"/>
            <w:r w:rsidRPr="006D3A36">
              <w:rPr>
                <w:rFonts w:asciiTheme="minorEastAsia" w:hAnsiTheme="minorEastAsia" w:hint="eastAsia"/>
                <w:kern w:val="0"/>
              </w:rPr>
              <w:t>開 L/C(BACK TO BACK L/C)，下列敘述何者錯誤？</w:t>
            </w:r>
            <w:r>
              <w:rPr>
                <w:rFonts w:asciiTheme="minorEastAsia" w:hAnsiTheme="minorEastAsia" w:hint="eastAsia"/>
                <w:kern w:val="0"/>
              </w:rPr>
              <w:t>(</w:t>
            </w:r>
            <w:r w:rsidRPr="006D3A36">
              <w:rPr>
                <w:rFonts w:asciiTheme="minorEastAsia" w:hAnsiTheme="minorEastAsia" w:hint="eastAsia"/>
                <w:kern w:val="0"/>
              </w:rPr>
              <w:t>10</w:t>
            </w:r>
            <w:r>
              <w:rPr>
                <w:rFonts w:asciiTheme="minorEastAsia" w:hAnsiTheme="minorEastAsia" w:hint="eastAsia"/>
                <w:kern w:val="0"/>
              </w:rPr>
              <w:t>3</w:t>
            </w:r>
            <w:r w:rsidRPr="006D3A36">
              <w:rPr>
                <w:rFonts w:asciiTheme="minorEastAsia" w:hAnsiTheme="minorEastAsia" w:hint="eastAsia"/>
                <w:kern w:val="0"/>
              </w:rPr>
              <w:t>年初階外匯人員第18屆進口外匯</w:t>
            </w:r>
            <w:r>
              <w:rPr>
                <w:rFonts w:asciiTheme="minorEastAsia" w:hAnsiTheme="minorEastAsia" w:hint="eastAsia"/>
                <w:kern w:val="0"/>
              </w:rPr>
              <w:t>試題)</w:t>
            </w:r>
          </w:p>
          <w:p w:rsidR="006D3A36" w:rsidRPr="006D3A36" w:rsidRDefault="006D3A36" w:rsidP="006D3A36">
            <w:pPr>
              <w:rPr>
                <w:rFonts w:asciiTheme="minorEastAsia" w:hAnsiTheme="minorEastAsia"/>
                <w:kern w:val="0"/>
              </w:rPr>
            </w:pPr>
            <w:r w:rsidRPr="006D3A36">
              <w:rPr>
                <w:rFonts w:asciiTheme="minorEastAsia" w:hAnsiTheme="minorEastAsia" w:hint="eastAsia"/>
                <w:kern w:val="0"/>
              </w:rPr>
              <w:t>(1) 如MASTER L/C 係屬UNSANCE L/C，則BACK TO BACK L/C 不可以SIGHT L/C 方式開出</w:t>
            </w:r>
          </w:p>
          <w:p w:rsidR="006D3A36" w:rsidRPr="006D3A36" w:rsidRDefault="006D3A36" w:rsidP="006D3A36">
            <w:pPr>
              <w:rPr>
                <w:rFonts w:asciiTheme="minorEastAsia" w:hAnsiTheme="minorEastAsia"/>
                <w:kern w:val="0"/>
              </w:rPr>
            </w:pPr>
            <w:r w:rsidRPr="006D3A36">
              <w:rPr>
                <w:rFonts w:asciiTheme="minorEastAsia" w:hAnsiTheme="minorEastAsia" w:hint="eastAsia"/>
                <w:kern w:val="0"/>
              </w:rPr>
              <w:t>(2) 單據之提示地 (AVAILABLE WITH)宜限制在</w:t>
            </w:r>
            <w:proofErr w:type="gramStart"/>
            <w:r w:rsidRPr="006D3A36">
              <w:rPr>
                <w:rFonts w:asciiTheme="minorEastAsia" w:hAnsiTheme="minorEastAsia" w:hint="eastAsia"/>
                <w:kern w:val="0"/>
              </w:rPr>
              <w:t>開狀行櫃台</w:t>
            </w:r>
            <w:proofErr w:type="gramEnd"/>
          </w:p>
          <w:p w:rsidR="006D3A36" w:rsidRPr="006D3A36" w:rsidRDefault="006D3A36" w:rsidP="006D3A36">
            <w:pPr>
              <w:rPr>
                <w:rFonts w:asciiTheme="minorEastAsia" w:hAnsiTheme="minorEastAsia"/>
                <w:kern w:val="0"/>
              </w:rPr>
            </w:pPr>
            <w:r w:rsidRPr="006D3A36">
              <w:rPr>
                <w:rFonts w:asciiTheme="minorEastAsia" w:hAnsiTheme="minorEastAsia" w:hint="eastAsia"/>
                <w:kern w:val="0"/>
              </w:rPr>
              <w:t>(3) 使用方式宜限制為由轉開BACK TO BACK L/C 之銀行兌付</w:t>
            </w:r>
          </w:p>
          <w:p w:rsidR="001369C1" w:rsidRPr="00FE371B" w:rsidRDefault="006D3A36" w:rsidP="006D3A36">
            <w:pPr>
              <w:rPr>
                <w:color w:val="000000"/>
              </w:rPr>
            </w:pPr>
            <w:r w:rsidRPr="006D3A36">
              <w:rPr>
                <w:rFonts w:asciiTheme="minorEastAsia" w:hAnsiTheme="minorEastAsia" w:hint="eastAsia"/>
                <w:kern w:val="0"/>
              </w:rPr>
              <w:t>(4) 如BACK TO BACK L/C 之金額較MASTER L/C 少時，應注意提高投保金額比率（倘L/C 要求保險單據）</w:t>
            </w:r>
          </w:p>
        </w:tc>
        <w:tc>
          <w:tcPr>
            <w:tcW w:w="456" w:type="dxa"/>
          </w:tcPr>
          <w:p w:rsidR="001369C1" w:rsidRDefault="006D3A36" w:rsidP="001369C1">
            <w:r>
              <w:rPr>
                <w:rFonts w:hint="eastAsia"/>
              </w:rPr>
              <w:t>1</w:t>
            </w:r>
          </w:p>
        </w:tc>
        <w:tc>
          <w:tcPr>
            <w:tcW w:w="2833" w:type="dxa"/>
          </w:tcPr>
          <w:p w:rsidR="001369C1" w:rsidRPr="00FE371B" w:rsidRDefault="00956E16" w:rsidP="00FE371B">
            <w:pPr>
              <w:widowControl/>
              <w:rPr>
                <w:color w:val="000000"/>
              </w:rPr>
            </w:pPr>
            <w:r>
              <w:rPr>
                <w:rFonts w:hint="eastAsia"/>
                <w:color w:val="000000"/>
              </w:rPr>
              <w:t>即便</w:t>
            </w:r>
            <w:r>
              <w:rPr>
                <w:rFonts w:hint="eastAsia"/>
                <w:color w:val="000000"/>
              </w:rPr>
              <w:t>M</w:t>
            </w:r>
            <w:r>
              <w:rPr>
                <w:color w:val="000000"/>
              </w:rPr>
              <w:t>aster L/C</w:t>
            </w:r>
            <w:r>
              <w:rPr>
                <w:rFonts w:hint="eastAsia"/>
                <w:color w:val="000000"/>
              </w:rPr>
              <w:t>為遠期方式開發，</w:t>
            </w:r>
            <w:r>
              <w:rPr>
                <w:rFonts w:hint="eastAsia"/>
                <w:color w:val="000000"/>
              </w:rPr>
              <w:t>Secondary L/C</w:t>
            </w:r>
            <w:r>
              <w:rPr>
                <w:rFonts w:hint="eastAsia"/>
                <w:color w:val="000000"/>
              </w:rPr>
              <w:t>仍可以即期方式開發</w:t>
            </w:r>
          </w:p>
        </w:tc>
      </w:tr>
      <w:tr w:rsidR="001369C1" w:rsidTr="00410816">
        <w:tc>
          <w:tcPr>
            <w:tcW w:w="567" w:type="dxa"/>
          </w:tcPr>
          <w:p w:rsidR="001369C1" w:rsidRDefault="001369C1" w:rsidP="001369C1">
            <w:r>
              <w:rPr>
                <w:rFonts w:hint="eastAsia"/>
              </w:rPr>
              <w:t>20.</w:t>
            </w:r>
          </w:p>
        </w:tc>
        <w:tc>
          <w:tcPr>
            <w:tcW w:w="6067" w:type="dxa"/>
            <w:vAlign w:val="center"/>
          </w:tcPr>
          <w:p w:rsidR="00F3369B" w:rsidRPr="00F3369B" w:rsidRDefault="00F3369B" w:rsidP="00F3369B">
            <w:pPr>
              <w:rPr>
                <w:rFonts w:asciiTheme="minorEastAsia" w:hAnsiTheme="minorEastAsia"/>
              </w:rPr>
            </w:pPr>
            <w:r w:rsidRPr="00F3369B">
              <w:rPr>
                <w:rFonts w:asciiTheme="minorEastAsia" w:hAnsiTheme="minorEastAsia" w:hint="eastAsia"/>
              </w:rPr>
              <w:t>憑MASTER L/C 轉開BACK TO BACK L/C 時，下列敘述何者正確？</w:t>
            </w:r>
            <w:r>
              <w:rPr>
                <w:rFonts w:asciiTheme="minorEastAsia" w:hAnsiTheme="minorEastAsia" w:hint="eastAsia"/>
                <w:kern w:val="0"/>
              </w:rPr>
              <w:t>(</w:t>
            </w:r>
            <w:r w:rsidRPr="006D3A36">
              <w:rPr>
                <w:rFonts w:asciiTheme="minorEastAsia" w:hAnsiTheme="minorEastAsia" w:hint="eastAsia"/>
                <w:kern w:val="0"/>
              </w:rPr>
              <w:t>10</w:t>
            </w:r>
            <w:r>
              <w:rPr>
                <w:rFonts w:asciiTheme="minorEastAsia" w:hAnsiTheme="minorEastAsia" w:hint="eastAsia"/>
                <w:kern w:val="0"/>
              </w:rPr>
              <w:t>3</w:t>
            </w:r>
            <w:r w:rsidRPr="006D3A36">
              <w:rPr>
                <w:rFonts w:asciiTheme="minorEastAsia" w:hAnsiTheme="minorEastAsia" w:hint="eastAsia"/>
                <w:kern w:val="0"/>
              </w:rPr>
              <w:t>年初階外匯人員第18屆進口外匯</w:t>
            </w:r>
            <w:r>
              <w:rPr>
                <w:rFonts w:asciiTheme="minorEastAsia" w:hAnsiTheme="minorEastAsia" w:hint="eastAsia"/>
                <w:kern w:val="0"/>
              </w:rPr>
              <w:t>試題)</w:t>
            </w:r>
          </w:p>
          <w:p w:rsidR="00F3369B" w:rsidRPr="00F3369B" w:rsidRDefault="00F3369B" w:rsidP="00F3369B">
            <w:pPr>
              <w:rPr>
                <w:rFonts w:asciiTheme="minorEastAsia" w:hAnsiTheme="minorEastAsia"/>
              </w:rPr>
            </w:pPr>
            <w:r w:rsidRPr="00F3369B">
              <w:rPr>
                <w:rFonts w:asciiTheme="minorEastAsia" w:hAnsiTheme="minorEastAsia" w:hint="eastAsia"/>
              </w:rPr>
              <w:t>(1) 須MASTER L/C 載明transferable始可轉開</w:t>
            </w:r>
          </w:p>
          <w:p w:rsidR="00F3369B" w:rsidRPr="00F3369B" w:rsidRDefault="00F3369B" w:rsidP="00F3369B">
            <w:pPr>
              <w:rPr>
                <w:rFonts w:asciiTheme="minorEastAsia" w:hAnsiTheme="minorEastAsia"/>
              </w:rPr>
            </w:pPr>
            <w:r w:rsidRPr="00F3369B">
              <w:rPr>
                <w:rFonts w:asciiTheme="minorEastAsia" w:hAnsiTheme="minorEastAsia" w:hint="eastAsia"/>
              </w:rPr>
              <w:t>(2) 轉開BACK TO BACK L/C 之信用狀有效期限須規定於受益人所在地</w:t>
            </w:r>
          </w:p>
          <w:p w:rsidR="00F3369B" w:rsidRPr="00F3369B" w:rsidRDefault="00F3369B" w:rsidP="00F3369B">
            <w:pPr>
              <w:rPr>
                <w:rFonts w:asciiTheme="minorEastAsia" w:hAnsiTheme="minorEastAsia"/>
              </w:rPr>
            </w:pPr>
            <w:r w:rsidRPr="00F3369B">
              <w:rPr>
                <w:rFonts w:asciiTheme="minorEastAsia" w:hAnsiTheme="minorEastAsia" w:hint="eastAsia"/>
              </w:rPr>
              <w:t>(3) 轉開BACK TO BACK L/C 得轉換之項目須依UCP600 第38 條g 項之規定</w:t>
            </w:r>
          </w:p>
          <w:p w:rsidR="00FE371B" w:rsidRPr="00FE371B" w:rsidRDefault="00F3369B" w:rsidP="00F3369B">
            <w:pPr>
              <w:rPr>
                <w:color w:val="000000"/>
              </w:rPr>
            </w:pPr>
            <w:r w:rsidRPr="00F3369B">
              <w:rPr>
                <w:rFonts w:asciiTheme="minorEastAsia" w:hAnsiTheme="minorEastAsia" w:hint="eastAsia"/>
              </w:rPr>
              <w:t>(4) 憑MASTER L/C 轉開BACK TO BACK L/C 兩者係分</w:t>
            </w:r>
            <w:r w:rsidRPr="00F3369B">
              <w:rPr>
                <w:rFonts w:asciiTheme="minorEastAsia" w:hAnsiTheme="minorEastAsia" w:hint="eastAsia"/>
              </w:rPr>
              <w:lastRenderedPageBreak/>
              <w:t>立之交易</w:t>
            </w:r>
          </w:p>
        </w:tc>
        <w:tc>
          <w:tcPr>
            <w:tcW w:w="456" w:type="dxa"/>
          </w:tcPr>
          <w:p w:rsidR="001369C1" w:rsidRDefault="006D3A36" w:rsidP="001369C1">
            <w:r>
              <w:rPr>
                <w:rFonts w:hint="eastAsia"/>
              </w:rPr>
              <w:lastRenderedPageBreak/>
              <w:t>4</w:t>
            </w:r>
          </w:p>
        </w:tc>
        <w:tc>
          <w:tcPr>
            <w:tcW w:w="2833" w:type="dxa"/>
          </w:tcPr>
          <w:p w:rsidR="001369C1" w:rsidRDefault="00F3369B" w:rsidP="00467917">
            <w:proofErr w:type="gramStart"/>
            <w:r>
              <w:rPr>
                <w:rFonts w:hint="eastAsia"/>
              </w:rPr>
              <w:t>信用狀應盡量</w:t>
            </w:r>
            <w:proofErr w:type="gramEnd"/>
            <w:r>
              <w:rPr>
                <w:rFonts w:hint="eastAsia"/>
              </w:rPr>
              <w:t>避免使用</w:t>
            </w:r>
            <w:r>
              <w:rPr>
                <w:rFonts w:hint="eastAsia"/>
              </w:rPr>
              <w:t>transferable</w:t>
            </w:r>
          </w:p>
        </w:tc>
      </w:tr>
      <w:tr w:rsidR="001369C1" w:rsidTr="00410816">
        <w:tc>
          <w:tcPr>
            <w:tcW w:w="567" w:type="dxa"/>
          </w:tcPr>
          <w:p w:rsidR="001369C1" w:rsidRDefault="001369C1" w:rsidP="001369C1">
            <w:r>
              <w:rPr>
                <w:rFonts w:hint="eastAsia"/>
              </w:rPr>
              <w:t>21.</w:t>
            </w:r>
          </w:p>
        </w:tc>
        <w:tc>
          <w:tcPr>
            <w:tcW w:w="6067" w:type="dxa"/>
            <w:vAlign w:val="center"/>
          </w:tcPr>
          <w:p w:rsidR="00860144" w:rsidRPr="00860144" w:rsidRDefault="00860144" w:rsidP="00860144">
            <w:pPr>
              <w:rPr>
                <w:rFonts w:asciiTheme="minorEastAsia" w:hAnsiTheme="minorEastAsia"/>
              </w:rPr>
            </w:pPr>
            <w:r w:rsidRPr="00860144">
              <w:rPr>
                <w:rFonts w:asciiTheme="minorEastAsia" w:hAnsiTheme="minorEastAsia" w:hint="eastAsia"/>
              </w:rPr>
              <w:t>有關開狀銀行辦理擔保提貨之敘述，下列何者錯誤？</w:t>
            </w:r>
            <w:r>
              <w:rPr>
                <w:rFonts w:asciiTheme="minorEastAsia" w:hAnsiTheme="minorEastAsia" w:hint="eastAsia"/>
              </w:rPr>
              <w:t>(</w:t>
            </w:r>
            <w:r w:rsidRPr="00860144">
              <w:rPr>
                <w:rFonts w:asciiTheme="minorEastAsia" w:hAnsiTheme="minorEastAsia" w:hint="eastAsia"/>
              </w:rPr>
              <w:t>108年第 34 屆初階外匯人員專業能力測驗：進出口外匯</w:t>
            </w:r>
            <w:r>
              <w:rPr>
                <w:rFonts w:asciiTheme="minorEastAsia" w:hAnsiTheme="minorEastAsia" w:hint="eastAsia"/>
              </w:rPr>
              <w:t>)</w:t>
            </w:r>
          </w:p>
          <w:p w:rsidR="00860144" w:rsidRPr="00860144" w:rsidRDefault="00860144" w:rsidP="00860144">
            <w:pPr>
              <w:rPr>
                <w:rFonts w:asciiTheme="minorEastAsia" w:hAnsiTheme="minorEastAsia"/>
              </w:rPr>
            </w:pPr>
            <w:r w:rsidRPr="00860144">
              <w:rPr>
                <w:rFonts w:asciiTheme="minorEastAsia" w:hAnsiTheme="minorEastAsia" w:hint="eastAsia"/>
              </w:rPr>
              <w:t>(</w:t>
            </w:r>
            <w:r w:rsidR="003A36C4">
              <w:rPr>
                <w:rFonts w:asciiTheme="minorEastAsia" w:hAnsiTheme="minorEastAsia" w:hint="eastAsia"/>
              </w:rPr>
              <w:t>1</w:t>
            </w:r>
            <w:r w:rsidRPr="00860144">
              <w:rPr>
                <w:rFonts w:asciiTheme="minorEastAsia" w:hAnsiTheme="minorEastAsia" w:hint="eastAsia"/>
              </w:rPr>
              <w:t>)擔保提貨書是開狀銀行印製</w:t>
            </w:r>
          </w:p>
          <w:p w:rsidR="00860144" w:rsidRPr="00860144" w:rsidRDefault="00860144" w:rsidP="00860144">
            <w:pPr>
              <w:rPr>
                <w:rFonts w:asciiTheme="minorEastAsia" w:hAnsiTheme="minorEastAsia"/>
              </w:rPr>
            </w:pPr>
            <w:r w:rsidRPr="00860144">
              <w:rPr>
                <w:rFonts w:asciiTheme="minorEastAsia" w:hAnsiTheme="minorEastAsia" w:hint="eastAsia"/>
              </w:rPr>
              <w:t>(</w:t>
            </w:r>
            <w:r w:rsidR="003A36C4">
              <w:rPr>
                <w:rFonts w:asciiTheme="minorEastAsia" w:hAnsiTheme="minorEastAsia" w:hint="eastAsia"/>
              </w:rPr>
              <w:t>2</w:t>
            </w:r>
            <w:r w:rsidRPr="00860144">
              <w:rPr>
                <w:rFonts w:asciiTheme="minorEastAsia" w:hAnsiTheme="minorEastAsia" w:hint="eastAsia"/>
              </w:rPr>
              <w:t>)辦理擔保提貨視同到期贖單</w:t>
            </w:r>
          </w:p>
          <w:p w:rsidR="00860144" w:rsidRPr="00860144" w:rsidRDefault="00860144" w:rsidP="00860144">
            <w:pPr>
              <w:rPr>
                <w:rFonts w:asciiTheme="minorEastAsia" w:hAnsiTheme="minorEastAsia"/>
              </w:rPr>
            </w:pPr>
            <w:r w:rsidRPr="00860144">
              <w:rPr>
                <w:rFonts w:asciiTheme="minorEastAsia" w:hAnsiTheme="minorEastAsia" w:hint="eastAsia"/>
              </w:rPr>
              <w:t>(</w:t>
            </w:r>
            <w:r w:rsidR="003A36C4">
              <w:rPr>
                <w:rFonts w:asciiTheme="minorEastAsia" w:hAnsiTheme="minorEastAsia" w:hint="eastAsia"/>
              </w:rPr>
              <w:t>3</w:t>
            </w:r>
            <w:r w:rsidRPr="00860144">
              <w:rPr>
                <w:rFonts w:asciiTheme="minorEastAsia" w:hAnsiTheme="minorEastAsia" w:hint="eastAsia"/>
              </w:rPr>
              <w:t>)辦理擔保提貨係開狀銀行對船公司（或其代理）就貨物價金為無限責任之保證</w:t>
            </w:r>
          </w:p>
          <w:p w:rsidR="00FE371B" w:rsidRPr="00456189" w:rsidRDefault="00860144" w:rsidP="003F0B29">
            <w:pPr>
              <w:rPr>
                <w:rFonts w:asciiTheme="minorEastAsia" w:hAnsiTheme="minorEastAsia"/>
              </w:rPr>
            </w:pPr>
            <w:r w:rsidRPr="00860144">
              <w:rPr>
                <w:rFonts w:asciiTheme="minorEastAsia" w:hAnsiTheme="minorEastAsia" w:hint="eastAsia"/>
              </w:rPr>
              <w:t>(</w:t>
            </w:r>
            <w:r w:rsidR="003A36C4">
              <w:rPr>
                <w:rFonts w:asciiTheme="minorEastAsia" w:hAnsiTheme="minorEastAsia" w:hint="eastAsia"/>
              </w:rPr>
              <w:t>4</w:t>
            </w:r>
            <w:r w:rsidRPr="00860144">
              <w:rPr>
                <w:rFonts w:asciiTheme="minorEastAsia" w:hAnsiTheme="minorEastAsia" w:hint="eastAsia"/>
              </w:rPr>
              <w:t>)對於未經徵信且未核予開狀額度之全額結匯開狀案件，不得辦理擔保提貨</w:t>
            </w:r>
          </w:p>
        </w:tc>
        <w:tc>
          <w:tcPr>
            <w:tcW w:w="456" w:type="dxa"/>
          </w:tcPr>
          <w:p w:rsidR="001369C1" w:rsidRDefault="006525CA" w:rsidP="001369C1">
            <w:r>
              <w:rPr>
                <w:rFonts w:hint="eastAsia"/>
              </w:rPr>
              <w:t>1</w:t>
            </w:r>
          </w:p>
        </w:tc>
        <w:tc>
          <w:tcPr>
            <w:tcW w:w="2833" w:type="dxa"/>
          </w:tcPr>
          <w:p w:rsidR="001369C1" w:rsidRPr="00BA30DC" w:rsidRDefault="00860144" w:rsidP="00BA30DC">
            <w:pPr>
              <w:widowControl/>
              <w:rPr>
                <w:color w:val="000000"/>
              </w:rPr>
            </w:pPr>
            <w:r>
              <w:rPr>
                <w:rFonts w:hint="eastAsia"/>
                <w:color w:val="000000"/>
              </w:rPr>
              <w:t>為</w:t>
            </w:r>
            <w:r w:rsidR="00FD6A3C">
              <w:rPr>
                <w:rFonts w:hint="eastAsia"/>
                <w:color w:val="000000"/>
              </w:rPr>
              <w:t>進口商向開狀銀行申請，開狀銀行發給</w:t>
            </w:r>
          </w:p>
        </w:tc>
      </w:tr>
      <w:tr w:rsidR="001369C1" w:rsidTr="00410816">
        <w:tc>
          <w:tcPr>
            <w:tcW w:w="567" w:type="dxa"/>
          </w:tcPr>
          <w:p w:rsidR="001369C1" w:rsidRDefault="001369C1" w:rsidP="001369C1">
            <w:r>
              <w:rPr>
                <w:rFonts w:hint="eastAsia"/>
              </w:rPr>
              <w:t>22.</w:t>
            </w:r>
          </w:p>
        </w:tc>
        <w:tc>
          <w:tcPr>
            <w:tcW w:w="6067" w:type="dxa"/>
            <w:vAlign w:val="center"/>
          </w:tcPr>
          <w:p w:rsidR="00C50409" w:rsidRPr="00C50409" w:rsidRDefault="00C50409" w:rsidP="00C50409">
            <w:pPr>
              <w:rPr>
                <w:color w:val="000000"/>
              </w:rPr>
            </w:pPr>
            <w:r w:rsidRPr="00C50409">
              <w:rPr>
                <w:rFonts w:hint="eastAsia"/>
                <w:color w:val="000000"/>
              </w:rPr>
              <w:t>有關三角貿易轉開</w:t>
            </w:r>
            <w:r w:rsidRPr="00C50409">
              <w:rPr>
                <w:rFonts w:hint="eastAsia"/>
                <w:color w:val="000000"/>
              </w:rPr>
              <w:t xml:space="preserve"> Back-to-Bank L/C </w:t>
            </w:r>
            <w:r w:rsidRPr="00C50409">
              <w:rPr>
                <w:rFonts w:hint="eastAsia"/>
                <w:color w:val="000000"/>
              </w:rPr>
              <w:t>之敘述，下列何者錯誤？</w:t>
            </w:r>
            <w:r w:rsidR="00457874">
              <w:rPr>
                <w:rFonts w:asciiTheme="minorEastAsia" w:hAnsiTheme="minorEastAsia" w:hint="eastAsia"/>
              </w:rPr>
              <w:t>(</w:t>
            </w:r>
            <w:r w:rsidR="00457874" w:rsidRPr="00860144">
              <w:rPr>
                <w:rFonts w:asciiTheme="minorEastAsia" w:hAnsiTheme="minorEastAsia" w:hint="eastAsia"/>
              </w:rPr>
              <w:t>108年第 34 屆初階外匯人員專業能力測驗：進出口外匯</w:t>
            </w:r>
            <w:r w:rsidR="00457874">
              <w:rPr>
                <w:rFonts w:asciiTheme="minorEastAsia" w:hAnsiTheme="minorEastAsia" w:hint="eastAsia"/>
              </w:rPr>
              <w:t>)</w:t>
            </w:r>
          </w:p>
          <w:p w:rsidR="00C50409" w:rsidRPr="00C50409" w:rsidRDefault="00C50409" w:rsidP="00C50409">
            <w:pPr>
              <w:rPr>
                <w:color w:val="000000"/>
              </w:rPr>
            </w:pPr>
            <w:r w:rsidRPr="00C50409">
              <w:rPr>
                <w:rFonts w:hint="eastAsia"/>
                <w:color w:val="000000"/>
              </w:rPr>
              <w:t>(</w:t>
            </w:r>
            <w:r w:rsidR="003A36C4">
              <w:rPr>
                <w:rFonts w:hint="eastAsia"/>
                <w:color w:val="000000"/>
              </w:rPr>
              <w:t>1</w:t>
            </w:r>
            <w:r w:rsidRPr="00C50409">
              <w:rPr>
                <w:rFonts w:hint="eastAsia"/>
                <w:color w:val="000000"/>
              </w:rPr>
              <w:t>)</w:t>
            </w:r>
            <w:r w:rsidRPr="00C50409">
              <w:rPr>
                <w:rFonts w:hint="eastAsia"/>
                <w:color w:val="000000"/>
              </w:rPr>
              <w:t>三角貿易轉開狀，僅係單據之買賣，貨物掌控不易，風險較高，應審慎辦理</w:t>
            </w:r>
          </w:p>
          <w:p w:rsidR="00C50409" w:rsidRPr="00C50409" w:rsidRDefault="00C50409" w:rsidP="00C50409">
            <w:pPr>
              <w:rPr>
                <w:color w:val="000000"/>
              </w:rPr>
            </w:pPr>
            <w:r w:rsidRPr="00C50409">
              <w:rPr>
                <w:rFonts w:hint="eastAsia"/>
                <w:color w:val="000000"/>
              </w:rPr>
              <w:t>(</w:t>
            </w:r>
            <w:r w:rsidR="003A36C4">
              <w:rPr>
                <w:rFonts w:hint="eastAsia"/>
                <w:color w:val="000000"/>
              </w:rPr>
              <w:t>2</w:t>
            </w:r>
            <w:r w:rsidRPr="00C50409">
              <w:rPr>
                <w:rFonts w:hint="eastAsia"/>
                <w:color w:val="000000"/>
              </w:rPr>
              <w:t>)</w:t>
            </w:r>
            <w:r w:rsidRPr="00C50409">
              <w:rPr>
                <w:rFonts w:hint="eastAsia"/>
                <w:color w:val="000000"/>
              </w:rPr>
              <w:t>憑</w:t>
            </w:r>
            <w:r w:rsidRPr="00C50409">
              <w:rPr>
                <w:rFonts w:hint="eastAsia"/>
                <w:color w:val="000000"/>
              </w:rPr>
              <w:t xml:space="preserve"> Master L/C </w:t>
            </w:r>
            <w:r w:rsidRPr="00C50409">
              <w:rPr>
                <w:rFonts w:hint="eastAsia"/>
                <w:color w:val="000000"/>
              </w:rPr>
              <w:t>轉開</w:t>
            </w:r>
            <w:r w:rsidRPr="00C50409">
              <w:rPr>
                <w:rFonts w:hint="eastAsia"/>
                <w:color w:val="000000"/>
              </w:rPr>
              <w:t xml:space="preserve"> Back-to-Bank L/C</w:t>
            </w:r>
            <w:r w:rsidRPr="00C50409">
              <w:rPr>
                <w:rFonts w:hint="eastAsia"/>
                <w:color w:val="000000"/>
              </w:rPr>
              <w:t>，</w:t>
            </w:r>
            <w:proofErr w:type="gramStart"/>
            <w:r w:rsidRPr="00C50409">
              <w:rPr>
                <w:rFonts w:hint="eastAsia"/>
                <w:color w:val="000000"/>
              </w:rPr>
              <w:t>倘換單</w:t>
            </w:r>
            <w:proofErr w:type="gramEnd"/>
            <w:r w:rsidRPr="00C50409">
              <w:rPr>
                <w:rFonts w:hint="eastAsia"/>
                <w:color w:val="000000"/>
              </w:rPr>
              <w:t>有困難應先修改</w:t>
            </w:r>
            <w:r w:rsidRPr="00C50409">
              <w:rPr>
                <w:rFonts w:hint="eastAsia"/>
                <w:color w:val="000000"/>
              </w:rPr>
              <w:t xml:space="preserve"> Master L/C</w:t>
            </w:r>
          </w:p>
          <w:p w:rsidR="00C50409" w:rsidRPr="00C50409" w:rsidRDefault="00C50409" w:rsidP="00C50409">
            <w:pPr>
              <w:rPr>
                <w:color w:val="000000"/>
              </w:rPr>
            </w:pPr>
            <w:r w:rsidRPr="00C50409">
              <w:rPr>
                <w:rFonts w:hint="eastAsia"/>
                <w:color w:val="000000"/>
              </w:rPr>
              <w:t>(</w:t>
            </w:r>
            <w:r w:rsidR="003A36C4">
              <w:rPr>
                <w:rFonts w:hint="eastAsia"/>
                <w:color w:val="000000"/>
              </w:rPr>
              <w:t>3</w:t>
            </w:r>
            <w:r w:rsidRPr="00C50409">
              <w:rPr>
                <w:rFonts w:hint="eastAsia"/>
                <w:color w:val="000000"/>
              </w:rPr>
              <w:t>)</w:t>
            </w:r>
            <w:r w:rsidRPr="00C50409">
              <w:rPr>
                <w:rFonts w:hint="eastAsia"/>
                <w:color w:val="000000"/>
              </w:rPr>
              <w:t>憑</w:t>
            </w:r>
            <w:r w:rsidRPr="00C50409">
              <w:rPr>
                <w:rFonts w:hint="eastAsia"/>
                <w:color w:val="000000"/>
              </w:rPr>
              <w:t xml:space="preserve"> Master L/C </w:t>
            </w:r>
            <w:r w:rsidRPr="00C50409">
              <w:rPr>
                <w:rFonts w:hint="eastAsia"/>
                <w:color w:val="000000"/>
              </w:rPr>
              <w:t>轉開</w:t>
            </w:r>
            <w:r w:rsidRPr="00C50409">
              <w:rPr>
                <w:rFonts w:hint="eastAsia"/>
                <w:color w:val="000000"/>
              </w:rPr>
              <w:t xml:space="preserve"> Back-to-Bank L/C</w:t>
            </w:r>
            <w:r w:rsidRPr="00C50409">
              <w:rPr>
                <w:rFonts w:hint="eastAsia"/>
                <w:color w:val="000000"/>
              </w:rPr>
              <w:t>，縱</w:t>
            </w:r>
            <w:r w:rsidRPr="00C50409">
              <w:rPr>
                <w:rFonts w:hint="eastAsia"/>
                <w:color w:val="000000"/>
              </w:rPr>
              <w:t xml:space="preserve"> Back-to-Bank L/C </w:t>
            </w:r>
            <w:r w:rsidRPr="00C50409">
              <w:rPr>
                <w:rFonts w:hint="eastAsia"/>
                <w:color w:val="000000"/>
              </w:rPr>
              <w:t>之提示完全符合，仍得以提示不符</w:t>
            </w:r>
            <w:r w:rsidRPr="00C50409">
              <w:rPr>
                <w:rFonts w:hint="eastAsia"/>
                <w:color w:val="000000"/>
              </w:rPr>
              <w:t xml:space="preserve"> Master L/C </w:t>
            </w:r>
            <w:r w:rsidRPr="00C50409">
              <w:rPr>
                <w:rFonts w:hint="eastAsia"/>
                <w:color w:val="000000"/>
              </w:rPr>
              <w:t>為由主張拒付</w:t>
            </w:r>
          </w:p>
          <w:p w:rsidR="00B43321" w:rsidRDefault="00C50409" w:rsidP="00C50409">
            <w:pPr>
              <w:rPr>
                <w:color w:val="000000"/>
              </w:rPr>
            </w:pPr>
            <w:r w:rsidRPr="00C50409">
              <w:rPr>
                <w:rFonts w:hint="eastAsia"/>
                <w:color w:val="000000"/>
              </w:rPr>
              <w:t>(</w:t>
            </w:r>
            <w:r w:rsidR="003A36C4">
              <w:rPr>
                <w:rFonts w:hint="eastAsia"/>
                <w:color w:val="000000"/>
              </w:rPr>
              <w:t>4</w:t>
            </w:r>
            <w:r w:rsidRPr="00C50409">
              <w:rPr>
                <w:rFonts w:hint="eastAsia"/>
                <w:color w:val="000000"/>
              </w:rPr>
              <w:t xml:space="preserve">) Back-to-Bank L/C </w:t>
            </w:r>
            <w:r w:rsidRPr="00C50409">
              <w:rPr>
                <w:rFonts w:hint="eastAsia"/>
                <w:color w:val="000000"/>
              </w:rPr>
              <w:t>有效期間之截止地點，宜規定在轉開狀銀行櫃台</w:t>
            </w:r>
          </w:p>
        </w:tc>
        <w:tc>
          <w:tcPr>
            <w:tcW w:w="456" w:type="dxa"/>
          </w:tcPr>
          <w:p w:rsidR="001369C1" w:rsidRDefault="00457874" w:rsidP="001369C1">
            <w:r>
              <w:rPr>
                <w:rFonts w:hint="eastAsia"/>
              </w:rPr>
              <w:t>3</w:t>
            </w:r>
          </w:p>
        </w:tc>
        <w:tc>
          <w:tcPr>
            <w:tcW w:w="2833" w:type="dxa"/>
          </w:tcPr>
          <w:p w:rsidR="001369C1" w:rsidRPr="00662040" w:rsidRDefault="007E06C2" w:rsidP="00741A3E">
            <w:pPr>
              <w:widowControl/>
              <w:rPr>
                <w:color w:val="000000"/>
              </w:rPr>
            </w:pPr>
            <w:r>
              <w:rPr>
                <w:rFonts w:hint="eastAsia"/>
                <w:color w:val="000000"/>
              </w:rPr>
              <w:t>不得以</w:t>
            </w:r>
            <w:proofErr w:type="spellStart"/>
            <w:r>
              <w:rPr>
                <w:rFonts w:hint="eastAsia"/>
                <w:color w:val="000000"/>
              </w:rPr>
              <w:t>MasterL</w:t>
            </w:r>
            <w:proofErr w:type="spellEnd"/>
            <w:r>
              <w:rPr>
                <w:rFonts w:hint="eastAsia"/>
                <w:color w:val="000000"/>
              </w:rPr>
              <w:t>/C</w:t>
            </w:r>
            <w:r>
              <w:rPr>
                <w:rFonts w:hint="eastAsia"/>
                <w:color w:val="000000"/>
              </w:rPr>
              <w:t>單據不符理由拒付</w:t>
            </w:r>
          </w:p>
        </w:tc>
      </w:tr>
      <w:tr w:rsidR="001369C1" w:rsidTr="00410816">
        <w:tc>
          <w:tcPr>
            <w:tcW w:w="567" w:type="dxa"/>
          </w:tcPr>
          <w:p w:rsidR="001369C1" w:rsidRDefault="001369C1" w:rsidP="001369C1">
            <w:r>
              <w:rPr>
                <w:rFonts w:hint="eastAsia"/>
              </w:rPr>
              <w:t>23.</w:t>
            </w:r>
          </w:p>
        </w:tc>
        <w:tc>
          <w:tcPr>
            <w:tcW w:w="6067" w:type="dxa"/>
            <w:vAlign w:val="center"/>
          </w:tcPr>
          <w:p w:rsidR="00707797" w:rsidRPr="001857F3" w:rsidRDefault="00707797" w:rsidP="00707797">
            <w:pPr>
              <w:rPr>
                <w:color w:val="000000"/>
              </w:rPr>
            </w:pPr>
            <w:r w:rsidRPr="00707797">
              <w:rPr>
                <w:rFonts w:asciiTheme="minorEastAsia" w:hAnsiTheme="minorEastAsia" w:hint="eastAsia"/>
                <w:kern w:val="0"/>
              </w:rPr>
              <w:t>指定銀行辦理進口相關結匯案件時，應於何時以媒體檢送交易日報至中央銀行外匯局？</w:t>
            </w:r>
            <w:r w:rsidR="001857F3">
              <w:rPr>
                <w:rFonts w:asciiTheme="minorEastAsia" w:hAnsiTheme="minorEastAsia" w:hint="eastAsia"/>
              </w:rPr>
              <w:t>(</w:t>
            </w:r>
            <w:r w:rsidR="001857F3" w:rsidRPr="00860144">
              <w:rPr>
                <w:rFonts w:asciiTheme="minorEastAsia" w:hAnsiTheme="minorEastAsia" w:hint="eastAsia"/>
              </w:rPr>
              <w:t>108年第 34 屆初階外匯人員專業能力測驗：進出口外匯</w:t>
            </w:r>
            <w:r w:rsidR="001857F3">
              <w:rPr>
                <w:rFonts w:asciiTheme="minorEastAsia" w:hAnsiTheme="minorEastAsia" w:hint="eastAsia"/>
              </w:rPr>
              <w:t>)</w:t>
            </w:r>
          </w:p>
          <w:p w:rsidR="00707797" w:rsidRPr="00707797" w:rsidRDefault="00707797" w:rsidP="00707797">
            <w:pPr>
              <w:rPr>
                <w:rFonts w:asciiTheme="minorEastAsia" w:hAnsiTheme="minorEastAsia"/>
                <w:kern w:val="0"/>
              </w:rPr>
            </w:pPr>
            <w:r w:rsidRPr="00707797">
              <w:rPr>
                <w:rFonts w:asciiTheme="minorEastAsia" w:hAnsiTheme="minorEastAsia" w:hint="eastAsia"/>
                <w:kern w:val="0"/>
              </w:rPr>
              <w:t>(</w:t>
            </w:r>
            <w:r>
              <w:rPr>
                <w:rFonts w:asciiTheme="minorEastAsia" w:hAnsiTheme="minorEastAsia" w:hint="eastAsia"/>
                <w:kern w:val="0"/>
              </w:rPr>
              <w:t>1</w:t>
            </w:r>
            <w:r w:rsidRPr="00707797">
              <w:rPr>
                <w:rFonts w:asciiTheme="minorEastAsia" w:hAnsiTheme="minorEastAsia" w:hint="eastAsia"/>
                <w:kern w:val="0"/>
              </w:rPr>
              <w:t>)</w:t>
            </w:r>
            <w:proofErr w:type="gramStart"/>
            <w:r w:rsidRPr="00707797">
              <w:rPr>
                <w:rFonts w:asciiTheme="minorEastAsia" w:hAnsiTheme="minorEastAsia" w:hint="eastAsia"/>
                <w:kern w:val="0"/>
              </w:rPr>
              <w:t>承作</w:t>
            </w:r>
            <w:proofErr w:type="gramEnd"/>
            <w:r w:rsidRPr="00707797">
              <w:rPr>
                <w:rFonts w:asciiTheme="minorEastAsia" w:hAnsiTheme="minorEastAsia" w:hint="eastAsia"/>
                <w:kern w:val="0"/>
              </w:rPr>
              <w:t>之當日</w:t>
            </w:r>
          </w:p>
          <w:p w:rsidR="00707797" w:rsidRPr="00707797" w:rsidRDefault="00707797" w:rsidP="00707797">
            <w:pPr>
              <w:rPr>
                <w:rFonts w:asciiTheme="minorEastAsia" w:hAnsiTheme="minorEastAsia"/>
                <w:kern w:val="0"/>
              </w:rPr>
            </w:pPr>
            <w:r w:rsidRPr="00707797">
              <w:rPr>
                <w:rFonts w:asciiTheme="minorEastAsia" w:hAnsiTheme="minorEastAsia" w:hint="eastAsia"/>
                <w:kern w:val="0"/>
              </w:rPr>
              <w:t>(</w:t>
            </w:r>
            <w:r>
              <w:rPr>
                <w:rFonts w:asciiTheme="minorEastAsia" w:hAnsiTheme="minorEastAsia" w:hint="eastAsia"/>
                <w:kern w:val="0"/>
              </w:rPr>
              <w:t>2</w:t>
            </w:r>
            <w:r w:rsidRPr="00707797">
              <w:rPr>
                <w:rFonts w:asciiTheme="minorEastAsia" w:hAnsiTheme="minorEastAsia" w:hint="eastAsia"/>
                <w:kern w:val="0"/>
              </w:rPr>
              <w:t>)</w:t>
            </w:r>
            <w:proofErr w:type="gramStart"/>
            <w:r w:rsidRPr="00707797">
              <w:rPr>
                <w:rFonts w:asciiTheme="minorEastAsia" w:hAnsiTheme="minorEastAsia" w:hint="eastAsia"/>
                <w:kern w:val="0"/>
              </w:rPr>
              <w:t>承作</w:t>
            </w:r>
            <w:proofErr w:type="gramEnd"/>
            <w:r w:rsidRPr="00707797">
              <w:rPr>
                <w:rFonts w:asciiTheme="minorEastAsia" w:hAnsiTheme="minorEastAsia" w:hint="eastAsia"/>
                <w:kern w:val="0"/>
              </w:rPr>
              <w:t>之次營業日</w:t>
            </w:r>
          </w:p>
          <w:p w:rsidR="00707797" w:rsidRPr="00707797" w:rsidRDefault="00707797" w:rsidP="00707797">
            <w:pPr>
              <w:rPr>
                <w:rFonts w:asciiTheme="minorEastAsia" w:hAnsiTheme="minorEastAsia"/>
                <w:kern w:val="0"/>
              </w:rPr>
            </w:pPr>
            <w:r w:rsidRPr="00707797">
              <w:rPr>
                <w:rFonts w:asciiTheme="minorEastAsia" w:hAnsiTheme="minorEastAsia" w:hint="eastAsia"/>
                <w:kern w:val="0"/>
              </w:rPr>
              <w:t>(</w:t>
            </w:r>
            <w:r>
              <w:rPr>
                <w:rFonts w:asciiTheme="minorEastAsia" w:hAnsiTheme="minorEastAsia" w:hint="eastAsia"/>
                <w:kern w:val="0"/>
              </w:rPr>
              <w:t>3</w:t>
            </w:r>
            <w:r w:rsidRPr="00707797">
              <w:rPr>
                <w:rFonts w:asciiTheme="minorEastAsia" w:hAnsiTheme="minorEastAsia" w:hint="eastAsia"/>
                <w:kern w:val="0"/>
              </w:rPr>
              <w:t>)</w:t>
            </w:r>
            <w:proofErr w:type="gramStart"/>
            <w:r w:rsidRPr="00707797">
              <w:rPr>
                <w:rFonts w:asciiTheme="minorEastAsia" w:hAnsiTheme="minorEastAsia" w:hint="eastAsia"/>
                <w:kern w:val="0"/>
              </w:rPr>
              <w:t>承作</w:t>
            </w:r>
            <w:proofErr w:type="gramEnd"/>
            <w:r w:rsidRPr="00707797">
              <w:rPr>
                <w:rFonts w:asciiTheme="minorEastAsia" w:hAnsiTheme="minorEastAsia" w:hint="eastAsia"/>
                <w:kern w:val="0"/>
              </w:rPr>
              <w:t>之當月底</w:t>
            </w:r>
          </w:p>
          <w:p w:rsidR="008947B4" w:rsidRPr="00844722" w:rsidRDefault="00707797" w:rsidP="00707797">
            <w:pPr>
              <w:rPr>
                <w:color w:val="000000"/>
              </w:rPr>
            </w:pPr>
            <w:r w:rsidRPr="00707797">
              <w:rPr>
                <w:rFonts w:asciiTheme="minorEastAsia" w:hAnsiTheme="minorEastAsia" w:hint="eastAsia"/>
                <w:kern w:val="0"/>
              </w:rPr>
              <w:t>(</w:t>
            </w:r>
            <w:r>
              <w:rPr>
                <w:rFonts w:asciiTheme="minorEastAsia" w:hAnsiTheme="minorEastAsia" w:hint="eastAsia"/>
                <w:kern w:val="0"/>
              </w:rPr>
              <w:t>4</w:t>
            </w:r>
            <w:r w:rsidRPr="00707797">
              <w:rPr>
                <w:rFonts w:asciiTheme="minorEastAsia" w:hAnsiTheme="minorEastAsia" w:hint="eastAsia"/>
                <w:kern w:val="0"/>
              </w:rPr>
              <w:t>)無相關規定</w:t>
            </w:r>
          </w:p>
        </w:tc>
        <w:tc>
          <w:tcPr>
            <w:tcW w:w="456" w:type="dxa"/>
          </w:tcPr>
          <w:p w:rsidR="001369C1" w:rsidRDefault="001857F3" w:rsidP="001369C1">
            <w:r>
              <w:rPr>
                <w:rFonts w:hint="eastAsia"/>
              </w:rPr>
              <w:t>2</w:t>
            </w:r>
          </w:p>
        </w:tc>
        <w:tc>
          <w:tcPr>
            <w:tcW w:w="2833" w:type="dxa"/>
          </w:tcPr>
          <w:p w:rsidR="001369C1" w:rsidRPr="00844722" w:rsidRDefault="001369C1" w:rsidP="00B908E8">
            <w:pPr>
              <w:widowControl/>
            </w:pPr>
          </w:p>
        </w:tc>
      </w:tr>
      <w:tr w:rsidR="001369C1" w:rsidTr="00410816">
        <w:tc>
          <w:tcPr>
            <w:tcW w:w="567" w:type="dxa"/>
          </w:tcPr>
          <w:p w:rsidR="001369C1" w:rsidRDefault="001369C1" w:rsidP="001369C1">
            <w:r>
              <w:rPr>
                <w:rFonts w:hint="eastAsia"/>
              </w:rPr>
              <w:t>24.</w:t>
            </w:r>
          </w:p>
        </w:tc>
        <w:tc>
          <w:tcPr>
            <w:tcW w:w="6067" w:type="dxa"/>
            <w:vAlign w:val="center"/>
          </w:tcPr>
          <w:p w:rsidR="00007061" w:rsidRPr="00007061" w:rsidRDefault="00007061" w:rsidP="00007061">
            <w:pPr>
              <w:rPr>
                <w:color w:val="000000"/>
              </w:rPr>
            </w:pPr>
            <w:r w:rsidRPr="00007061">
              <w:rPr>
                <w:rFonts w:hint="eastAsia"/>
                <w:color w:val="000000"/>
              </w:rPr>
              <w:t>有關擔保提貨之敘述，下列何者正確？</w:t>
            </w:r>
            <w:r>
              <w:rPr>
                <w:rFonts w:asciiTheme="minorEastAsia" w:hAnsiTheme="minorEastAsia" w:hint="eastAsia"/>
              </w:rPr>
              <w:t>(</w:t>
            </w:r>
            <w:r w:rsidRPr="00860144">
              <w:rPr>
                <w:rFonts w:asciiTheme="minorEastAsia" w:hAnsiTheme="minorEastAsia" w:hint="eastAsia"/>
              </w:rPr>
              <w:t>10</w:t>
            </w:r>
            <w:r w:rsidR="001D2795">
              <w:rPr>
                <w:rFonts w:asciiTheme="minorEastAsia" w:hAnsiTheme="minorEastAsia" w:hint="eastAsia"/>
              </w:rPr>
              <w:t>7</w:t>
            </w:r>
            <w:r w:rsidRPr="00860144">
              <w:rPr>
                <w:rFonts w:asciiTheme="minorEastAsia" w:hAnsiTheme="minorEastAsia" w:hint="eastAsia"/>
              </w:rPr>
              <w:t>年第 3</w:t>
            </w:r>
            <w:r w:rsidR="001D2795">
              <w:rPr>
                <w:rFonts w:asciiTheme="minorEastAsia" w:hAnsiTheme="minorEastAsia" w:hint="eastAsia"/>
              </w:rPr>
              <w:t>1</w:t>
            </w:r>
            <w:r w:rsidRPr="00860144">
              <w:rPr>
                <w:rFonts w:asciiTheme="minorEastAsia" w:hAnsiTheme="minorEastAsia" w:hint="eastAsia"/>
              </w:rPr>
              <w:t>屆初階外匯人員專業能力測驗：進出口外匯</w:t>
            </w:r>
            <w:r>
              <w:rPr>
                <w:rFonts w:asciiTheme="minorEastAsia" w:hAnsiTheme="minorEastAsia" w:hint="eastAsia"/>
              </w:rPr>
              <w:t>)</w:t>
            </w:r>
          </w:p>
          <w:p w:rsidR="00007061" w:rsidRPr="00007061" w:rsidRDefault="00007061" w:rsidP="00007061">
            <w:pPr>
              <w:rPr>
                <w:color w:val="000000"/>
              </w:rPr>
            </w:pPr>
            <w:r w:rsidRPr="00007061">
              <w:rPr>
                <w:rFonts w:hint="eastAsia"/>
                <w:color w:val="000000"/>
              </w:rPr>
              <w:t>(</w:t>
            </w:r>
            <w:r>
              <w:rPr>
                <w:rFonts w:hint="eastAsia"/>
                <w:color w:val="000000"/>
              </w:rPr>
              <w:t>1</w:t>
            </w:r>
            <w:r w:rsidRPr="00007061">
              <w:rPr>
                <w:rFonts w:hint="eastAsia"/>
                <w:color w:val="000000"/>
              </w:rPr>
              <w:t>)</w:t>
            </w:r>
            <w:r w:rsidRPr="00007061">
              <w:rPr>
                <w:rFonts w:hint="eastAsia"/>
                <w:color w:val="000000"/>
              </w:rPr>
              <w:t>辦理擔保提貨時，毋須核對商業發票及提單內容</w:t>
            </w:r>
          </w:p>
          <w:p w:rsidR="00007061" w:rsidRPr="00007061" w:rsidRDefault="00007061" w:rsidP="00007061">
            <w:pPr>
              <w:rPr>
                <w:color w:val="000000"/>
              </w:rPr>
            </w:pPr>
            <w:r w:rsidRPr="00007061">
              <w:rPr>
                <w:rFonts w:hint="eastAsia"/>
                <w:color w:val="000000"/>
              </w:rPr>
              <w:t>(</w:t>
            </w:r>
            <w:r>
              <w:rPr>
                <w:rFonts w:hint="eastAsia"/>
                <w:color w:val="000000"/>
              </w:rPr>
              <w:t>2</w:t>
            </w:r>
            <w:r w:rsidRPr="00007061">
              <w:rPr>
                <w:rFonts w:hint="eastAsia"/>
                <w:color w:val="000000"/>
              </w:rPr>
              <w:t>)</w:t>
            </w:r>
            <w:r w:rsidRPr="00007061">
              <w:rPr>
                <w:rFonts w:hint="eastAsia"/>
                <w:color w:val="000000"/>
              </w:rPr>
              <w:t>辦理擔保提貨後，申請人仍保有主張拒付之權利</w:t>
            </w:r>
          </w:p>
          <w:p w:rsidR="00007061" w:rsidRPr="00007061" w:rsidRDefault="00007061" w:rsidP="00007061">
            <w:pPr>
              <w:rPr>
                <w:color w:val="000000"/>
              </w:rPr>
            </w:pPr>
            <w:r w:rsidRPr="00007061">
              <w:rPr>
                <w:rFonts w:hint="eastAsia"/>
                <w:color w:val="000000"/>
              </w:rPr>
              <w:t>(</w:t>
            </w:r>
            <w:r>
              <w:rPr>
                <w:rFonts w:hint="eastAsia"/>
                <w:color w:val="000000"/>
              </w:rPr>
              <w:t>3</w:t>
            </w:r>
            <w:r w:rsidRPr="00007061">
              <w:rPr>
                <w:rFonts w:hint="eastAsia"/>
                <w:color w:val="000000"/>
              </w:rPr>
              <w:t>)</w:t>
            </w:r>
            <w:r w:rsidRPr="00007061">
              <w:rPr>
                <w:rFonts w:hint="eastAsia"/>
                <w:color w:val="000000"/>
              </w:rPr>
              <w:t>辦理擔保提貨時，即期信用狀案件須收回墊款本息</w:t>
            </w:r>
            <w:r w:rsidRPr="00007061">
              <w:rPr>
                <w:rFonts w:hint="eastAsia"/>
                <w:color w:val="000000"/>
              </w:rPr>
              <w:t>(</w:t>
            </w:r>
            <w:r>
              <w:rPr>
                <w:rFonts w:hint="eastAsia"/>
                <w:color w:val="000000"/>
              </w:rPr>
              <w:t>如</w:t>
            </w:r>
            <w:r w:rsidRPr="00007061">
              <w:rPr>
                <w:rFonts w:hint="eastAsia"/>
                <w:color w:val="000000"/>
              </w:rPr>
              <w:t>有利息時</w:t>
            </w:r>
            <w:r w:rsidRPr="00007061">
              <w:rPr>
                <w:rFonts w:hint="eastAsia"/>
                <w:color w:val="000000"/>
              </w:rPr>
              <w:t>)</w:t>
            </w:r>
          </w:p>
          <w:p w:rsidR="00670011" w:rsidRPr="00670011" w:rsidRDefault="00007061" w:rsidP="00007061">
            <w:pPr>
              <w:rPr>
                <w:color w:val="000000"/>
              </w:rPr>
            </w:pPr>
            <w:r w:rsidRPr="00007061">
              <w:rPr>
                <w:rFonts w:hint="eastAsia"/>
                <w:color w:val="000000"/>
              </w:rPr>
              <w:t>(</w:t>
            </w:r>
            <w:r>
              <w:rPr>
                <w:rFonts w:hint="eastAsia"/>
                <w:color w:val="000000"/>
              </w:rPr>
              <w:t>4</w:t>
            </w:r>
            <w:r w:rsidRPr="00007061">
              <w:rPr>
                <w:rFonts w:hint="eastAsia"/>
                <w:color w:val="000000"/>
              </w:rPr>
              <w:t>)</w:t>
            </w:r>
            <w:r w:rsidRPr="00007061">
              <w:rPr>
                <w:rFonts w:hint="eastAsia"/>
                <w:color w:val="000000"/>
              </w:rPr>
              <w:t>未核予開狀額度之全額結匯開狀案件，應辦理擔保提貨</w:t>
            </w:r>
          </w:p>
        </w:tc>
        <w:tc>
          <w:tcPr>
            <w:tcW w:w="456" w:type="dxa"/>
          </w:tcPr>
          <w:p w:rsidR="001369C1" w:rsidRDefault="00DE4816" w:rsidP="001369C1">
            <w:r>
              <w:rPr>
                <w:rFonts w:hint="eastAsia"/>
              </w:rPr>
              <w:t>3</w:t>
            </w:r>
          </w:p>
        </w:tc>
        <w:tc>
          <w:tcPr>
            <w:tcW w:w="2833" w:type="dxa"/>
          </w:tcPr>
          <w:p w:rsidR="001369C1" w:rsidRPr="008F519D" w:rsidRDefault="00D02E44" w:rsidP="008F519D">
            <w:pPr>
              <w:widowControl/>
              <w:rPr>
                <w:color w:val="000000"/>
              </w:rPr>
            </w:pPr>
            <w:r>
              <w:rPr>
                <w:rFonts w:hint="eastAsia"/>
                <w:color w:val="000000"/>
              </w:rPr>
              <w:t>擔保提貨風險較高，須核對發票及提單內容；辦理擔保提貨後，申請人不具拒付權利；應全額結匯後才可辦理擔保提貨</w:t>
            </w:r>
          </w:p>
        </w:tc>
      </w:tr>
      <w:tr w:rsidR="001369C1" w:rsidTr="00410816">
        <w:tc>
          <w:tcPr>
            <w:tcW w:w="567" w:type="dxa"/>
          </w:tcPr>
          <w:p w:rsidR="001369C1" w:rsidRDefault="001369C1" w:rsidP="001369C1">
            <w:r>
              <w:rPr>
                <w:rFonts w:hint="eastAsia"/>
              </w:rPr>
              <w:lastRenderedPageBreak/>
              <w:t>25.</w:t>
            </w:r>
          </w:p>
        </w:tc>
        <w:tc>
          <w:tcPr>
            <w:tcW w:w="6067" w:type="dxa"/>
            <w:vAlign w:val="center"/>
          </w:tcPr>
          <w:p w:rsidR="002E69AF" w:rsidRPr="002E69AF" w:rsidRDefault="002E69AF" w:rsidP="002E69AF">
            <w:pPr>
              <w:rPr>
                <w:color w:val="000000"/>
              </w:rPr>
            </w:pPr>
            <w:r w:rsidRPr="002E69AF">
              <w:rPr>
                <w:rFonts w:hint="eastAsia"/>
                <w:color w:val="000000"/>
              </w:rPr>
              <w:t>有關憑</w:t>
            </w:r>
            <w:r w:rsidRPr="002E69AF">
              <w:rPr>
                <w:rFonts w:hint="eastAsia"/>
                <w:color w:val="000000"/>
              </w:rPr>
              <w:t xml:space="preserve"> MASTER L/C </w:t>
            </w:r>
            <w:r w:rsidRPr="002E69AF">
              <w:rPr>
                <w:rFonts w:hint="eastAsia"/>
                <w:color w:val="000000"/>
              </w:rPr>
              <w:t>辦理三角貿易開狀之敘述，下列何者錯誤？</w:t>
            </w:r>
            <w:r w:rsidR="00FF3BD7">
              <w:rPr>
                <w:rFonts w:asciiTheme="minorEastAsia" w:hAnsiTheme="minorEastAsia" w:hint="eastAsia"/>
              </w:rPr>
              <w:t>(</w:t>
            </w:r>
            <w:r w:rsidR="00FF3BD7" w:rsidRPr="00860144">
              <w:rPr>
                <w:rFonts w:asciiTheme="minorEastAsia" w:hAnsiTheme="minorEastAsia" w:hint="eastAsia"/>
              </w:rPr>
              <w:t>10</w:t>
            </w:r>
            <w:r w:rsidR="00FF3BD7">
              <w:rPr>
                <w:rFonts w:asciiTheme="minorEastAsia" w:hAnsiTheme="minorEastAsia" w:hint="eastAsia"/>
              </w:rPr>
              <w:t>7</w:t>
            </w:r>
            <w:r w:rsidR="00FF3BD7" w:rsidRPr="00860144">
              <w:rPr>
                <w:rFonts w:asciiTheme="minorEastAsia" w:hAnsiTheme="minorEastAsia" w:hint="eastAsia"/>
              </w:rPr>
              <w:t>年第 3</w:t>
            </w:r>
            <w:r w:rsidR="00FF3BD7">
              <w:rPr>
                <w:rFonts w:asciiTheme="minorEastAsia" w:hAnsiTheme="minorEastAsia" w:hint="eastAsia"/>
              </w:rPr>
              <w:t>1</w:t>
            </w:r>
            <w:r w:rsidR="00FF3BD7" w:rsidRPr="00860144">
              <w:rPr>
                <w:rFonts w:asciiTheme="minorEastAsia" w:hAnsiTheme="minorEastAsia" w:hint="eastAsia"/>
              </w:rPr>
              <w:t>屆初階外匯人員專業能力測驗：進出口外匯</w:t>
            </w:r>
            <w:r w:rsidR="00FF3BD7">
              <w:rPr>
                <w:rFonts w:asciiTheme="minorEastAsia" w:hAnsiTheme="minorEastAsia" w:hint="eastAsia"/>
              </w:rPr>
              <w:t>)</w:t>
            </w:r>
          </w:p>
          <w:p w:rsidR="002E69AF" w:rsidRPr="002E69AF" w:rsidRDefault="002E69AF" w:rsidP="002E69AF">
            <w:pPr>
              <w:rPr>
                <w:color w:val="000000"/>
              </w:rPr>
            </w:pPr>
            <w:r w:rsidRPr="002E69AF">
              <w:rPr>
                <w:rFonts w:hint="eastAsia"/>
                <w:color w:val="000000"/>
              </w:rPr>
              <w:t>(</w:t>
            </w:r>
            <w:r w:rsidR="00FF3BD7">
              <w:rPr>
                <w:rFonts w:hint="eastAsia"/>
                <w:color w:val="000000"/>
              </w:rPr>
              <w:t>1</w:t>
            </w:r>
            <w:r w:rsidRPr="002E69AF">
              <w:rPr>
                <w:rFonts w:hint="eastAsia"/>
                <w:color w:val="000000"/>
              </w:rPr>
              <w:t>)</w:t>
            </w:r>
            <w:r w:rsidRPr="002E69AF">
              <w:rPr>
                <w:rFonts w:hint="eastAsia"/>
                <w:color w:val="000000"/>
              </w:rPr>
              <w:t>倘替換單據有困難時，應請客戶修改</w:t>
            </w:r>
            <w:r w:rsidRPr="002E69AF">
              <w:rPr>
                <w:rFonts w:hint="eastAsia"/>
                <w:color w:val="000000"/>
              </w:rPr>
              <w:t xml:space="preserve"> MASTER L/C </w:t>
            </w:r>
            <w:r w:rsidRPr="002E69AF">
              <w:rPr>
                <w:rFonts w:hint="eastAsia"/>
                <w:color w:val="000000"/>
              </w:rPr>
              <w:t>相關條件</w:t>
            </w:r>
          </w:p>
          <w:p w:rsidR="002E69AF" w:rsidRPr="002E69AF" w:rsidRDefault="002E69AF" w:rsidP="002E69AF">
            <w:pPr>
              <w:rPr>
                <w:color w:val="000000"/>
              </w:rPr>
            </w:pPr>
            <w:r w:rsidRPr="002E69AF">
              <w:rPr>
                <w:rFonts w:hint="eastAsia"/>
                <w:color w:val="000000"/>
              </w:rPr>
              <w:t>(</w:t>
            </w:r>
            <w:r w:rsidR="00FF3BD7">
              <w:rPr>
                <w:rFonts w:hint="eastAsia"/>
                <w:color w:val="000000"/>
              </w:rPr>
              <w:t>2</w:t>
            </w:r>
            <w:r w:rsidRPr="002E69AF">
              <w:rPr>
                <w:rFonts w:hint="eastAsia"/>
                <w:color w:val="000000"/>
              </w:rPr>
              <w:t xml:space="preserve">) BACK TO BACK L/C </w:t>
            </w:r>
            <w:r w:rsidRPr="002E69AF">
              <w:rPr>
                <w:rFonts w:hint="eastAsia"/>
                <w:color w:val="000000"/>
              </w:rPr>
              <w:t>之信用狀有效期間及提示</w:t>
            </w:r>
            <w:proofErr w:type="gramStart"/>
            <w:r w:rsidRPr="002E69AF">
              <w:rPr>
                <w:rFonts w:hint="eastAsia"/>
                <w:color w:val="000000"/>
              </w:rPr>
              <w:t>期間，</w:t>
            </w:r>
            <w:proofErr w:type="gramEnd"/>
            <w:r w:rsidRPr="002E69AF">
              <w:rPr>
                <w:rFonts w:hint="eastAsia"/>
                <w:color w:val="000000"/>
              </w:rPr>
              <w:t>應較</w:t>
            </w:r>
            <w:r w:rsidRPr="002E69AF">
              <w:rPr>
                <w:rFonts w:hint="eastAsia"/>
                <w:color w:val="000000"/>
              </w:rPr>
              <w:t xml:space="preserve"> MASTER L/C </w:t>
            </w:r>
            <w:r w:rsidRPr="002E69AF">
              <w:rPr>
                <w:rFonts w:hint="eastAsia"/>
                <w:color w:val="000000"/>
              </w:rPr>
              <w:t>提前或縮短</w:t>
            </w:r>
          </w:p>
          <w:p w:rsidR="002E69AF" w:rsidRPr="002E69AF" w:rsidRDefault="002E69AF" w:rsidP="002E69AF">
            <w:pPr>
              <w:rPr>
                <w:color w:val="000000"/>
              </w:rPr>
            </w:pPr>
            <w:r w:rsidRPr="002E69AF">
              <w:rPr>
                <w:rFonts w:hint="eastAsia"/>
                <w:color w:val="000000"/>
              </w:rPr>
              <w:t>(</w:t>
            </w:r>
            <w:r w:rsidR="00FF3BD7">
              <w:rPr>
                <w:rFonts w:hint="eastAsia"/>
                <w:color w:val="000000"/>
              </w:rPr>
              <w:t>3</w:t>
            </w:r>
            <w:r w:rsidRPr="002E69AF">
              <w:rPr>
                <w:rFonts w:hint="eastAsia"/>
                <w:color w:val="000000"/>
              </w:rPr>
              <w:t>)</w:t>
            </w:r>
            <w:proofErr w:type="gramStart"/>
            <w:r w:rsidRPr="002E69AF">
              <w:rPr>
                <w:rFonts w:hint="eastAsia"/>
                <w:color w:val="000000"/>
              </w:rPr>
              <w:t>倘轉開</w:t>
            </w:r>
            <w:proofErr w:type="gramEnd"/>
            <w:r w:rsidRPr="002E69AF">
              <w:rPr>
                <w:rFonts w:hint="eastAsia"/>
                <w:color w:val="000000"/>
              </w:rPr>
              <w:t xml:space="preserve"> BACK TO BACK L/C </w:t>
            </w:r>
            <w:r w:rsidRPr="002E69AF">
              <w:rPr>
                <w:rFonts w:hint="eastAsia"/>
                <w:color w:val="000000"/>
              </w:rPr>
              <w:t>項下單據無瑕疵，開狀銀行不得以單據不符</w:t>
            </w:r>
            <w:r w:rsidRPr="002E69AF">
              <w:rPr>
                <w:rFonts w:hint="eastAsia"/>
                <w:color w:val="000000"/>
              </w:rPr>
              <w:t xml:space="preserve"> MASTER L/C </w:t>
            </w:r>
            <w:r w:rsidRPr="002E69AF">
              <w:rPr>
                <w:rFonts w:hint="eastAsia"/>
                <w:color w:val="000000"/>
              </w:rPr>
              <w:t>之規定為由主張拒付</w:t>
            </w:r>
          </w:p>
          <w:p w:rsidR="00670011" w:rsidRDefault="002E69AF" w:rsidP="00537700">
            <w:pPr>
              <w:rPr>
                <w:color w:val="000000"/>
              </w:rPr>
            </w:pPr>
            <w:r w:rsidRPr="002E69AF">
              <w:rPr>
                <w:rFonts w:hint="eastAsia"/>
                <w:color w:val="000000"/>
              </w:rPr>
              <w:t>(</w:t>
            </w:r>
            <w:r w:rsidR="00FF3BD7">
              <w:rPr>
                <w:rFonts w:hint="eastAsia"/>
                <w:color w:val="000000"/>
              </w:rPr>
              <w:t>4</w:t>
            </w:r>
            <w:r w:rsidRPr="002E69AF">
              <w:rPr>
                <w:rFonts w:hint="eastAsia"/>
                <w:color w:val="000000"/>
              </w:rPr>
              <w:t>)</w:t>
            </w:r>
            <w:r w:rsidRPr="002E69AF">
              <w:rPr>
                <w:rFonts w:hint="eastAsia"/>
                <w:color w:val="000000"/>
              </w:rPr>
              <w:t>開</w:t>
            </w:r>
            <w:r w:rsidRPr="002E69AF">
              <w:rPr>
                <w:rFonts w:hint="eastAsia"/>
                <w:color w:val="000000"/>
              </w:rPr>
              <w:t xml:space="preserve"> BACK TO BACK L/C </w:t>
            </w:r>
            <w:r w:rsidRPr="002E69AF">
              <w:rPr>
                <w:rFonts w:hint="eastAsia"/>
                <w:color w:val="000000"/>
              </w:rPr>
              <w:t>時，</w:t>
            </w:r>
            <w:proofErr w:type="gramStart"/>
            <w:r w:rsidRPr="002E69AF">
              <w:rPr>
                <w:rFonts w:hint="eastAsia"/>
                <w:color w:val="000000"/>
              </w:rPr>
              <w:t>倘須提示</w:t>
            </w:r>
            <w:proofErr w:type="gramEnd"/>
            <w:r w:rsidRPr="002E69AF">
              <w:rPr>
                <w:rFonts w:hint="eastAsia"/>
                <w:color w:val="000000"/>
              </w:rPr>
              <w:t>保險單據，不得提高投保金額之比率</w:t>
            </w:r>
          </w:p>
        </w:tc>
        <w:tc>
          <w:tcPr>
            <w:tcW w:w="456" w:type="dxa"/>
          </w:tcPr>
          <w:p w:rsidR="001369C1" w:rsidRDefault="002E69AF" w:rsidP="001369C1">
            <w:r>
              <w:rPr>
                <w:rFonts w:hint="eastAsia"/>
              </w:rPr>
              <w:t>4</w:t>
            </w:r>
          </w:p>
        </w:tc>
        <w:tc>
          <w:tcPr>
            <w:tcW w:w="2833" w:type="dxa"/>
          </w:tcPr>
          <w:p w:rsidR="001369C1" w:rsidRPr="00AF5C2F" w:rsidRDefault="00FE0299" w:rsidP="00AF5C2F">
            <w:pPr>
              <w:widowControl/>
              <w:rPr>
                <w:color w:val="000000"/>
              </w:rPr>
            </w:pPr>
            <w:r>
              <w:rPr>
                <w:rFonts w:hint="eastAsia"/>
                <w:color w:val="000000"/>
              </w:rPr>
              <w:t>需與</w:t>
            </w:r>
            <w:r>
              <w:rPr>
                <w:rFonts w:hint="eastAsia"/>
                <w:color w:val="000000"/>
              </w:rPr>
              <w:t>Master L/C</w:t>
            </w:r>
            <w:r>
              <w:rPr>
                <w:rFonts w:hint="eastAsia"/>
                <w:color w:val="000000"/>
              </w:rPr>
              <w:t>之投保金額相同，因此得以提高</w:t>
            </w:r>
          </w:p>
        </w:tc>
      </w:tr>
      <w:tr w:rsidR="001369C1" w:rsidTr="00410816">
        <w:tc>
          <w:tcPr>
            <w:tcW w:w="567" w:type="dxa"/>
          </w:tcPr>
          <w:p w:rsidR="001369C1" w:rsidRDefault="001369C1" w:rsidP="001369C1">
            <w:r>
              <w:rPr>
                <w:rFonts w:hint="eastAsia"/>
              </w:rPr>
              <w:t>26.</w:t>
            </w:r>
          </w:p>
        </w:tc>
        <w:tc>
          <w:tcPr>
            <w:tcW w:w="6067" w:type="dxa"/>
            <w:vAlign w:val="center"/>
          </w:tcPr>
          <w:p w:rsidR="00DA373C" w:rsidRPr="00DA373C" w:rsidRDefault="00DA373C" w:rsidP="00DA373C">
            <w:pPr>
              <w:rPr>
                <w:color w:val="000000"/>
              </w:rPr>
            </w:pPr>
            <w:r w:rsidRPr="00DA373C">
              <w:rPr>
                <w:rFonts w:hint="eastAsia"/>
                <w:color w:val="000000"/>
              </w:rPr>
              <w:t>「臺灣地區與大陸地區金融業務往來及投資許可管理辦法」所稱之主管機關為下列何者？</w:t>
            </w:r>
            <w:r w:rsidR="0099246B">
              <w:rPr>
                <w:rFonts w:asciiTheme="minorEastAsia" w:hAnsiTheme="minorEastAsia" w:hint="eastAsia"/>
              </w:rPr>
              <w:t>(</w:t>
            </w:r>
            <w:r w:rsidR="0099246B" w:rsidRPr="00860144">
              <w:rPr>
                <w:rFonts w:asciiTheme="minorEastAsia" w:hAnsiTheme="minorEastAsia" w:hint="eastAsia"/>
              </w:rPr>
              <w:t>10</w:t>
            </w:r>
            <w:r w:rsidR="0099246B">
              <w:rPr>
                <w:rFonts w:asciiTheme="minorEastAsia" w:hAnsiTheme="minorEastAsia" w:hint="eastAsia"/>
              </w:rPr>
              <w:t>7</w:t>
            </w:r>
            <w:r w:rsidR="0099246B" w:rsidRPr="00860144">
              <w:rPr>
                <w:rFonts w:asciiTheme="minorEastAsia" w:hAnsiTheme="minorEastAsia" w:hint="eastAsia"/>
              </w:rPr>
              <w:t>年第 3</w:t>
            </w:r>
            <w:r w:rsidR="0099246B">
              <w:rPr>
                <w:rFonts w:asciiTheme="minorEastAsia" w:hAnsiTheme="minorEastAsia" w:hint="eastAsia"/>
              </w:rPr>
              <w:t>1</w:t>
            </w:r>
            <w:r w:rsidR="0099246B" w:rsidRPr="00860144">
              <w:rPr>
                <w:rFonts w:asciiTheme="minorEastAsia" w:hAnsiTheme="minorEastAsia" w:hint="eastAsia"/>
              </w:rPr>
              <w:t>屆初階外匯人員專業能力測驗：進出口外匯</w:t>
            </w:r>
            <w:r w:rsidR="0099246B">
              <w:rPr>
                <w:rFonts w:asciiTheme="minorEastAsia" w:hAnsiTheme="minorEastAsia" w:hint="eastAsia"/>
              </w:rPr>
              <w:t>)</w:t>
            </w:r>
          </w:p>
          <w:p w:rsidR="00DA373C" w:rsidRPr="00DA373C" w:rsidRDefault="00DA373C" w:rsidP="00DA373C">
            <w:pPr>
              <w:rPr>
                <w:color w:val="000000"/>
              </w:rPr>
            </w:pPr>
            <w:r w:rsidRPr="00DA373C">
              <w:rPr>
                <w:rFonts w:hint="eastAsia"/>
                <w:color w:val="000000"/>
              </w:rPr>
              <w:t>(</w:t>
            </w:r>
            <w:r>
              <w:rPr>
                <w:rFonts w:hint="eastAsia"/>
                <w:color w:val="000000"/>
              </w:rPr>
              <w:t>1</w:t>
            </w:r>
            <w:r w:rsidRPr="00DA373C">
              <w:rPr>
                <w:rFonts w:hint="eastAsia"/>
                <w:color w:val="000000"/>
              </w:rPr>
              <w:t>)</w:t>
            </w:r>
            <w:r w:rsidRPr="00DA373C">
              <w:rPr>
                <w:rFonts w:hint="eastAsia"/>
                <w:color w:val="000000"/>
              </w:rPr>
              <w:t>財政部</w:t>
            </w:r>
          </w:p>
          <w:p w:rsidR="00DA373C" w:rsidRPr="00DA373C" w:rsidRDefault="00DA373C" w:rsidP="00DA373C">
            <w:pPr>
              <w:rPr>
                <w:color w:val="000000"/>
              </w:rPr>
            </w:pPr>
            <w:r w:rsidRPr="00DA373C">
              <w:rPr>
                <w:rFonts w:hint="eastAsia"/>
                <w:color w:val="000000"/>
              </w:rPr>
              <w:t>(</w:t>
            </w:r>
            <w:r>
              <w:rPr>
                <w:rFonts w:hint="eastAsia"/>
                <w:color w:val="000000"/>
              </w:rPr>
              <w:t>2</w:t>
            </w:r>
            <w:r w:rsidRPr="00DA373C">
              <w:rPr>
                <w:rFonts w:hint="eastAsia"/>
                <w:color w:val="000000"/>
              </w:rPr>
              <w:t>)</w:t>
            </w:r>
            <w:r w:rsidRPr="00DA373C">
              <w:rPr>
                <w:rFonts w:hint="eastAsia"/>
                <w:color w:val="000000"/>
              </w:rPr>
              <w:t>中央銀行</w:t>
            </w:r>
          </w:p>
          <w:p w:rsidR="00DA373C" w:rsidRPr="00DA373C" w:rsidRDefault="00DA373C" w:rsidP="00DA373C">
            <w:pPr>
              <w:rPr>
                <w:color w:val="000000"/>
              </w:rPr>
            </w:pPr>
            <w:r w:rsidRPr="00DA373C">
              <w:rPr>
                <w:rFonts w:hint="eastAsia"/>
                <w:color w:val="000000"/>
              </w:rPr>
              <w:t>(</w:t>
            </w:r>
            <w:r>
              <w:rPr>
                <w:rFonts w:hint="eastAsia"/>
                <w:color w:val="000000"/>
              </w:rPr>
              <w:t>3</w:t>
            </w:r>
            <w:r w:rsidRPr="00DA373C">
              <w:rPr>
                <w:rFonts w:hint="eastAsia"/>
                <w:color w:val="000000"/>
              </w:rPr>
              <w:t>)</w:t>
            </w:r>
            <w:r w:rsidRPr="00DA373C">
              <w:rPr>
                <w:rFonts w:hint="eastAsia"/>
                <w:color w:val="000000"/>
              </w:rPr>
              <w:t>經濟部</w:t>
            </w:r>
          </w:p>
          <w:p w:rsidR="00F959E3" w:rsidRDefault="00DA373C" w:rsidP="00DA373C">
            <w:pPr>
              <w:rPr>
                <w:color w:val="000000"/>
              </w:rPr>
            </w:pPr>
            <w:r w:rsidRPr="00DA373C">
              <w:rPr>
                <w:rFonts w:hint="eastAsia"/>
                <w:color w:val="000000"/>
              </w:rPr>
              <w:t>(</w:t>
            </w:r>
            <w:r>
              <w:rPr>
                <w:rFonts w:hint="eastAsia"/>
                <w:color w:val="000000"/>
              </w:rPr>
              <w:t>4</w:t>
            </w:r>
            <w:r w:rsidRPr="00DA373C">
              <w:rPr>
                <w:rFonts w:hint="eastAsia"/>
                <w:color w:val="000000"/>
              </w:rPr>
              <w:t>)</w:t>
            </w:r>
            <w:r w:rsidRPr="00DA373C">
              <w:rPr>
                <w:rFonts w:hint="eastAsia"/>
                <w:color w:val="000000"/>
              </w:rPr>
              <w:t>金管會</w:t>
            </w:r>
          </w:p>
        </w:tc>
        <w:tc>
          <w:tcPr>
            <w:tcW w:w="456" w:type="dxa"/>
          </w:tcPr>
          <w:p w:rsidR="001369C1" w:rsidRDefault="00DA373C" w:rsidP="001369C1">
            <w:r>
              <w:rPr>
                <w:rFonts w:hint="eastAsia"/>
              </w:rPr>
              <w:t>4</w:t>
            </w:r>
          </w:p>
        </w:tc>
        <w:tc>
          <w:tcPr>
            <w:tcW w:w="2833" w:type="dxa"/>
          </w:tcPr>
          <w:p w:rsidR="001369C1" w:rsidRPr="00A1611B" w:rsidRDefault="001369C1" w:rsidP="00A1611B">
            <w:pPr>
              <w:widowControl/>
            </w:pPr>
          </w:p>
        </w:tc>
      </w:tr>
      <w:tr w:rsidR="001369C1" w:rsidTr="00410816">
        <w:tc>
          <w:tcPr>
            <w:tcW w:w="567" w:type="dxa"/>
          </w:tcPr>
          <w:p w:rsidR="001369C1" w:rsidRDefault="001369C1" w:rsidP="001369C1">
            <w:r>
              <w:rPr>
                <w:rFonts w:hint="eastAsia"/>
              </w:rPr>
              <w:t>27.</w:t>
            </w:r>
          </w:p>
        </w:tc>
        <w:tc>
          <w:tcPr>
            <w:tcW w:w="6067" w:type="dxa"/>
            <w:vAlign w:val="center"/>
          </w:tcPr>
          <w:p w:rsidR="0099246B" w:rsidRDefault="00F7754E" w:rsidP="00F7754E">
            <w:pPr>
              <w:rPr>
                <w:color w:val="000000"/>
              </w:rPr>
            </w:pPr>
            <w:r w:rsidRPr="00F7754E">
              <w:rPr>
                <w:rFonts w:hint="eastAsia"/>
                <w:color w:val="000000"/>
              </w:rPr>
              <w:t>辦理擔保提貨時，開狀銀行須向申請人收取未結匯之信用狀款項之案件為下列何者？</w:t>
            </w:r>
            <w:r w:rsidR="0099246B">
              <w:rPr>
                <w:rFonts w:asciiTheme="minorEastAsia" w:hAnsiTheme="minorEastAsia" w:hint="eastAsia"/>
              </w:rPr>
              <w:t>(</w:t>
            </w:r>
            <w:r w:rsidR="0099246B" w:rsidRPr="00860144">
              <w:rPr>
                <w:rFonts w:asciiTheme="minorEastAsia" w:hAnsiTheme="minorEastAsia" w:hint="eastAsia"/>
              </w:rPr>
              <w:t>1</w:t>
            </w:r>
            <w:r w:rsidR="0099246B">
              <w:rPr>
                <w:rFonts w:asciiTheme="minorEastAsia" w:hAnsiTheme="minorEastAsia" w:hint="eastAsia"/>
              </w:rPr>
              <w:t>05</w:t>
            </w:r>
            <w:r w:rsidR="0099246B" w:rsidRPr="00860144">
              <w:rPr>
                <w:rFonts w:asciiTheme="minorEastAsia" w:hAnsiTheme="minorEastAsia" w:hint="eastAsia"/>
              </w:rPr>
              <w:t xml:space="preserve">年第 </w:t>
            </w:r>
            <w:r w:rsidR="0099246B">
              <w:rPr>
                <w:rFonts w:asciiTheme="minorEastAsia" w:hAnsiTheme="minorEastAsia" w:hint="eastAsia"/>
              </w:rPr>
              <w:t>28</w:t>
            </w:r>
            <w:r w:rsidR="0099246B" w:rsidRPr="00860144">
              <w:rPr>
                <w:rFonts w:asciiTheme="minorEastAsia" w:hAnsiTheme="minorEastAsia" w:hint="eastAsia"/>
              </w:rPr>
              <w:t>屆初階外匯人員專業能力測驗：進出口外匯</w:t>
            </w:r>
            <w:r w:rsidR="0099246B">
              <w:rPr>
                <w:rFonts w:asciiTheme="minorEastAsia" w:hAnsiTheme="minorEastAsia" w:hint="eastAsia"/>
              </w:rPr>
              <w:t>)</w:t>
            </w:r>
            <w:r w:rsidR="0099246B" w:rsidRPr="00F7754E">
              <w:rPr>
                <w:rFonts w:hint="eastAsia"/>
                <w:color w:val="000000"/>
              </w:rPr>
              <w:t xml:space="preserve"> </w:t>
            </w:r>
          </w:p>
          <w:p w:rsidR="00F7754E" w:rsidRPr="00F7754E" w:rsidRDefault="00F7754E" w:rsidP="00F7754E">
            <w:pPr>
              <w:rPr>
                <w:color w:val="000000"/>
              </w:rPr>
            </w:pPr>
            <w:r w:rsidRPr="00F7754E">
              <w:rPr>
                <w:rFonts w:hint="eastAsia"/>
                <w:color w:val="000000"/>
              </w:rPr>
              <w:t>(</w:t>
            </w:r>
            <w:r w:rsidR="00EF2495">
              <w:rPr>
                <w:rFonts w:hint="eastAsia"/>
                <w:color w:val="000000"/>
              </w:rPr>
              <w:t>1</w:t>
            </w:r>
            <w:r w:rsidRPr="00F7754E">
              <w:rPr>
                <w:rFonts w:hint="eastAsia"/>
                <w:color w:val="000000"/>
              </w:rPr>
              <w:t>)</w:t>
            </w:r>
            <w:r w:rsidRPr="00F7754E">
              <w:rPr>
                <w:rFonts w:hint="eastAsia"/>
                <w:color w:val="000000"/>
              </w:rPr>
              <w:t>即期信用狀</w:t>
            </w:r>
          </w:p>
          <w:p w:rsidR="00F7754E" w:rsidRPr="00F7754E" w:rsidRDefault="00F7754E" w:rsidP="00F7754E">
            <w:pPr>
              <w:rPr>
                <w:color w:val="000000"/>
              </w:rPr>
            </w:pPr>
            <w:r w:rsidRPr="00F7754E">
              <w:rPr>
                <w:rFonts w:hint="eastAsia"/>
                <w:color w:val="000000"/>
              </w:rPr>
              <w:t>(</w:t>
            </w:r>
            <w:r w:rsidR="00EF2495">
              <w:rPr>
                <w:rFonts w:hint="eastAsia"/>
                <w:color w:val="000000"/>
              </w:rPr>
              <w:t>2</w:t>
            </w:r>
            <w:r w:rsidRPr="00F7754E">
              <w:rPr>
                <w:rFonts w:hint="eastAsia"/>
                <w:color w:val="000000"/>
              </w:rPr>
              <w:t>)</w:t>
            </w:r>
            <w:r w:rsidRPr="00F7754E">
              <w:rPr>
                <w:rFonts w:hint="eastAsia"/>
                <w:color w:val="000000"/>
              </w:rPr>
              <w:t>買方遠期信用狀</w:t>
            </w:r>
          </w:p>
          <w:p w:rsidR="00F7754E" w:rsidRPr="00F7754E" w:rsidRDefault="00F7754E" w:rsidP="00F7754E">
            <w:pPr>
              <w:rPr>
                <w:color w:val="000000"/>
              </w:rPr>
            </w:pPr>
            <w:r w:rsidRPr="00F7754E">
              <w:rPr>
                <w:rFonts w:hint="eastAsia"/>
                <w:color w:val="000000"/>
              </w:rPr>
              <w:t>(</w:t>
            </w:r>
            <w:r w:rsidR="00EF2495">
              <w:rPr>
                <w:rFonts w:hint="eastAsia"/>
                <w:color w:val="000000"/>
              </w:rPr>
              <w:t>3</w:t>
            </w:r>
            <w:r w:rsidRPr="00F7754E">
              <w:rPr>
                <w:rFonts w:hint="eastAsia"/>
                <w:color w:val="000000"/>
              </w:rPr>
              <w:t>)</w:t>
            </w:r>
            <w:r w:rsidRPr="00F7754E">
              <w:rPr>
                <w:rFonts w:hint="eastAsia"/>
                <w:color w:val="000000"/>
              </w:rPr>
              <w:t>賣方遠期信用狀</w:t>
            </w:r>
          </w:p>
          <w:p w:rsidR="00733192" w:rsidRPr="00807551" w:rsidRDefault="00F7754E" w:rsidP="00F7754E">
            <w:pPr>
              <w:rPr>
                <w:color w:val="000000"/>
              </w:rPr>
            </w:pPr>
            <w:r w:rsidRPr="00F7754E">
              <w:rPr>
                <w:rFonts w:hint="eastAsia"/>
                <w:color w:val="000000"/>
              </w:rPr>
              <w:t>(</w:t>
            </w:r>
            <w:r w:rsidR="00EF2495">
              <w:rPr>
                <w:rFonts w:hint="eastAsia"/>
                <w:color w:val="000000"/>
              </w:rPr>
              <w:t>4</w:t>
            </w:r>
            <w:r w:rsidRPr="00F7754E">
              <w:rPr>
                <w:rFonts w:hint="eastAsia"/>
                <w:color w:val="000000"/>
              </w:rPr>
              <w:t>)</w:t>
            </w:r>
            <w:r w:rsidRPr="00F7754E">
              <w:rPr>
                <w:rFonts w:hint="eastAsia"/>
                <w:color w:val="000000"/>
              </w:rPr>
              <w:t>不論即</w:t>
            </w:r>
            <w:r w:rsidRPr="00F7754E">
              <w:rPr>
                <w:rFonts w:hint="eastAsia"/>
                <w:color w:val="000000"/>
              </w:rPr>
              <w:t>/</w:t>
            </w:r>
            <w:r w:rsidRPr="00F7754E">
              <w:rPr>
                <w:rFonts w:hint="eastAsia"/>
                <w:color w:val="000000"/>
              </w:rPr>
              <w:t>遠期一律收取</w:t>
            </w:r>
          </w:p>
        </w:tc>
        <w:tc>
          <w:tcPr>
            <w:tcW w:w="456" w:type="dxa"/>
          </w:tcPr>
          <w:p w:rsidR="001369C1" w:rsidRDefault="00A073EA" w:rsidP="001369C1">
            <w:r>
              <w:rPr>
                <w:rFonts w:hint="eastAsia"/>
              </w:rPr>
              <w:t>1</w:t>
            </w:r>
          </w:p>
        </w:tc>
        <w:tc>
          <w:tcPr>
            <w:tcW w:w="2833" w:type="dxa"/>
          </w:tcPr>
          <w:p w:rsidR="001369C1" w:rsidRPr="00733192" w:rsidRDefault="00EB1ADC" w:rsidP="00931210">
            <w:pPr>
              <w:widowControl/>
            </w:pPr>
            <w:r>
              <w:rPr>
                <w:rFonts w:hint="eastAsia"/>
              </w:rPr>
              <w:t>擔保提貨僅能在短程運送中使用，即期</w:t>
            </w:r>
            <w:r w:rsidR="00727BC5">
              <w:rPr>
                <w:rFonts w:hint="eastAsia"/>
              </w:rPr>
              <w:t>信用狀</w:t>
            </w:r>
            <w:r>
              <w:rPr>
                <w:rFonts w:hint="eastAsia"/>
              </w:rPr>
              <w:t>為短程航運所用</w:t>
            </w:r>
          </w:p>
        </w:tc>
      </w:tr>
      <w:tr w:rsidR="001369C1" w:rsidTr="00410816">
        <w:tc>
          <w:tcPr>
            <w:tcW w:w="567" w:type="dxa"/>
          </w:tcPr>
          <w:p w:rsidR="001369C1" w:rsidRDefault="001369C1" w:rsidP="001369C1">
            <w:r>
              <w:rPr>
                <w:rFonts w:hint="eastAsia"/>
              </w:rPr>
              <w:t>28.</w:t>
            </w:r>
          </w:p>
        </w:tc>
        <w:tc>
          <w:tcPr>
            <w:tcW w:w="6067" w:type="dxa"/>
            <w:vAlign w:val="center"/>
          </w:tcPr>
          <w:p w:rsidR="00B57DFB" w:rsidRPr="00B57DFB" w:rsidRDefault="00B57DFB" w:rsidP="00B57DFB">
            <w:pPr>
              <w:rPr>
                <w:color w:val="000000"/>
              </w:rPr>
            </w:pPr>
            <w:r w:rsidRPr="00B57DFB">
              <w:rPr>
                <w:rFonts w:hint="eastAsia"/>
                <w:color w:val="000000"/>
              </w:rPr>
              <w:t>指定銀行辦理</w:t>
            </w:r>
            <w:r w:rsidRPr="00B57DFB">
              <w:rPr>
                <w:rFonts w:hint="eastAsia"/>
                <w:color w:val="000000"/>
              </w:rPr>
              <w:t xml:space="preserve"> D/P </w:t>
            </w:r>
            <w:r w:rsidRPr="00B57DFB">
              <w:rPr>
                <w:rFonts w:hint="eastAsia"/>
                <w:color w:val="000000"/>
              </w:rPr>
              <w:t>擔保提貨或副提單背書時，所收取之貨款原則上應如何列帳？</w:t>
            </w:r>
            <w:r>
              <w:rPr>
                <w:rFonts w:asciiTheme="minorEastAsia" w:hAnsiTheme="minorEastAsia" w:hint="eastAsia"/>
              </w:rPr>
              <w:t>(</w:t>
            </w:r>
            <w:r w:rsidRPr="00860144">
              <w:rPr>
                <w:rFonts w:asciiTheme="minorEastAsia" w:hAnsiTheme="minorEastAsia" w:hint="eastAsia"/>
              </w:rPr>
              <w:t>1</w:t>
            </w:r>
            <w:r>
              <w:rPr>
                <w:rFonts w:asciiTheme="minorEastAsia" w:hAnsiTheme="minorEastAsia" w:hint="eastAsia"/>
              </w:rPr>
              <w:t>05</w:t>
            </w:r>
            <w:r w:rsidRPr="00860144">
              <w:rPr>
                <w:rFonts w:asciiTheme="minorEastAsia" w:hAnsiTheme="minorEastAsia" w:hint="eastAsia"/>
              </w:rPr>
              <w:t xml:space="preserve">年第 </w:t>
            </w:r>
            <w:r>
              <w:rPr>
                <w:rFonts w:asciiTheme="minorEastAsia" w:hAnsiTheme="minorEastAsia" w:hint="eastAsia"/>
              </w:rPr>
              <w:t>28</w:t>
            </w:r>
            <w:r w:rsidRPr="00860144">
              <w:rPr>
                <w:rFonts w:asciiTheme="minorEastAsia" w:hAnsiTheme="minorEastAsia" w:hint="eastAsia"/>
              </w:rPr>
              <w:t>屆初階外匯人員專業能力測驗：進出口外匯</w:t>
            </w:r>
            <w:r>
              <w:rPr>
                <w:rFonts w:asciiTheme="minorEastAsia" w:hAnsiTheme="minorEastAsia" w:hint="eastAsia"/>
              </w:rPr>
              <w:t>)</w:t>
            </w:r>
          </w:p>
          <w:p w:rsidR="00B57DFB" w:rsidRPr="00B57DFB" w:rsidRDefault="00B57DFB" w:rsidP="00B57DFB">
            <w:pPr>
              <w:rPr>
                <w:color w:val="000000"/>
              </w:rPr>
            </w:pPr>
            <w:r w:rsidRPr="00B57DFB">
              <w:rPr>
                <w:rFonts w:hint="eastAsia"/>
                <w:color w:val="000000"/>
              </w:rPr>
              <w:t>(</w:t>
            </w:r>
            <w:r w:rsidR="003703E7">
              <w:rPr>
                <w:rFonts w:hint="eastAsia"/>
                <w:color w:val="000000"/>
              </w:rPr>
              <w:t>1</w:t>
            </w:r>
            <w:r w:rsidRPr="00B57DFB">
              <w:rPr>
                <w:rFonts w:hint="eastAsia"/>
                <w:color w:val="000000"/>
              </w:rPr>
              <w:t>)</w:t>
            </w:r>
            <w:r w:rsidRPr="00B57DFB">
              <w:rPr>
                <w:rFonts w:hint="eastAsia"/>
                <w:color w:val="000000"/>
              </w:rPr>
              <w:t>以</w:t>
            </w:r>
            <w:proofErr w:type="gramStart"/>
            <w:r w:rsidRPr="00B57DFB">
              <w:rPr>
                <w:rFonts w:hint="eastAsia"/>
                <w:color w:val="000000"/>
              </w:rPr>
              <w:t>原幣列帳</w:t>
            </w:r>
            <w:proofErr w:type="gramEnd"/>
            <w:r w:rsidRPr="00B57DFB">
              <w:rPr>
                <w:rFonts w:hint="eastAsia"/>
                <w:color w:val="000000"/>
              </w:rPr>
              <w:t>「其他預付款」</w:t>
            </w:r>
          </w:p>
          <w:p w:rsidR="00B57DFB" w:rsidRPr="00B57DFB" w:rsidRDefault="00B57DFB" w:rsidP="00B57DFB">
            <w:pPr>
              <w:rPr>
                <w:color w:val="000000"/>
              </w:rPr>
            </w:pPr>
            <w:r w:rsidRPr="00B57DFB">
              <w:rPr>
                <w:rFonts w:hint="eastAsia"/>
                <w:color w:val="000000"/>
              </w:rPr>
              <w:t>(</w:t>
            </w:r>
            <w:r w:rsidR="003703E7">
              <w:rPr>
                <w:rFonts w:hint="eastAsia"/>
                <w:color w:val="000000"/>
              </w:rPr>
              <w:t>2</w:t>
            </w:r>
            <w:r w:rsidRPr="00B57DFB">
              <w:rPr>
                <w:rFonts w:hint="eastAsia"/>
                <w:color w:val="000000"/>
              </w:rPr>
              <w:t>)</w:t>
            </w:r>
            <w:r w:rsidRPr="00B57DFB">
              <w:rPr>
                <w:rFonts w:hint="eastAsia"/>
                <w:color w:val="000000"/>
              </w:rPr>
              <w:t>以新臺幣列帳「其他預付款」</w:t>
            </w:r>
          </w:p>
          <w:p w:rsidR="00B57DFB" w:rsidRPr="00B57DFB" w:rsidRDefault="00B57DFB" w:rsidP="00B57DFB">
            <w:pPr>
              <w:rPr>
                <w:color w:val="000000"/>
              </w:rPr>
            </w:pPr>
            <w:r w:rsidRPr="00B57DFB">
              <w:rPr>
                <w:rFonts w:hint="eastAsia"/>
                <w:color w:val="000000"/>
              </w:rPr>
              <w:t>(</w:t>
            </w:r>
            <w:r w:rsidR="003703E7">
              <w:rPr>
                <w:rFonts w:hint="eastAsia"/>
                <w:color w:val="000000"/>
              </w:rPr>
              <w:t>3</w:t>
            </w:r>
            <w:r w:rsidRPr="00B57DFB">
              <w:rPr>
                <w:rFonts w:hint="eastAsia"/>
                <w:color w:val="000000"/>
              </w:rPr>
              <w:t>)</w:t>
            </w:r>
            <w:r w:rsidRPr="00B57DFB">
              <w:rPr>
                <w:rFonts w:hint="eastAsia"/>
                <w:color w:val="000000"/>
              </w:rPr>
              <w:t>以</w:t>
            </w:r>
            <w:proofErr w:type="gramStart"/>
            <w:r w:rsidRPr="00B57DFB">
              <w:rPr>
                <w:rFonts w:hint="eastAsia"/>
                <w:color w:val="000000"/>
              </w:rPr>
              <w:t>原幣列帳</w:t>
            </w:r>
            <w:proofErr w:type="gramEnd"/>
            <w:r w:rsidRPr="00B57DFB">
              <w:rPr>
                <w:rFonts w:hint="eastAsia"/>
                <w:color w:val="000000"/>
              </w:rPr>
              <w:t>「其他預收款」</w:t>
            </w:r>
          </w:p>
          <w:p w:rsidR="00E42AC4" w:rsidRPr="00807551" w:rsidRDefault="00B57DFB" w:rsidP="00B57DFB">
            <w:pPr>
              <w:rPr>
                <w:color w:val="000000"/>
              </w:rPr>
            </w:pPr>
            <w:r w:rsidRPr="00B57DFB">
              <w:rPr>
                <w:rFonts w:hint="eastAsia"/>
                <w:color w:val="000000"/>
              </w:rPr>
              <w:t>(</w:t>
            </w:r>
            <w:r w:rsidR="003703E7">
              <w:rPr>
                <w:rFonts w:hint="eastAsia"/>
                <w:color w:val="000000"/>
              </w:rPr>
              <w:t>4</w:t>
            </w:r>
            <w:r w:rsidRPr="00B57DFB">
              <w:rPr>
                <w:rFonts w:hint="eastAsia"/>
                <w:color w:val="000000"/>
              </w:rPr>
              <w:t>)</w:t>
            </w:r>
            <w:r w:rsidRPr="00B57DFB">
              <w:rPr>
                <w:rFonts w:hint="eastAsia"/>
                <w:color w:val="000000"/>
              </w:rPr>
              <w:t>以新臺幣列帳「其他預收款」</w:t>
            </w:r>
          </w:p>
        </w:tc>
        <w:tc>
          <w:tcPr>
            <w:tcW w:w="456" w:type="dxa"/>
          </w:tcPr>
          <w:p w:rsidR="001369C1" w:rsidRDefault="00B57DFB" w:rsidP="001369C1">
            <w:r>
              <w:rPr>
                <w:rFonts w:hint="eastAsia"/>
              </w:rPr>
              <w:t>3</w:t>
            </w:r>
          </w:p>
        </w:tc>
        <w:tc>
          <w:tcPr>
            <w:tcW w:w="2833" w:type="dxa"/>
          </w:tcPr>
          <w:p w:rsidR="001369C1" w:rsidRPr="00807551" w:rsidRDefault="001369C1" w:rsidP="00807551">
            <w:pPr>
              <w:widowControl/>
              <w:rPr>
                <w:color w:val="000000"/>
              </w:rPr>
            </w:pPr>
          </w:p>
        </w:tc>
      </w:tr>
      <w:tr w:rsidR="001369C1" w:rsidTr="00410816">
        <w:tc>
          <w:tcPr>
            <w:tcW w:w="567" w:type="dxa"/>
          </w:tcPr>
          <w:p w:rsidR="001369C1" w:rsidRDefault="001369C1" w:rsidP="001369C1">
            <w:r>
              <w:rPr>
                <w:rFonts w:hint="eastAsia"/>
              </w:rPr>
              <w:t>29.</w:t>
            </w:r>
          </w:p>
        </w:tc>
        <w:tc>
          <w:tcPr>
            <w:tcW w:w="6067" w:type="dxa"/>
            <w:vAlign w:val="center"/>
          </w:tcPr>
          <w:p w:rsidR="00114B64" w:rsidRPr="00114B64" w:rsidRDefault="00114B64" w:rsidP="00114B64">
            <w:pPr>
              <w:rPr>
                <w:color w:val="000000"/>
              </w:rPr>
            </w:pPr>
            <w:r w:rsidRPr="00114B64">
              <w:rPr>
                <w:rFonts w:hint="eastAsia"/>
                <w:color w:val="000000"/>
              </w:rPr>
              <w:t>國內甲公司持有由</w:t>
            </w:r>
            <w:proofErr w:type="gramStart"/>
            <w:r w:rsidRPr="00114B64">
              <w:rPr>
                <w:rFonts w:hint="eastAsia"/>
                <w:color w:val="000000"/>
              </w:rPr>
              <w:t>國內乙</w:t>
            </w:r>
            <w:proofErr w:type="gramEnd"/>
            <w:r w:rsidRPr="00114B64">
              <w:rPr>
                <w:rFonts w:hint="eastAsia"/>
                <w:color w:val="000000"/>
              </w:rPr>
              <w:t>銀行簽發之外幣國內信用狀，如有關文件（買賣合約等）齊全，是否可以請求其往來銀行簽發外幣</w:t>
            </w:r>
            <w:r w:rsidRPr="00114B64">
              <w:rPr>
                <w:rFonts w:hint="eastAsia"/>
                <w:color w:val="000000"/>
              </w:rPr>
              <w:t xml:space="preserve"> Back to Back L/C</w:t>
            </w:r>
            <w:r w:rsidRPr="00114B64">
              <w:rPr>
                <w:rFonts w:hint="eastAsia"/>
                <w:color w:val="000000"/>
              </w:rPr>
              <w:t>（即背對背，或憑轉信用狀）？</w:t>
            </w:r>
            <w:r w:rsidR="002C1430">
              <w:rPr>
                <w:rFonts w:asciiTheme="minorEastAsia" w:hAnsiTheme="minorEastAsia" w:hint="eastAsia"/>
              </w:rPr>
              <w:t>(</w:t>
            </w:r>
            <w:r w:rsidR="002C1430" w:rsidRPr="00860144">
              <w:rPr>
                <w:rFonts w:asciiTheme="minorEastAsia" w:hAnsiTheme="minorEastAsia" w:hint="eastAsia"/>
              </w:rPr>
              <w:t>1</w:t>
            </w:r>
            <w:r w:rsidR="002C1430">
              <w:rPr>
                <w:rFonts w:asciiTheme="minorEastAsia" w:hAnsiTheme="minorEastAsia" w:hint="eastAsia"/>
              </w:rPr>
              <w:t>05</w:t>
            </w:r>
            <w:r w:rsidR="002C1430" w:rsidRPr="00860144">
              <w:rPr>
                <w:rFonts w:asciiTheme="minorEastAsia" w:hAnsiTheme="minorEastAsia" w:hint="eastAsia"/>
              </w:rPr>
              <w:t xml:space="preserve">年第 </w:t>
            </w:r>
            <w:r w:rsidR="002C1430">
              <w:rPr>
                <w:rFonts w:asciiTheme="minorEastAsia" w:hAnsiTheme="minorEastAsia" w:hint="eastAsia"/>
              </w:rPr>
              <w:t>28</w:t>
            </w:r>
            <w:r w:rsidR="002C1430" w:rsidRPr="00860144">
              <w:rPr>
                <w:rFonts w:asciiTheme="minorEastAsia" w:hAnsiTheme="minorEastAsia" w:hint="eastAsia"/>
              </w:rPr>
              <w:t>屆初階外匯人員專業能力測驗：進出口外匯</w:t>
            </w:r>
            <w:r w:rsidR="002C1430">
              <w:rPr>
                <w:rFonts w:asciiTheme="minorEastAsia" w:hAnsiTheme="minorEastAsia" w:hint="eastAsia"/>
              </w:rPr>
              <w:t>)</w:t>
            </w:r>
          </w:p>
          <w:p w:rsidR="00114B64" w:rsidRPr="00114B64" w:rsidRDefault="00114B64" w:rsidP="00114B64">
            <w:pPr>
              <w:rPr>
                <w:color w:val="000000"/>
              </w:rPr>
            </w:pPr>
            <w:r w:rsidRPr="00114B64">
              <w:rPr>
                <w:rFonts w:hint="eastAsia"/>
                <w:color w:val="000000"/>
              </w:rPr>
              <w:t>(</w:t>
            </w:r>
            <w:r w:rsidR="00553B18">
              <w:rPr>
                <w:rFonts w:hint="eastAsia"/>
                <w:color w:val="000000"/>
              </w:rPr>
              <w:t>1</w:t>
            </w:r>
            <w:r w:rsidRPr="00114B64">
              <w:rPr>
                <w:rFonts w:hint="eastAsia"/>
                <w:color w:val="000000"/>
              </w:rPr>
              <w:t>)</w:t>
            </w:r>
            <w:r w:rsidRPr="00114B64">
              <w:rPr>
                <w:rFonts w:hint="eastAsia"/>
                <w:color w:val="000000"/>
              </w:rPr>
              <w:t>可以</w:t>
            </w:r>
          </w:p>
          <w:p w:rsidR="00114B64" w:rsidRPr="00114B64" w:rsidRDefault="00114B64" w:rsidP="00114B64">
            <w:pPr>
              <w:rPr>
                <w:color w:val="000000"/>
              </w:rPr>
            </w:pPr>
            <w:r w:rsidRPr="00114B64">
              <w:rPr>
                <w:rFonts w:hint="eastAsia"/>
                <w:color w:val="000000"/>
              </w:rPr>
              <w:lastRenderedPageBreak/>
              <w:t>(</w:t>
            </w:r>
            <w:r w:rsidR="00553B18">
              <w:rPr>
                <w:rFonts w:hint="eastAsia"/>
                <w:color w:val="000000"/>
              </w:rPr>
              <w:t>2</w:t>
            </w:r>
            <w:r w:rsidRPr="00114B64">
              <w:rPr>
                <w:rFonts w:hint="eastAsia"/>
                <w:color w:val="000000"/>
              </w:rPr>
              <w:t>)</w:t>
            </w:r>
            <w:r w:rsidRPr="00114B64">
              <w:rPr>
                <w:rFonts w:hint="eastAsia"/>
                <w:color w:val="000000"/>
              </w:rPr>
              <w:t>不可以，僅限開新臺幣國內信用狀，因為國內交易應以本國貨幣為主</w:t>
            </w:r>
          </w:p>
          <w:p w:rsidR="00114B64" w:rsidRPr="00114B64" w:rsidRDefault="00114B64" w:rsidP="00114B64">
            <w:pPr>
              <w:rPr>
                <w:color w:val="000000"/>
              </w:rPr>
            </w:pPr>
            <w:r w:rsidRPr="00114B64">
              <w:rPr>
                <w:rFonts w:hint="eastAsia"/>
                <w:color w:val="000000"/>
              </w:rPr>
              <w:t>(</w:t>
            </w:r>
            <w:r w:rsidR="00553B18">
              <w:rPr>
                <w:rFonts w:hint="eastAsia"/>
                <w:color w:val="000000"/>
              </w:rPr>
              <w:t>3</w:t>
            </w:r>
            <w:r w:rsidRPr="00114B64">
              <w:rPr>
                <w:rFonts w:hint="eastAsia"/>
                <w:color w:val="000000"/>
              </w:rPr>
              <w:t>)</w:t>
            </w:r>
            <w:r w:rsidRPr="00114B64">
              <w:rPr>
                <w:rFonts w:hint="eastAsia"/>
                <w:color w:val="000000"/>
              </w:rPr>
              <w:t>應專案向央行外匯局申請獲准後方得開狀</w:t>
            </w:r>
          </w:p>
          <w:p w:rsidR="00807551" w:rsidRDefault="00114B64" w:rsidP="00114B64">
            <w:pPr>
              <w:rPr>
                <w:color w:val="000000"/>
              </w:rPr>
            </w:pPr>
            <w:r w:rsidRPr="00114B64">
              <w:rPr>
                <w:rFonts w:hint="eastAsia"/>
                <w:color w:val="000000"/>
              </w:rPr>
              <w:t>(</w:t>
            </w:r>
            <w:r w:rsidR="00553B18">
              <w:rPr>
                <w:rFonts w:hint="eastAsia"/>
                <w:color w:val="000000"/>
              </w:rPr>
              <w:t>4</w:t>
            </w:r>
            <w:r w:rsidRPr="00114B64">
              <w:rPr>
                <w:rFonts w:hint="eastAsia"/>
                <w:color w:val="000000"/>
              </w:rPr>
              <w:t>)</w:t>
            </w:r>
            <w:r w:rsidRPr="00114B64">
              <w:rPr>
                <w:rFonts w:hint="eastAsia"/>
                <w:color w:val="000000"/>
              </w:rPr>
              <w:t>應專案向銀行局申請獲准後方得開狀</w:t>
            </w:r>
          </w:p>
        </w:tc>
        <w:tc>
          <w:tcPr>
            <w:tcW w:w="456" w:type="dxa"/>
          </w:tcPr>
          <w:p w:rsidR="001369C1" w:rsidRPr="00B44E16" w:rsidRDefault="00B44E16" w:rsidP="001369C1">
            <w:r>
              <w:rPr>
                <w:rFonts w:hint="eastAsia"/>
              </w:rPr>
              <w:lastRenderedPageBreak/>
              <w:t>1</w:t>
            </w:r>
          </w:p>
        </w:tc>
        <w:tc>
          <w:tcPr>
            <w:tcW w:w="2833" w:type="dxa"/>
          </w:tcPr>
          <w:p w:rsidR="001369C1" w:rsidRDefault="001369C1" w:rsidP="00541C56">
            <w:pPr>
              <w:widowControl/>
            </w:pPr>
          </w:p>
        </w:tc>
      </w:tr>
      <w:tr w:rsidR="001369C1" w:rsidTr="00410816">
        <w:tc>
          <w:tcPr>
            <w:tcW w:w="567" w:type="dxa"/>
          </w:tcPr>
          <w:p w:rsidR="001369C1" w:rsidRDefault="001369C1" w:rsidP="001369C1">
            <w:r>
              <w:rPr>
                <w:rFonts w:hint="eastAsia"/>
              </w:rPr>
              <w:t>30.</w:t>
            </w:r>
          </w:p>
        </w:tc>
        <w:tc>
          <w:tcPr>
            <w:tcW w:w="6067" w:type="dxa"/>
            <w:vAlign w:val="center"/>
          </w:tcPr>
          <w:p w:rsidR="00005F59" w:rsidRPr="003102EA" w:rsidRDefault="00005F59" w:rsidP="00005F59">
            <w:pPr>
              <w:rPr>
                <w:color w:val="000000"/>
              </w:rPr>
            </w:pPr>
            <w:r w:rsidRPr="00005F59">
              <w:rPr>
                <w:rFonts w:hint="eastAsia"/>
                <w:color w:val="000000"/>
              </w:rPr>
              <w:t>有關</w:t>
            </w:r>
            <w:r w:rsidRPr="00005F59">
              <w:rPr>
                <w:rFonts w:hint="eastAsia"/>
                <w:color w:val="000000"/>
              </w:rPr>
              <w:t xml:space="preserve"> LOCAL L/C</w:t>
            </w:r>
            <w:r w:rsidRPr="00005F59">
              <w:rPr>
                <w:rFonts w:hint="eastAsia"/>
                <w:color w:val="000000"/>
              </w:rPr>
              <w:t>，下列敘述何者錯誤？</w:t>
            </w:r>
            <w:r w:rsidR="008713BB">
              <w:rPr>
                <w:rFonts w:asciiTheme="minorEastAsia" w:hAnsiTheme="minorEastAsia" w:hint="eastAsia"/>
              </w:rPr>
              <w:t>(</w:t>
            </w:r>
            <w:r w:rsidR="008713BB" w:rsidRPr="00860144">
              <w:rPr>
                <w:rFonts w:asciiTheme="minorEastAsia" w:hAnsiTheme="minorEastAsia" w:hint="eastAsia"/>
              </w:rPr>
              <w:t>1</w:t>
            </w:r>
            <w:r w:rsidR="008713BB">
              <w:rPr>
                <w:rFonts w:asciiTheme="minorEastAsia" w:hAnsiTheme="minorEastAsia" w:hint="eastAsia"/>
              </w:rPr>
              <w:t>08</w:t>
            </w:r>
            <w:r w:rsidR="008713BB" w:rsidRPr="00860144">
              <w:rPr>
                <w:rFonts w:asciiTheme="minorEastAsia" w:hAnsiTheme="minorEastAsia" w:hint="eastAsia"/>
              </w:rPr>
              <w:t xml:space="preserve">年第 </w:t>
            </w:r>
            <w:r w:rsidR="008713BB">
              <w:rPr>
                <w:rFonts w:asciiTheme="minorEastAsia" w:hAnsiTheme="minorEastAsia" w:hint="eastAsia"/>
              </w:rPr>
              <w:t>30</w:t>
            </w:r>
            <w:r w:rsidR="008713BB" w:rsidRPr="00860144">
              <w:rPr>
                <w:rFonts w:asciiTheme="minorEastAsia" w:hAnsiTheme="minorEastAsia" w:hint="eastAsia"/>
              </w:rPr>
              <w:t>屆初階外匯人員專業能力測驗：進出口外匯</w:t>
            </w:r>
            <w:r w:rsidR="008713BB">
              <w:rPr>
                <w:rFonts w:asciiTheme="minorEastAsia" w:hAnsiTheme="minorEastAsia" w:hint="eastAsia"/>
              </w:rPr>
              <w:t>)</w:t>
            </w:r>
          </w:p>
          <w:p w:rsidR="00005F59" w:rsidRPr="00005F59" w:rsidRDefault="00005F59" w:rsidP="00005F59">
            <w:pPr>
              <w:rPr>
                <w:color w:val="000000"/>
              </w:rPr>
            </w:pPr>
            <w:r w:rsidRPr="00005F59">
              <w:rPr>
                <w:rFonts w:hint="eastAsia"/>
                <w:color w:val="000000"/>
              </w:rPr>
              <w:t>(</w:t>
            </w:r>
            <w:r>
              <w:rPr>
                <w:rFonts w:hint="eastAsia"/>
                <w:color w:val="000000"/>
              </w:rPr>
              <w:t>1</w:t>
            </w:r>
            <w:r w:rsidRPr="00005F59">
              <w:rPr>
                <w:rFonts w:hint="eastAsia"/>
                <w:color w:val="000000"/>
              </w:rPr>
              <w:t>)</w:t>
            </w:r>
            <w:r w:rsidRPr="00005F59">
              <w:rPr>
                <w:rFonts w:hint="eastAsia"/>
                <w:color w:val="000000"/>
              </w:rPr>
              <w:t>出口商所根據國外的</w:t>
            </w:r>
            <w:r w:rsidRPr="00005F59">
              <w:rPr>
                <w:rFonts w:hint="eastAsia"/>
                <w:color w:val="000000"/>
              </w:rPr>
              <w:t xml:space="preserve"> MASTER L/C</w:t>
            </w:r>
            <w:r w:rsidRPr="00005F59">
              <w:rPr>
                <w:rFonts w:hint="eastAsia"/>
                <w:color w:val="000000"/>
              </w:rPr>
              <w:t>，須為不可轉讓者，始得辦理轉開</w:t>
            </w:r>
            <w:r w:rsidRPr="00005F59">
              <w:rPr>
                <w:rFonts w:hint="eastAsia"/>
                <w:color w:val="000000"/>
              </w:rPr>
              <w:t xml:space="preserve"> LOCAL L/C</w:t>
            </w:r>
          </w:p>
          <w:p w:rsidR="00005F59" w:rsidRPr="00005F59" w:rsidRDefault="00005F59" w:rsidP="00005F59">
            <w:pPr>
              <w:rPr>
                <w:color w:val="000000"/>
              </w:rPr>
            </w:pPr>
            <w:r w:rsidRPr="00005F59">
              <w:rPr>
                <w:rFonts w:hint="eastAsia"/>
                <w:color w:val="000000"/>
              </w:rPr>
              <w:t>(</w:t>
            </w:r>
            <w:r>
              <w:rPr>
                <w:rFonts w:hint="eastAsia"/>
                <w:color w:val="000000"/>
              </w:rPr>
              <w:t>2</w:t>
            </w:r>
            <w:r w:rsidRPr="00005F59">
              <w:rPr>
                <w:rFonts w:hint="eastAsia"/>
                <w:color w:val="000000"/>
              </w:rPr>
              <w:t>)</w:t>
            </w:r>
            <w:r w:rsidRPr="00005F59">
              <w:rPr>
                <w:rFonts w:hint="eastAsia"/>
                <w:color w:val="000000"/>
              </w:rPr>
              <w:t>受益人不願其國外買主和國內工廠有直接接觸之機會，可透過轉開信用狀來達到目的</w:t>
            </w:r>
          </w:p>
          <w:p w:rsidR="00005F59" w:rsidRPr="00005F59" w:rsidRDefault="00005F59" w:rsidP="00005F59">
            <w:pPr>
              <w:rPr>
                <w:color w:val="000000"/>
              </w:rPr>
            </w:pPr>
            <w:r w:rsidRPr="00005F59">
              <w:rPr>
                <w:rFonts w:hint="eastAsia"/>
                <w:color w:val="000000"/>
              </w:rPr>
              <w:t>(</w:t>
            </w:r>
            <w:r>
              <w:rPr>
                <w:rFonts w:hint="eastAsia"/>
                <w:color w:val="000000"/>
              </w:rPr>
              <w:t>3</w:t>
            </w:r>
            <w:r w:rsidRPr="00005F59">
              <w:rPr>
                <w:rFonts w:hint="eastAsia"/>
                <w:color w:val="000000"/>
              </w:rPr>
              <w:t xml:space="preserve">) LOCAL L/C </w:t>
            </w:r>
            <w:r w:rsidRPr="00005F59">
              <w:rPr>
                <w:rFonts w:hint="eastAsia"/>
                <w:color w:val="000000"/>
              </w:rPr>
              <w:t>規定之單價得低於</w:t>
            </w:r>
            <w:r w:rsidRPr="00005F59">
              <w:rPr>
                <w:rFonts w:hint="eastAsia"/>
                <w:color w:val="000000"/>
              </w:rPr>
              <w:t xml:space="preserve"> MASTER L/C </w:t>
            </w:r>
            <w:r w:rsidRPr="00005F59">
              <w:rPr>
                <w:rFonts w:hint="eastAsia"/>
                <w:color w:val="000000"/>
              </w:rPr>
              <w:t>規定之單價</w:t>
            </w:r>
          </w:p>
          <w:p w:rsidR="00514579" w:rsidRPr="009A2C1D" w:rsidRDefault="00005F59" w:rsidP="00005F59">
            <w:pPr>
              <w:rPr>
                <w:color w:val="000000"/>
              </w:rPr>
            </w:pPr>
            <w:r w:rsidRPr="00005F59">
              <w:rPr>
                <w:rFonts w:hint="eastAsia"/>
                <w:color w:val="000000"/>
              </w:rPr>
              <w:t>(</w:t>
            </w:r>
            <w:r>
              <w:rPr>
                <w:rFonts w:hint="eastAsia"/>
                <w:color w:val="000000"/>
              </w:rPr>
              <w:t>4</w:t>
            </w:r>
            <w:r w:rsidRPr="00005F59">
              <w:rPr>
                <w:rFonts w:hint="eastAsia"/>
                <w:color w:val="000000"/>
              </w:rPr>
              <w:t xml:space="preserve">) LOCAL L/C </w:t>
            </w:r>
            <w:r w:rsidRPr="00005F59">
              <w:rPr>
                <w:rFonts w:hint="eastAsia"/>
                <w:color w:val="000000"/>
              </w:rPr>
              <w:t>規定之有效期限得早於</w:t>
            </w:r>
            <w:r w:rsidRPr="00005F59">
              <w:rPr>
                <w:rFonts w:hint="eastAsia"/>
                <w:color w:val="000000"/>
              </w:rPr>
              <w:t xml:space="preserve"> MASTER L/C </w:t>
            </w:r>
            <w:r w:rsidRPr="00005F59">
              <w:rPr>
                <w:rFonts w:hint="eastAsia"/>
                <w:color w:val="000000"/>
              </w:rPr>
              <w:t>規定之有效期限</w:t>
            </w:r>
          </w:p>
        </w:tc>
        <w:tc>
          <w:tcPr>
            <w:tcW w:w="456" w:type="dxa"/>
          </w:tcPr>
          <w:p w:rsidR="001369C1" w:rsidRDefault="00005F59" w:rsidP="001369C1">
            <w:r>
              <w:rPr>
                <w:rFonts w:hint="eastAsia"/>
              </w:rPr>
              <w:t>1</w:t>
            </w:r>
          </w:p>
        </w:tc>
        <w:tc>
          <w:tcPr>
            <w:tcW w:w="2833" w:type="dxa"/>
          </w:tcPr>
          <w:p w:rsidR="001369C1" w:rsidRPr="003651F2" w:rsidRDefault="00221365" w:rsidP="003651F2">
            <w:pPr>
              <w:widowControl/>
              <w:rPr>
                <w:color w:val="000000"/>
              </w:rPr>
            </w:pPr>
            <w:r w:rsidRPr="00232AA3">
              <w:rPr>
                <w:rFonts w:hint="eastAsia"/>
                <w:color w:val="000000"/>
              </w:rPr>
              <w:t>兩者係屬分立之交易。因此，不管信用狀是否可轉讓，在銀行內部規定允許下，即可憑</w:t>
            </w:r>
            <w:r w:rsidRPr="00232AA3">
              <w:rPr>
                <w:rFonts w:hint="eastAsia"/>
                <w:color w:val="000000"/>
              </w:rPr>
              <w:t>MASTER L/C</w:t>
            </w:r>
            <w:r w:rsidRPr="00232AA3">
              <w:rPr>
                <w:rFonts w:hint="eastAsia"/>
                <w:color w:val="000000"/>
              </w:rPr>
              <w:t>轉開</w:t>
            </w:r>
            <w:r w:rsidRPr="00232AA3">
              <w:rPr>
                <w:rFonts w:hint="eastAsia"/>
                <w:color w:val="000000"/>
              </w:rPr>
              <w:t>LOCAL L/C</w:t>
            </w:r>
          </w:p>
        </w:tc>
      </w:tr>
      <w:tr w:rsidR="001369C1" w:rsidTr="00410816">
        <w:tc>
          <w:tcPr>
            <w:tcW w:w="567" w:type="dxa"/>
          </w:tcPr>
          <w:p w:rsidR="001369C1" w:rsidRDefault="001369C1" w:rsidP="001369C1">
            <w:r>
              <w:rPr>
                <w:rFonts w:hint="eastAsia"/>
              </w:rPr>
              <w:t>31.</w:t>
            </w:r>
          </w:p>
        </w:tc>
        <w:tc>
          <w:tcPr>
            <w:tcW w:w="6067" w:type="dxa"/>
            <w:vAlign w:val="center"/>
          </w:tcPr>
          <w:p w:rsidR="003102EA" w:rsidRPr="003102EA" w:rsidRDefault="003102EA" w:rsidP="003102EA">
            <w:pPr>
              <w:rPr>
                <w:color w:val="000000"/>
              </w:rPr>
            </w:pPr>
            <w:r w:rsidRPr="003102EA">
              <w:rPr>
                <w:rFonts w:hint="eastAsia"/>
                <w:color w:val="000000"/>
              </w:rPr>
              <w:t>指定銀行辦理在台灣押匯、但貨品為大陸出口者之業務屬下列何種交易？</w:t>
            </w:r>
            <w:r>
              <w:rPr>
                <w:rFonts w:asciiTheme="minorEastAsia" w:hAnsiTheme="minorEastAsia" w:hint="eastAsia"/>
              </w:rPr>
              <w:t>(</w:t>
            </w:r>
            <w:r w:rsidRPr="00860144">
              <w:rPr>
                <w:rFonts w:asciiTheme="minorEastAsia" w:hAnsiTheme="minorEastAsia" w:hint="eastAsia"/>
              </w:rPr>
              <w:t>1</w:t>
            </w:r>
            <w:r>
              <w:rPr>
                <w:rFonts w:asciiTheme="minorEastAsia" w:hAnsiTheme="minorEastAsia" w:hint="eastAsia"/>
              </w:rPr>
              <w:t>08</w:t>
            </w:r>
            <w:r w:rsidRPr="00860144">
              <w:rPr>
                <w:rFonts w:asciiTheme="minorEastAsia" w:hAnsiTheme="minorEastAsia" w:hint="eastAsia"/>
              </w:rPr>
              <w:t xml:space="preserve">年第 </w:t>
            </w:r>
            <w:r>
              <w:rPr>
                <w:rFonts w:asciiTheme="minorEastAsia" w:hAnsiTheme="minorEastAsia" w:hint="eastAsia"/>
              </w:rPr>
              <w:t>30</w:t>
            </w:r>
            <w:r w:rsidRPr="00860144">
              <w:rPr>
                <w:rFonts w:asciiTheme="minorEastAsia" w:hAnsiTheme="minorEastAsia" w:hint="eastAsia"/>
              </w:rPr>
              <w:t>屆初階外匯人員專業能力測驗：進出口外匯</w:t>
            </w:r>
            <w:r>
              <w:rPr>
                <w:rFonts w:asciiTheme="minorEastAsia" w:hAnsiTheme="minorEastAsia" w:hint="eastAsia"/>
              </w:rPr>
              <w:t>)</w:t>
            </w:r>
          </w:p>
          <w:p w:rsidR="003102EA" w:rsidRPr="003102EA" w:rsidRDefault="003102EA" w:rsidP="003102EA">
            <w:pPr>
              <w:rPr>
                <w:color w:val="000000"/>
              </w:rPr>
            </w:pPr>
            <w:r w:rsidRPr="003102EA">
              <w:rPr>
                <w:rFonts w:hint="eastAsia"/>
                <w:color w:val="000000"/>
              </w:rPr>
              <w:t>(</w:t>
            </w:r>
            <w:r>
              <w:rPr>
                <w:rFonts w:hint="eastAsia"/>
                <w:color w:val="000000"/>
              </w:rPr>
              <w:t>1</w:t>
            </w:r>
            <w:r w:rsidRPr="003102EA">
              <w:rPr>
                <w:rFonts w:hint="eastAsia"/>
                <w:color w:val="000000"/>
              </w:rPr>
              <w:t>)</w:t>
            </w:r>
            <w:r w:rsidRPr="003102EA">
              <w:rPr>
                <w:rFonts w:hint="eastAsia"/>
                <w:color w:val="000000"/>
              </w:rPr>
              <w:t>實質出口貿易</w:t>
            </w:r>
          </w:p>
          <w:p w:rsidR="003102EA" w:rsidRPr="003102EA" w:rsidRDefault="003102EA" w:rsidP="003102EA">
            <w:pPr>
              <w:rPr>
                <w:color w:val="000000"/>
              </w:rPr>
            </w:pPr>
            <w:r w:rsidRPr="003102EA">
              <w:rPr>
                <w:rFonts w:hint="eastAsia"/>
                <w:color w:val="000000"/>
              </w:rPr>
              <w:t>(</w:t>
            </w:r>
            <w:r>
              <w:rPr>
                <w:rFonts w:hint="eastAsia"/>
                <w:color w:val="000000"/>
              </w:rPr>
              <w:t>2</w:t>
            </w:r>
            <w:r w:rsidRPr="003102EA">
              <w:rPr>
                <w:rFonts w:hint="eastAsia"/>
                <w:color w:val="000000"/>
              </w:rPr>
              <w:t>)</w:t>
            </w:r>
            <w:r w:rsidRPr="003102EA">
              <w:rPr>
                <w:rFonts w:hint="eastAsia"/>
                <w:color w:val="000000"/>
              </w:rPr>
              <w:t>三角貿易</w:t>
            </w:r>
          </w:p>
          <w:p w:rsidR="003102EA" w:rsidRPr="003102EA" w:rsidRDefault="003102EA" w:rsidP="003102EA">
            <w:pPr>
              <w:rPr>
                <w:color w:val="000000"/>
              </w:rPr>
            </w:pPr>
            <w:r w:rsidRPr="003102EA">
              <w:rPr>
                <w:rFonts w:hint="eastAsia"/>
                <w:color w:val="000000"/>
              </w:rPr>
              <w:t>(</w:t>
            </w:r>
            <w:r>
              <w:rPr>
                <w:rFonts w:hint="eastAsia"/>
                <w:color w:val="000000"/>
              </w:rPr>
              <w:t>3</w:t>
            </w:r>
            <w:r w:rsidRPr="003102EA">
              <w:rPr>
                <w:rFonts w:hint="eastAsia"/>
                <w:color w:val="000000"/>
              </w:rPr>
              <w:t>)</w:t>
            </w:r>
            <w:r w:rsidRPr="003102EA">
              <w:rPr>
                <w:rFonts w:hint="eastAsia"/>
                <w:color w:val="000000"/>
              </w:rPr>
              <w:t>有形貿易</w:t>
            </w:r>
          </w:p>
          <w:p w:rsidR="003651F2" w:rsidRDefault="003102EA" w:rsidP="003102EA">
            <w:pPr>
              <w:rPr>
                <w:color w:val="000000"/>
              </w:rPr>
            </w:pPr>
            <w:r w:rsidRPr="003102EA">
              <w:rPr>
                <w:rFonts w:hint="eastAsia"/>
                <w:color w:val="000000"/>
              </w:rPr>
              <w:t>(</w:t>
            </w:r>
            <w:r>
              <w:rPr>
                <w:rFonts w:hint="eastAsia"/>
                <w:color w:val="000000"/>
              </w:rPr>
              <w:t>4</w:t>
            </w:r>
            <w:r w:rsidRPr="003102EA">
              <w:rPr>
                <w:rFonts w:hint="eastAsia"/>
                <w:color w:val="000000"/>
              </w:rPr>
              <w:t>)</w:t>
            </w:r>
            <w:r w:rsidRPr="003102EA">
              <w:rPr>
                <w:rFonts w:hint="eastAsia"/>
                <w:color w:val="000000"/>
              </w:rPr>
              <w:t>實質進口貿易</w:t>
            </w:r>
          </w:p>
        </w:tc>
        <w:tc>
          <w:tcPr>
            <w:tcW w:w="456" w:type="dxa"/>
          </w:tcPr>
          <w:p w:rsidR="001369C1" w:rsidRDefault="003102EA" w:rsidP="001369C1">
            <w:r>
              <w:rPr>
                <w:rFonts w:hint="eastAsia"/>
              </w:rPr>
              <w:t>2</w:t>
            </w:r>
          </w:p>
        </w:tc>
        <w:tc>
          <w:tcPr>
            <w:tcW w:w="2833" w:type="dxa"/>
          </w:tcPr>
          <w:p w:rsidR="001369C1" w:rsidRPr="00444F21" w:rsidRDefault="001369C1" w:rsidP="00533917"/>
        </w:tc>
      </w:tr>
      <w:tr w:rsidR="001369C1" w:rsidTr="00410816">
        <w:tc>
          <w:tcPr>
            <w:tcW w:w="567" w:type="dxa"/>
          </w:tcPr>
          <w:p w:rsidR="001369C1" w:rsidRDefault="001369C1" w:rsidP="001369C1">
            <w:r>
              <w:rPr>
                <w:rFonts w:hint="eastAsia"/>
              </w:rPr>
              <w:t>32.</w:t>
            </w:r>
          </w:p>
        </w:tc>
        <w:tc>
          <w:tcPr>
            <w:tcW w:w="6067" w:type="dxa"/>
            <w:vAlign w:val="center"/>
          </w:tcPr>
          <w:p w:rsidR="003102EA" w:rsidRPr="003102EA" w:rsidRDefault="003102EA" w:rsidP="003102EA">
            <w:pPr>
              <w:rPr>
                <w:color w:val="000000"/>
              </w:rPr>
            </w:pPr>
            <w:r w:rsidRPr="003102EA">
              <w:rPr>
                <w:rFonts w:hint="eastAsia"/>
                <w:color w:val="000000"/>
              </w:rPr>
              <w:t>依中央銀行規定，憑國外開來的出口主信用狀轉開之國內外幣信用狀，其押匯的交易單證匯款國別為何？</w:t>
            </w:r>
            <w:r w:rsidR="00352586">
              <w:rPr>
                <w:rFonts w:asciiTheme="minorEastAsia" w:hAnsiTheme="minorEastAsia" w:hint="eastAsia"/>
              </w:rPr>
              <w:t>(</w:t>
            </w:r>
            <w:r w:rsidR="00352586" w:rsidRPr="00860144">
              <w:rPr>
                <w:rFonts w:asciiTheme="minorEastAsia" w:hAnsiTheme="minorEastAsia" w:hint="eastAsia"/>
              </w:rPr>
              <w:t>1</w:t>
            </w:r>
            <w:r w:rsidR="00352586">
              <w:rPr>
                <w:rFonts w:asciiTheme="minorEastAsia" w:hAnsiTheme="minorEastAsia" w:hint="eastAsia"/>
              </w:rPr>
              <w:t>08</w:t>
            </w:r>
            <w:r w:rsidR="00352586" w:rsidRPr="00860144">
              <w:rPr>
                <w:rFonts w:asciiTheme="minorEastAsia" w:hAnsiTheme="minorEastAsia" w:hint="eastAsia"/>
              </w:rPr>
              <w:t xml:space="preserve">年第 </w:t>
            </w:r>
            <w:r w:rsidR="00352586">
              <w:rPr>
                <w:rFonts w:asciiTheme="minorEastAsia" w:hAnsiTheme="minorEastAsia" w:hint="eastAsia"/>
              </w:rPr>
              <w:t>30</w:t>
            </w:r>
            <w:r w:rsidR="00352586" w:rsidRPr="00860144">
              <w:rPr>
                <w:rFonts w:asciiTheme="minorEastAsia" w:hAnsiTheme="minorEastAsia" w:hint="eastAsia"/>
              </w:rPr>
              <w:t>屆初階外匯人員專業能力測驗：進出口外匯</w:t>
            </w:r>
            <w:r w:rsidR="00352586">
              <w:rPr>
                <w:rFonts w:asciiTheme="minorEastAsia" w:hAnsiTheme="minorEastAsia" w:hint="eastAsia"/>
              </w:rPr>
              <w:t>)</w:t>
            </w:r>
          </w:p>
          <w:p w:rsidR="003102EA" w:rsidRPr="003102EA" w:rsidRDefault="003102EA" w:rsidP="003102EA">
            <w:pPr>
              <w:rPr>
                <w:color w:val="000000"/>
              </w:rPr>
            </w:pPr>
            <w:r w:rsidRPr="003102EA">
              <w:rPr>
                <w:rFonts w:hint="eastAsia"/>
                <w:color w:val="000000"/>
              </w:rPr>
              <w:t>(</w:t>
            </w:r>
            <w:r>
              <w:rPr>
                <w:rFonts w:hint="eastAsia"/>
                <w:color w:val="000000"/>
              </w:rPr>
              <w:t>1</w:t>
            </w:r>
            <w:r w:rsidRPr="003102EA">
              <w:rPr>
                <w:rFonts w:hint="eastAsia"/>
                <w:color w:val="000000"/>
              </w:rPr>
              <w:t>)</w:t>
            </w:r>
            <w:r w:rsidRPr="003102EA">
              <w:rPr>
                <w:rFonts w:hint="eastAsia"/>
                <w:color w:val="000000"/>
              </w:rPr>
              <w:t>進口國</w:t>
            </w:r>
          </w:p>
          <w:p w:rsidR="003102EA" w:rsidRPr="003102EA" w:rsidRDefault="003102EA" w:rsidP="003102EA">
            <w:pPr>
              <w:rPr>
                <w:color w:val="000000"/>
              </w:rPr>
            </w:pPr>
            <w:r w:rsidRPr="003102EA">
              <w:rPr>
                <w:rFonts w:hint="eastAsia"/>
                <w:color w:val="000000"/>
              </w:rPr>
              <w:t>(</w:t>
            </w:r>
            <w:r>
              <w:rPr>
                <w:rFonts w:hint="eastAsia"/>
                <w:color w:val="000000"/>
              </w:rPr>
              <w:t>2</w:t>
            </w:r>
            <w:r w:rsidRPr="003102EA">
              <w:rPr>
                <w:rFonts w:hint="eastAsia"/>
                <w:color w:val="000000"/>
              </w:rPr>
              <w:t>)</w:t>
            </w:r>
            <w:r w:rsidRPr="003102EA">
              <w:rPr>
                <w:rFonts w:hint="eastAsia"/>
                <w:color w:val="000000"/>
              </w:rPr>
              <w:t>本國</w:t>
            </w:r>
          </w:p>
          <w:p w:rsidR="003102EA" w:rsidRPr="003102EA" w:rsidRDefault="003102EA" w:rsidP="003102EA">
            <w:pPr>
              <w:rPr>
                <w:color w:val="000000"/>
              </w:rPr>
            </w:pPr>
            <w:r w:rsidRPr="003102EA">
              <w:rPr>
                <w:rFonts w:hint="eastAsia"/>
                <w:color w:val="000000"/>
              </w:rPr>
              <w:t>(</w:t>
            </w:r>
            <w:r>
              <w:rPr>
                <w:rFonts w:hint="eastAsia"/>
                <w:color w:val="000000"/>
              </w:rPr>
              <w:t>3</w:t>
            </w:r>
            <w:r w:rsidRPr="003102EA">
              <w:rPr>
                <w:rFonts w:hint="eastAsia"/>
                <w:color w:val="000000"/>
              </w:rPr>
              <w:t>)</w:t>
            </w:r>
            <w:r w:rsidRPr="003102EA">
              <w:rPr>
                <w:rFonts w:hint="eastAsia"/>
                <w:color w:val="000000"/>
              </w:rPr>
              <w:t>主信用狀之開狀國</w:t>
            </w:r>
          </w:p>
          <w:p w:rsidR="003651F2" w:rsidRDefault="003102EA" w:rsidP="003102EA">
            <w:pPr>
              <w:rPr>
                <w:color w:val="000000"/>
              </w:rPr>
            </w:pPr>
            <w:r w:rsidRPr="003102EA">
              <w:rPr>
                <w:rFonts w:hint="eastAsia"/>
                <w:color w:val="000000"/>
              </w:rPr>
              <w:t>(</w:t>
            </w:r>
            <w:r>
              <w:rPr>
                <w:rFonts w:hint="eastAsia"/>
                <w:color w:val="000000"/>
              </w:rPr>
              <w:t>4</w:t>
            </w:r>
            <w:r w:rsidRPr="003102EA">
              <w:rPr>
                <w:rFonts w:hint="eastAsia"/>
                <w:color w:val="000000"/>
              </w:rPr>
              <w:t>)</w:t>
            </w:r>
            <w:r w:rsidRPr="003102EA">
              <w:rPr>
                <w:rFonts w:hint="eastAsia"/>
                <w:color w:val="000000"/>
              </w:rPr>
              <w:t>無需填寫</w:t>
            </w:r>
          </w:p>
        </w:tc>
        <w:tc>
          <w:tcPr>
            <w:tcW w:w="456" w:type="dxa"/>
          </w:tcPr>
          <w:p w:rsidR="001369C1" w:rsidRDefault="003102EA" w:rsidP="001369C1">
            <w:r>
              <w:rPr>
                <w:rFonts w:hint="eastAsia"/>
              </w:rPr>
              <w:t>2</w:t>
            </w:r>
          </w:p>
        </w:tc>
        <w:tc>
          <w:tcPr>
            <w:tcW w:w="2833" w:type="dxa"/>
          </w:tcPr>
          <w:p w:rsidR="001369C1" w:rsidRDefault="009D5DCB" w:rsidP="001369C1">
            <w:r>
              <w:rPr>
                <w:rFonts w:hint="eastAsia"/>
                <w:sz w:val="26"/>
                <w:szCs w:val="26"/>
              </w:rPr>
              <w:t>轉開至我國，匯款國別填寫</w:t>
            </w:r>
            <w:r w:rsidR="001354EF">
              <w:rPr>
                <w:rFonts w:hint="eastAsia"/>
                <w:sz w:val="26"/>
                <w:szCs w:val="26"/>
              </w:rPr>
              <w:t>本國</w:t>
            </w:r>
          </w:p>
        </w:tc>
      </w:tr>
      <w:tr w:rsidR="001369C1" w:rsidTr="00410816">
        <w:tc>
          <w:tcPr>
            <w:tcW w:w="567" w:type="dxa"/>
          </w:tcPr>
          <w:p w:rsidR="001369C1" w:rsidRDefault="001369C1" w:rsidP="001369C1">
            <w:r>
              <w:rPr>
                <w:rFonts w:hint="eastAsia"/>
              </w:rPr>
              <w:t>33.</w:t>
            </w:r>
          </w:p>
        </w:tc>
        <w:tc>
          <w:tcPr>
            <w:tcW w:w="6067" w:type="dxa"/>
            <w:vAlign w:val="center"/>
          </w:tcPr>
          <w:p w:rsidR="00A75BD5" w:rsidRPr="00A75BD5" w:rsidRDefault="00A75BD5" w:rsidP="00A75BD5">
            <w:pPr>
              <w:rPr>
                <w:color w:val="000000"/>
              </w:rPr>
            </w:pPr>
            <w:r w:rsidRPr="00A75BD5">
              <w:rPr>
                <w:rFonts w:hint="eastAsia"/>
                <w:color w:val="000000"/>
              </w:rPr>
              <w:t>有關銀行受理客戶辦理擔保提貨之敘述，下列何者正確？</w:t>
            </w:r>
            <w:r>
              <w:rPr>
                <w:rFonts w:asciiTheme="minorEastAsia" w:hAnsiTheme="minorEastAsia" w:hint="eastAsia"/>
              </w:rPr>
              <w:t>(</w:t>
            </w:r>
            <w:r w:rsidRPr="00860144">
              <w:rPr>
                <w:rFonts w:asciiTheme="minorEastAsia" w:hAnsiTheme="minorEastAsia" w:hint="eastAsia"/>
              </w:rPr>
              <w:t>1</w:t>
            </w:r>
            <w:r>
              <w:rPr>
                <w:rFonts w:asciiTheme="minorEastAsia" w:hAnsiTheme="minorEastAsia" w:hint="eastAsia"/>
              </w:rPr>
              <w:t>07</w:t>
            </w:r>
            <w:r w:rsidRPr="00860144">
              <w:rPr>
                <w:rFonts w:asciiTheme="minorEastAsia" w:hAnsiTheme="minorEastAsia" w:hint="eastAsia"/>
              </w:rPr>
              <w:t xml:space="preserve">年第 </w:t>
            </w:r>
            <w:r>
              <w:rPr>
                <w:rFonts w:asciiTheme="minorEastAsia" w:hAnsiTheme="minorEastAsia" w:hint="eastAsia"/>
              </w:rPr>
              <w:t>32</w:t>
            </w:r>
            <w:r w:rsidRPr="00860144">
              <w:rPr>
                <w:rFonts w:asciiTheme="minorEastAsia" w:hAnsiTheme="minorEastAsia" w:hint="eastAsia"/>
              </w:rPr>
              <w:t>屆初階外匯人員專業能力測驗：進出口外匯</w:t>
            </w:r>
            <w:r>
              <w:rPr>
                <w:rFonts w:asciiTheme="minorEastAsia" w:hAnsiTheme="minorEastAsia" w:hint="eastAsia"/>
              </w:rPr>
              <w:t>)</w:t>
            </w:r>
          </w:p>
          <w:p w:rsidR="00031B4D" w:rsidRPr="00A75BD5" w:rsidRDefault="00031B4D" w:rsidP="00031B4D">
            <w:pPr>
              <w:rPr>
                <w:color w:val="000000"/>
              </w:rPr>
            </w:pPr>
            <w:r w:rsidRPr="00A75BD5">
              <w:rPr>
                <w:rFonts w:hint="eastAsia"/>
                <w:color w:val="000000"/>
              </w:rPr>
              <w:t>(</w:t>
            </w:r>
            <w:r>
              <w:rPr>
                <w:rFonts w:hint="eastAsia"/>
                <w:color w:val="000000"/>
              </w:rPr>
              <w:t>1</w:t>
            </w:r>
            <w:r w:rsidRPr="00A75BD5">
              <w:rPr>
                <w:rFonts w:hint="eastAsia"/>
                <w:color w:val="000000"/>
              </w:rPr>
              <w:t>)</w:t>
            </w:r>
            <w:r w:rsidRPr="00A75BD5">
              <w:rPr>
                <w:rFonts w:hint="eastAsia"/>
                <w:color w:val="000000"/>
              </w:rPr>
              <w:t>即期信用狀案件應</w:t>
            </w:r>
            <w:proofErr w:type="gramStart"/>
            <w:r w:rsidRPr="00A75BD5">
              <w:rPr>
                <w:rFonts w:hint="eastAsia"/>
                <w:color w:val="000000"/>
              </w:rPr>
              <w:t>依授信批</w:t>
            </w:r>
            <w:proofErr w:type="gramEnd"/>
            <w:r w:rsidRPr="00A75BD5">
              <w:rPr>
                <w:rFonts w:hint="eastAsia"/>
                <w:color w:val="000000"/>
              </w:rPr>
              <w:t>覆</w:t>
            </w:r>
            <w:proofErr w:type="gramStart"/>
            <w:r w:rsidRPr="00A75BD5">
              <w:rPr>
                <w:rFonts w:hint="eastAsia"/>
                <w:color w:val="000000"/>
              </w:rPr>
              <w:t>條件徵提擔</w:t>
            </w:r>
            <w:proofErr w:type="gramEnd"/>
            <w:r w:rsidRPr="00A75BD5">
              <w:rPr>
                <w:rFonts w:hint="eastAsia"/>
                <w:color w:val="000000"/>
              </w:rPr>
              <w:t>保品</w:t>
            </w:r>
          </w:p>
          <w:p w:rsidR="00031B4D" w:rsidRPr="00A75BD5" w:rsidRDefault="00031B4D" w:rsidP="00031B4D">
            <w:pPr>
              <w:rPr>
                <w:color w:val="000000"/>
              </w:rPr>
            </w:pPr>
            <w:r w:rsidRPr="00A75BD5">
              <w:rPr>
                <w:rFonts w:hint="eastAsia"/>
                <w:color w:val="000000"/>
              </w:rPr>
              <w:t>(</w:t>
            </w:r>
            <w:r>
              <w:rPr>
                <w:rFonts w:hint="eastAsia"/>
                <w:color w:val="000000"/>
              </w:rPr>
              <w:t>2</w:t>
            </w:r>
            <w:r w:rsidRPr="00A75BD5">
              <w:rPr>
                <w:rFonts w:hint="eastAsia"/>
                <w:color w:val="000000"/>
              </w:rPr>
              <w:t>)</w:t>
            </w:r>
            <w:r w:rsidRPr="00A75BD5">
              <w:rPr>
                <w:rFonts w:hint="eastAsia"/>
                <w:color w:val="000000"/>
              </w:rPr>
              <w:t>遠期信用狀案件應收回銀行墊款及利息（如有者）</w:t>
            </w:r>
          </w:p>
          <w:p w:rsidR="00031B4D" w:rsidRPr="00A75BD5" w:rsidRDefault="00031B4D" w:rsidP="00031B4D">
            <w:pPr>
              <w:rPr>
                <w:color w:val="000000"/>
              </w:rPr>
            </w:pPr>
            <w:r w:rsidRPr="00A75BD5">
              <w:rPr>
                <w:rFonts w:hint="eastAsia"/>
                <w:color w:val="000000"/>
              </w:rPr>
              <w:t>(</w:t>
            </w:r>
            <w:r>
              <w:rPr>
                <w:rFonts w:hint="eastAsia"/>
                <w:color w:val="000000"/>
              </w:rPr>
              <w:t>3</w:t>
            </w:r>
            <w:r w:rsidRPr="00A75BD5">
              <w:rPr>
                <w:rFonts w:hint="eastAsia"/>
                <w:color w:val="000000"/>
              </w:rPr>
              <w:t>)</w:t>
            </w:r>
            <w:r w:rsidRPr="00A75BD5">
              <w:rPr>
                <w:rFonts w:hint="eastAsia"/>
                <w:color w:val="000000"/>
              </w:rPr>
              <w:t>辦理擔保提貨後，到單時申請人仍得要求向押匯銀行</w:t>
            </w:r>
            <w:r>
              <w:rPr>
                <w:rFonts w:hint="eastAsia"/>
                <w:color w:val="000000"/>
              </w:rPr>
              <w:t>拒</w:t>
            </w:r>
            <w:r w:rsidRPr="00A75BD5">
              <w:rPr>
                <w:rFonts w:hint="eastAsia"/>
                <w:color w:val="000000"/>
              </w:rPr>
              <w:t>付</w:t>
            </w:r>
          </w:p>
          <w:p w:rsidR="00337B1A" w:rsidRPr="00337B1A" w:rsidRDefault="00A75BD5" w:rsidP="00031B4D">
            <w:pPr>
              <w:widowControl/>
              <w:spacing w:line="276" w:lineRule="auto"/>
              <w:rPr>
                <w:color w:val="000000"/>
              </w:rPr>
            </w:pPr>
            <w:r w:rsidRPr="00A75BD5">
              <w:rPr>
                <w:rFonts w:hint="eastAsia"/>
                <w:color w:val="000000"/>
              </w:rPr>
              <w:t>(</w:t>
            </w:r>
            <w:r w:rsidR="00EE4E46">
              <w:rPr>
                <w:rFonts w:hint="eastAsia"/>
                <w:color w:val="000000"/>
              </w:rPr>
              <w:t>4</w:t>
            </w:r>
            <w:r w:rsidRPr="00A75BD5">
              <w:rPr>
                <w:rFonts w:hint="eastAsia"/>
                <w:color w:val="000000"/>
              </w:rPr>
              <w:t>)</w:t>
            </w:r>
            <w:r w:rsidRPr="00A75BD5">
              <w:rPr>
                <w:rFonts w:hint="eastAsia"/>
                <w:color w:val="000000"/>
              </w:rPr>
              <w:t>到單後應以正本提單向船公司辦理擔保責任之解除</w:t>
            </w:r>
          </w:p>
        </w:tc>
        <w:tc>
          <w:tcPr>
            <w:tcW w:w="456" w:type="dxa"/>
          </w:tcPr>
          <w:p w:rsidR="001369C1" w:rsidRDefault="00EE4E46" w:rsidP="001369C1">
            <w:r>
              <w:rPr>
                <w:rFonts w:hint="eastAsia"/>
              </w:rPr>
              <w:t>4</w:t>
            </w:r>
          </w:p>
        </w:tc>
        <w:tc>
          <w:tcPr>
            <w:tcW w:w="2833" w:type="dxa"/>
          </w:tcPr>
          <w:p w:rsidR="001369C1" w:rsidRPr="00031B4D" w:rsidRDefault="00031B4D" w:rsidP="00D654F3">
            <w:pPr>
              <w:rPr>
                <w:color w:val="000000"/>
              </w:rPr>
            </w:pPr>
            <w:r>
              <w:rPr>
                <w:rFonts w:hint="eastAsia"/>
                <w:color w:val="000000"/>
              </w:rPr>
              <w:t>遠</w:t>
            </w:r>
            <w:r w:rsidRPr="00A75BD5">
              <w:rPr>
                <w:rFonts w:hint="eastAsia"/>
                <w:color w:val="000000"/>
              </w:rPr>
              <w:t>期信用狀案件應</w:t>
            </w:r>
            <w:proofErr w:type="gramStart"/>
            <w:r w:rsidRPr="00A75BD5">
              <w:rPr>
                <w:rFonts w:hint="eastAsia"/>
                <w:color w:val="000000"/>
              </w:rPr>
              <w:t>依授信批</w:t>
            </w:r>
            <w:proofErr w:type="gramEnd"/>
            <w:r w:rsidRPr="00A75BD5">
              <w:rPr>
                <w:rFonts w:hint="eastAsia"/>
                <w:color w:val="000000"/>
              </w:rPr>
              <w:t>覆</w:t>
            </w:r>
            <w:proofErr w:type="gramStart"/>
            <w:r w:rsidRPr="00A75BD5">
              <w:rPr>
                <w:rFonts w:hint="eastAsia"/>
                <w:color w:val="000000"/>
              </w:rPr>
              <w:t>條件徵提擔</w:t>
            </w:r>
            <w:proofErr w:type="gramEnd"/>
            <w:r w:rsidRPr="00A75BD5">
              <w:rPr>
                <w:rFonts w:hint="eastAsia"/>
                <w:color w:val="000000"/>
              </w:rPr>
              <w:t>保品</w:t>
            </w:r>
            <w:r>
              <w:rPr>
                <w:rFonts w:hint="eastAsia"/>
                <w:color w:val="000000"/>
              </w:rPr>
              <w:t>；即</w:t>
            </w:r>
            <w:r w:rsidRPr="00A75BD5">
              <w:rPr>
                <w:rFonts w:hint="eastAsia"/>
                <w:color w:val="000000"/>
              </w:rPr>
              <w:t>期信用狀案件應收回銀行墊款及利息（如有者）</w:t>
            </w:r>
            <w:r>
              <w:rPr>
                <w:rFonts w:hint="eastAsia"/>
                <w:color w:val="000000"/>
              </w:rPr>
              <w:t>；</w:t>
            </w:r>
            <w:r w:rsidRPr="00A75BD5">
              <w:rPr>
                <w:rFonts w:hint="eastAsia"/>
                <w:color w:val="000000"/>
              </w:rPr>
              <w:t>辦理擔保提貨後，到單時申請人</w:t>
            </w:r>
            <w:r>
              <w:rPr>
                <w:rFonts w:hint="eastAsia"/>
                <w:color w:val="000000"/>
              </w:rPr>
              <w:t>不</w:t>
            </w:r>
            <w:r w:rsidRPr="00A75BD5">
              <w:rPr>
                <w:rFonts w:hint="eastAsia"/>
                <w:color w:val="000000"/>
              </w:rPr>
              <w:t>得要求向押匯銀行</w:t>
            </w:r>
            <w:r>
              <w:rPr>
                <w:rFonts w:hint="eastAsia"/>
                <w:color w:val="000000"/>
              </w:rPr>
              <w:t>拒</w:t>
            </w:r>
            <w:r w:rsidRPr="00A75BD5">
              <w:rPr>
                <w:rFonts w:hint="eastAsia"/>
                <w:color w:val="000000"/>
              </w:rPr>
              <w:t>付</w:t>
            </w:r>
          </w:p>
        </w:tc>
      </w:tr>
      <w:tr w:rsidR="001369C1" w:rsidTr="00410816">
        <w:tc>
          <w:tcPr>
            <w:tcW w:w="567" w:type="dxa"/>
          </w:tcPr>
          <w:p w:rsidR="001369C1" w:rsidRDefault="001369C1" w:rsidP="001369C1">
            <w:r>
              <w:rPr>
                <w:rFonts w:hint="eastAsia"/>
              </w:rPr>
              <w:t>34.</w:t>
            </w:r>
          </w:p>
        </w:tc>
        <w:tc>
          <w:tcPr>
            <w:tcW w:w="6067" w:type="dxa"/>
            <w:vAlign w:val="center"/>
          </w:tcPr>
          <w:p w:rsidR="009546A5" w:rsidRPr="009546A5" w:rsidRDefault="009546A5" w:rsidP="009546A5">
            <w:pPr>
              <w:spacing w:line="276" w:lineRule="auto"/>
              <w:rPr>
                <w:color w:val="000000"/>
              </w:rPr>
            </w:pPr>
            <w:r w:rsidRPr="009546A5">
              <w:rPr>
                <w:rFonts w:hint="eastAsia"/>
                <w:color w:val="000000"/>
              </w:rPr>
              <w:t>實務上，國內銀行開發擔保信用狀所用申請書為何？</w:t>
            </w:r>
            <w:r w:rsidR="00AF053B">
              <w:rPr>
                <w:rFonts w:asciiTheme="minorEastAsia" w:hAnsiTheme="minorEastAsia" w:hint="eastAsia"/>
              </w:rPr>
              <w:t>(</w:t>
            </w:r>
            <w:r w:rsidR="00AF053B" w:rsidRPr="00860144">
              <w:rPr>
                <w:rFonts w:asciiTheme="minorEastAsia" w:hAnsiTheme="minorEastAsia" w:hint="eastAsia"/>
              </w:rPr>
              <w:t>1</w:t>
            </w:r>
            <w:r w:rsidR="00AF053B">
              <w:rPr>
                <w:rFonts w:asciiTheme="minorEastAsia" w:hAnsiTheme="minorEastAsia" w:hint="eastAsia"/>
              </w:rPr>
              <w:t>07</w:t>
            </w:r>
            <w:r w:rsidR="00AF053B" w:rsidRPr="00860144">
              <w:rPr>
                <w:rFonts w:asciiTheme="minorEastAsia" w:hAnsiTheme="minorEastAsia" w:hint="eastAsia"/>
              </w:rPr>
              <w:t xml:space="preserve">年第 </w:t>
            </w:r>
            <w:r w:rsidR="00AF053B">
              <w:rPr>
                <w:rFonts w:asciiTheme="minorEastAsia" w:hAnsiTheme="minorEastAsia" w:hint="eastAsia"/>
              </w:rPr>
              <w:t>32</w:t>
            </w:r>
            <w:r w:rsidR="00AF053B" w:rsidRPr="00860144">
              <w:rPr>
                <w:rFonts w:asciiTheme="minorEastAsia" w:hAnsiTheme="minorEastAsia" w:hint="eastAsia"/>
              </w:rPr>
              <w:t>屆初階外匯人員專業能力測驗：進出口外</w:t>
            </w:r>
            <w:r w:rsidR="00AF053B" w:rsidRPr="00860144">
              <w:rPr>
                <w:rFonts w:asciiTheme="minorEastAsia" w:hAnsiTheme="minorEastAsia" w:hint="eastAsia"/>
              </w:rPr>
              <w:lastRenderedPageBreak/>
              <w:t>匯</w:t>
            </w:r>
            <w:r w:rsidR="00AF053B">
              <w:rPr>
                <w:rFonts w:asciiTheme="minorEastAsia" w:hAnsiTheme="minorEastAsia" w:hint="eastAsia"/>
              </w:rPr>
              <w:t>)</w:t>
            </w:r>
          </w:p>
          <w:p w:rsidR="009546A5" w:rsidRPr="009546A5" w:rsidRDefault="009546A5" w:rsidP="009546A5">
            <w:pPr>
              <w:spacing w:line="276" w:lineRule="auto"/>
              <w:rPr>
                <w:color w:val="000000"/>
              </w:rPr>
            </w:pPr>
            <w:r w:rsidRPr="009546A5">
              <w:rPr>
                <w:rFonts w:hint="eastAsia"/>
                <w:color w:val="000000"/>
              </w:rPr>
              <w:t>(</w:t>
            </w:r>
            <w:r w:rsidR="00AF053B">
              <w:rPr>
                <w:rFonts w:hint="eastAsia"/>
                <w:color w:val="000000"/>
              </w:rPr>
              <w:t>1</w:t>
            </w:r>
            <w:r w:rsidRPr="009546A5">
              <w:rPr>
                <w:rFonts w:hint="eastAsia"/>
                <w:color w:val="000000"/>
              </w:rPr>
              <w:t>)</w:t>
            </w:r>
            <w:r w:rsidRPr="009546A5">
              <w:rPr>
                <w:rFonts w:hint="eastAsia"/>
                <w:color w:val="000000"/>
              </w:rPr>
              <w:t>開發信用狀申請書</w:t>
            </w:r>
          </w:p>
          <w:p w:rsidR="009546A5" w:rsidRPr="009546A5" w:rsidRDefault="009546A5" w:rsidP="009546A5">
            <w:pPr>
              <w:spacing w:line="276" w:lineRule="auto"/>
              <w:rPr>
                <w:color w:val="000000"/>
              </w:rPr>
            </w:pPr>
            <w:r w:rsidRPr="009546A5">
              <w:rPr>
                <w:rFonts w:hint="eastAsia"/>
                <w:color w:val="000000"/>
              </w:rPr>
              <w:t>(</w:t>
            </w:r>
            <w:r w:rsidR="00AF053B">
              <w:rPr>
                <w:rFonts w:hint="eastAsia"/>
                <w:color w:val="000000"/>
              </w:rPr>
              <w:t>2</w:t>
            </w:r>
            <w:r w:rsidRPr="009546A5">
              <w:rPr>
                <w:rFonts w:hint="eastAsia"/>
                <w:color w:val="000000"/>
              </w:rPr>
              <w:t>)</w:t>
            </w:r>
            <w:r w:rsidRPr="009546A5">
              <w:rPr>
                <w:rFonts w:hint="eastAsia"/>
                <w:color w:val="000000"/>
              </w:rPr>
              <w:t>匯出匯款申請書</w:t>
            </w:r>
          </w:p>
          <w:p w:rsidR="009546A5" w:rsidRPr="009546A5" w:rsidRDefault="009546A5" w:rsidP="009546A5">
            <w:pPr>
              <w:spacing w:line="276" w:lineRule="auto"/>
              <w:rPr>
                <w:color w:val="000000"/>
              </w:rPr>
            </w:pPr>
            <w:r w:rsidRPr="009546A5">
              <w:rPr>
                <w:rFonts w:hint="eastAsia"/>
                <w:color w:val="000000"/>
              </w:rPr>
              <w:t>(</w:t>
            </w:r>
            <w:r w:rsidR="00AF053B">
              <w:rPr>
                <w:rFonts w:hint="eastAsia"/>
                <w:color w:val="000000"/>
              </w:rPr>
              <w:t>3</w:t>
            </w:r>
            <w:r w:rsidRPr="009546A5">
              <w:rPr>
                <w:rFonts w:hint="eastAsia"/>
                <w:color w:val="000000"/>
              </w:rPr>
              <w:t>)</w:t>
            </w:r>
            <w:r w:rsidRPr="009546A5">
              <w:rPr>
                <w:rFonts w:hint="eastAsia"/>
                <w:color w:val="000000"/>
              </w:rPr>
              <w:t>出口押匯申請書</w:t>
            </w:r>
          </w:p>
          <w:p w:rsidR="00742081" w:rsidRDefault="009546A5" w:rsidP="009546A5">
            <w:pPr>
              <w:spacing w:line="276" w:lineRule="auto"/>
              <w:rPr>
                <w:color w:val="000000"/>
              </w:rPr>
            </w:pPr>
            <w:r w:rsidRPr="009546A5">
              <w:rPr>
                <w:rFonts w:hint="eastAsia"/>
                <w:color w:val="000000"/>
              </w:rPr>
              <w:t>(</w:t>
            </w:r>
            <w:r w:rsidR="00AF053B">
              <w:rPr>
                <w:rFonts w:hint="eastAsia"/>
                <w:color w:val="000000"/>
              </w:rPr>
              <w:t>4</w:t>
            </w:r>
            <w:r w:rsidRPr="009546A5">
              <w:rPr>
                <w:rFonts w:hint="eastAsia"/>
                <w:color w:val="000000"/>
              </w:rPr>
              <w:t>)</w:t>
            </w:r>
            <w:r w:rsidRPr="009546A5">
              <w:rPr>
                <w:rFonts w:hint="eastAsia"/>
                <w:color w:val="000000"/>
              </w:rPr>
              <w:t>融資申請書</w:t>
            </w:r>
          </w:p>
        </w:tc>
        <w:tc>
          <w:tcPr>
            <w:tcW w:w="456" w:type="dxa"/>
          </w:tcPr>
          <w:p w:rsidR="001369C1" w:rsidRDefault="00AF053B" w:rsidP="001369C1">
            <w:r>
              <w:rPr>
                <w:rFonts w:hint="eastAsia"/>
              </w:rPr>
              <w:lastRenderedPageBreak/>
              <w:t>1</w:t>
            </w:r>
          </w:p>
        </w:tc>
        <w:tc>
          <w:tcPr>
            <w:tcW w:w="2833" w:type="dxa"/>
          </w:tcPr>
          <w:p w:rsidR="001369C1" w:rsidRDefault="001369C1" w:rsidP="00782FE3"/>
        </w:tc>
      </w:tr>
      <w:tr w:rsidR="001369C1" w:rsidTr="00410816">
        <w:tc>
          <w:tcPr>
            <w:tcW w:w="567" w:type="dxa"/>
          </w:tcPr>
          <w:p w:rsidR="001369C1" w:rsidRDefault="001369C1" w:rsidP="001369C1">
            <w:r>
              <w:rPr>
                <w:rFonts w:hint="eastAsia"/>
              </w:rPr>
              <w:t>35.</w:t>
            </w:r>
          </w:p>
        </w:tc>
        <w:tc>
          <w:tcPr>
            <w:tcW w:w="6067" w:type="dxa"/>
            <w:vAlign w:val="center"/>
          </w:tcPr>
          <w:p w:rsidR="00446AD5" w:rsidRPr="00D41D8B" w:rsidRDefault="00446AD5" w:rsidP="00446AD5">
            <w:pPr>
              <w:spacing w:line="276" w:lineRule="auto"/>
              <w:rPr>
                <w:color w:val="000000"/>
              </w:rPr>
            </w:pPr>
            <w:r w:rsidRPr="00446AD5">
              <w:rPr>
                <w:rFonts w:hint="eastAsia"/>
                <w:color w:val="000000"/>
              </w:rPr>
              <w:t>本國銀行在辦理簽發外幣直接保證的三角關係架構下，下列哪一關係人通常在國外？</w:t>
            </w:r>
            <w:r w:rsidR="009018CC">
              <w:rPr>
                <w:rFonts w:asciiTheme="minorEastAsia" w:hAnsiTheme="minorEastAsia" w:hint="eastAsia"/>
              </w:rPr>
              <w:t>(</w:t>
            </w:r>
            <w:r w:rsidR="009018CC" w:rsidRPr="00860144">
              <w:rPr>
                <w:rFonts w:asciiTheme="minorEastAsia" w:hAnsiTheme="minorEastAsia" w:hint="eastAsia"/>
              </w:rPr>
              <w:t>1</w:t>
            </w:r>
            <w:r w:rsidR="009018CC">
              <w:rPr>
                <w:rFonts w:asciiTheme="minorEastAsia" w:hAnsiTheme="minorEastAsia" w:hint="eastAsia"/>
              </w:rPr>
              <w:t>07</w:t>
            </w:r>
            <w:r w:rsidR="009018CC" w:rsidRPr="00860144">
              <w:rPr>
                <w:rFonts w:asciiTheme="minorEastAsia" w:hAnsiTheme="minorEastAsia" w:hint="eastAsia"/>
              </w:rPr>
              <w:t xml:space="preserve">年第 </w:t>
            </w:r>
            <w:r w:rsidR="009018CC">
              <w:rPr>
                <w:rFonts w:asciiTheme="minorEastAsia" w:hAnsiTheme="minorEastAsia" w:hint="eastAsia"/>
              </w:rPr>
              <w:t>32</w:t>
            </w:r>
            <w:r w:rsidR="009018CC" w:rsidRPr="00860144">
              <w:rPr>
                <w:rFonts w:asciiTheme="minorEastAsia" w:hAnsiTheme="minorEastAsia" w:hint="eastAsia"/>
              </w:rPr>
              <w:t>屆初階外匯人員專業能力測驗：進出口外匯</w:t>
            </w:r>
            <w:r w:rsidR="009018CC">
              <w:rPr>
                <w:rFonts w:asciiTheme="minorEastAsia" w:hAnsiTheme="minorEastAsia" w:hint="eastAsia"/>
              </w:rPr>
              <w:t>)</w:t>
            </w:r>
          </w:p>
          <w:p w:rsidR="00446AD5" w:rsidRPr="00446AD5" w:rsidRDefault="00446AD5" w:rsidP="00446AD5">
            <w:pPr>
              <w:spacing w:line="276" w:lineRule="auto"/>
              <w:rPr>
                <w:color w:val="000000"/>
              </w:rPr>
            </w:pPr>
            <w:r w:rsidRPr="00446AD5">
              <w:rPr>
                <w:rFonts w:hint="eastAsia"/>
                <w:color w:val="000000"/>
              </w:rPr>
              <w:t>(</w:t>
            </w:r>
            <w:r>
              <w:rPr>
                <w:rFonts w:hint="eastAsia"/>
                <w:color w:val="000000"/>
              </w:rPr>
              <w:t>1</w:t>
            </w:r>
            <w:r w:rsidRPr="00446AD5">
              <w:rPr>
                <w:rFonts w:hint="eastAsia"/>
                <w:color w:val="000000"/>
              </w:rPr>
              <w:t>)</w:t>
            </w:r>
            <w:r w:rsidRPr="00446AD5">
              <w:rPr>
                <w:rFonts w:hint="eastAsia"/>
                <w:color w:val="000000"/>
              </w:rPr>
              <w:t>指示人</w:t>
            </w:r>
          </w:p>
          <w:p w:rsidR="00446AD5" w:rsidRPr="00446AD5" w:rsidRDefault="00446AD5" w:rsidP="00446AD5">
            <w:pPr>
              <w:spacing w:line="276" w:lineRule="auto"/>
              <w:rPr>
                <w:color w:val="000000"/>
              </w:rPr>
            </w:pPr>
            <w:r w:rsidRPr="00446AD5">
              <w:rPr>
                <w:rFonts w:hint="eastAsia"/>
                <w:color w:val="000000"/>
              </w:rPr>
              <w:t>(</w:t>
            </w:r>
            <w:r>
              <w:rPr>
                <w:rFonts w:hint="eastAsia"/>
                <w:color w:val="000000"/>
              </w:rPr>
              <w:t>2</w:t>
            </w:r>
            <w:r w:rsidRPr="00446AD5">
              <w:rPr>
                <w:rFonts w:hint="eastAsia"/>
                <w:color w:val="000000"/>
              </w:rPr>
              <w:t>)</w:t>
            </w:r>
            <w:r w:rsidRPr="00446AD5">
              <w:rPr>
                <w:rFonts w:hint="eastAsia"/>
                <w:color w:val="000000"/>
              </w:rPr>
              <w:t>保證人</w:t>
            </w:r>
          </w:p>
          <w:p w:rsidR="00446AD5" w:rsidRPr="00446AD5" w:rsidRDefault="00446AD5" w:rsidP="00446AD5">
            <w:pPr>
              <w:spacing w:line="276" w:lineRule="auto"/>
              <w:rPr>
                <w:color w:val="000000"/>
              </w:rPr>
            </w:pPr>
            <w:r w:rsidRPr="00446AD5">
              <w:rPr>
                <w:rFonts w:hint="eastAsia"/>
                <w:color w:val="000000"/>
              </w:rPr>
              <w:t>(</w:t>
            </w:r>
            <w:r>
              <w:rPr>
                <w:rFonts w:hint="eastAsia"/>
                <w:color w:val="000000"/>
              </w:rPr>
              <w:t>3</w:t>
            </w:r>
            <w:r w:rsidRPr="00446AD5">
              <w:rPr>
                <w:rFonts w:hint="eastAsia"/>
                <w:color w:val="000000"/>
              </w:rPr>
              <w:t>)</w:t>
            </w:r>
            <w:r w:rsidRPr="00446AD5">
              <w:rPr>
                <w:rFonts w:hint="eastAsia"/>
                <w:color w:val="000000"/>
              </w:rPr>
              <w:t>受益人</w:t>
            </w:r>
          </w:p>
          <w:p w:rsidR="0008422B" w:rsidRDefault="00446AD5" w:rsidP="00446AD5">
            <w:pPr>
              <w:spacing w:line="276" w:lineRule="auto"/>
              <w:rPr>
                <w:color w:val="000000"/>
              </w:rPr>
            </w:pPr>
            <w:r w:rsidRPr="00446AD5">
              <w:rPr>
                <w:rFonts w:hint="eastAsia"/>
                <w:color w:val="000000"/>
              </w:rPr>
              <w:t>(</w:t>
            </w:r>
            <w:r>
              <w:rPr>
                <w:rFonts w:hint="eastAsia"/>
                <w:color w:val="000000"/>
              </w:rPr>
              <w:t>4</w:t>
            </w:r>
            <w:r w:rsidRPr="00446AD5">
              <w:rPr>
                <w:rFonts w:hint="eastAsia"/>
                <w:color w:val="000000"/>
              </w:rPr>
              <w:t>)</w:t>
            </w:r>
            <w:r w:rsidRPr="00446AD5">
              <w:rPr>
                <w:rFonts w:hint="eastAsia"/>
                <w:color w:val="000000"/>
              </w:rPr>
              <w:t>申請人</w:t>
            </w:r>
          </w:p>
        </w:tc>
        <w:tc>
          <w:tcPr>
            <w:tcW w:w="456" w:type="dxa"/>
          </w:tcPr>
          <w:p w:rsidR="001369C1" w:rsidRPr="0008422B" w:rsidRDefault="00446AD5" w:rsidP="0008422B">
            <w:pPr>
              <w:spacing w:line="276" w:lineRule="auto"/>
              <w:rPr>
                <w:color w:val="000000"/>
              </w:rPr>
            </w:pPr>
            <w:r>
              <w:rPr>
                <w:rFonts w:hint="eastAsia"/>
                <w:color w:val="000000"/>
              </w:rPr>
              <w:t>3</w:t>
            </w:r>
          </w:p>
        </w:tc>
        <w:tc>
          <w:tcPr>
            <w:tcW w:w="2833" w:type="dxa"/>
          </w:tcPr>
          <w:p w:rsidR="001369C1" w:rsidRPr="00C6274C" w:rsidRDefault="00694F49" w:rsidP="00446AD5">
            <w:pPr>
              <w:spacing w:line="276" w:lineRule="auto"/>
              <w:rPr>
                <w:color w:val="000000"/>
              </w:rPr>
            </w:pPr>
            <w:r>
              <w:rPr>
                <w:rFonts w:hint="eastAsia"/>
                <w:color w:val="000000"/>
              </w:rPr>
              <w:t>外幣</w:t>
            </w:r>
            <w:r w:rsidR="001B1998">
              <w:rPr>
                <w:rFonts w:hint="eastAsia"/>
                <w:color w:val="000000"/>
              </w:rPr>
              <w:t>保證通常為國內進口商與國外出口商</w:t>
            </w:r>
            <w:r w:rsidR="001B1998">
              <w:rPr>
                <w:rFonts w:hint="eastAsia"/>
                <w:color w:val="000000"/>
              </w:rPr>
              <w:t>(</w:t>
            </w:r>
            <w:r w:rsidR="001B1998">
              <w:rPr>
                <w:rFonts w:hint="eastAsia"/>
                <w:color w:val="000000"/>
              </w:rPr>
              <w:t>賣方，受益人</w:t>
            </w:r>
            <w:r w:rsidR="001B1998">
              <w:rPr>
                <w:rFonts w:hint="eastAsia"/>
                <w:color w:val="000000"/>
              </w:rPr>
              <w:t>)</w:t>
            </w:r>
            <w:r w:rsidR="001B1998">
              <w:rPr>
                <w:rFonts w:hint="eastAsia"/>
                <w:color w:val="000000"/>
              </w:rPr>
              <w:t>進行買賣時向銀行辦理</w:t>
            </w:r>
          </w:p>
        </w:tc>
      </w:tr>
      <w:tr w:rsidR="001369C1" w:rsidTr="00410816">
        <w:tc>
          <w:tcPr>
            <w:tcW w:w="567" w:type="dxa"/>
          </w:tcPr>
          <w:p w:rsidR="001369C1" w:rsidRDefault="001369C1" w:rsidP="001369C1">
            <w:r>
              <w:rPr>
                <w:rFonts w:hint="eastAsia"/>
              </w:rPr>
              <w:t>36.</w:t>
            </w:r>
          </w:p>
        </w:tc>
        <w:tc>
          <w:tcPr>
            <w:tcW w:w="6067" w:type="dxa"/>
            <w:vAlign w:val="center"/>
          </w:tcPr>
          <w:p w:rsidR="006454EA" w:rsidRPr="006454EA" w:rsidRDefault="006454EA" w:rsidP="006454EA">
            <w:pPr>
              <w:rPr>
                <w:color w:val="000000"/>
              </w:rPr>
            </w:pPr>
            <w:r w:rsidRPr="006454EA">
              <w:rPr>
                <w:rFonts w:hint="eastAsia"/>
                <w:color w:val="000000"/>
              </w:rPr>
              <w:t>因台灣生產成本大幅揚升，致使許多廠商</w:t>
            </w:r>
            <w:proofErr w:type="gramStart"/>
            <w:r w:rsidRPr="006454EA">
              <w:rPr>
                <w:rFonts w:hint="eastAsia"/>
                <w:color w:val="000000"/>
              </w:rPr>
              <w:t>紛</w:t>
            </w:r>
            <w:proofErr w:type="gramEnd"/>
            <w:r w:rsidRPr="006454EA">
              <w:rPr>
                <w:rFonts w:hint="eastAsia"/>
                <w:color w:val="000000"/>
              </w:rPr>
              <w:t>往大陸地區或東南亞地區設廠，而演變為台灣接單、大陸﹝或東南亞﹞出貨的貿易方式，此種貨物非由我國通關出口，貨物逕運買方所在國，但貨款係由我國收取者之貿易方式為下列何者？</w:t>
            </w:r>
            <w:r w:rsidR="009018CC">
              <w:rPr>
                <w:rFonts w:asciiTheme="minorEastAsia" w:hAnsiTheme="minorEastAsia" w:hint="eastAsia"/>
              </w:rPr>
              <w:t>(</w:t>
            </w:r>
            <w:r w:rsidR="009018CC" w:rsidRPr="00860144">
              <w:rPr>
                <w:rFonts w:asciiTheme="minorEastAsia" w:hAnsiTheme="minorEastAsia" w:hint="eastAsia"/>
              </w:rPr>
              <w:t>1</w:t>
            </w:r>
            <w:r w:rsidR="009018CC">
              <w:rPr>
                <w:rFonts w:asciiTheme="minorEastAsia" w:hAnsiTheme="minorEastAsia" w:hint="eastAsia"/>
              </w:rPr>
              <w:t>05</w:t>
            </w:r>
            <w:r w:rsidR="009018CC" w:rsidRPr="00860144">
              <w:rPr>
                <w:rFonts w:asciiTheme="minorEastAsia" w:hAnsiTheme="minorEastAsia" w:hint="eastAsia"/>
              </w:rPr>
              <w:t xml:space="preserve">年第 </w:t>
            </w:r>
            <w:r w:rsidR="00D80A04">
              <w:rPr>
                <w:rFonts w:asciiTheme="minorEastAsia" w:hAnsiTheme="minorEastAsia" w:hint="eastAsia"/>
              </w:rPr>
              <w:t>27</w:t>
            </w:r>
            <w:r w:rsidR="009018CC" w:rsidRPr="00860144">
              <w:rPr>
                <w:rFonts w:asciiTheme="minorEastAsia" w:hAnsiTheme="minorEastAsia" w:hint="eastAsia"/>
              </w:rPr>
              <w:t>屆初階外匯人員專業能力測驗：進出口外匯</w:t>
            </w:r>
            <w:r w:rsidR="009018CC">
              <w:rPr>
                <w:rFonts w:asciiTheme="minorEastAsia" w:hAnsiTheme="minorEastAsia" w:hint="eastAsia"/>
              </w:rPr>
              <w:t>)</w:t>
            </w:r>
          </w:p>
          <w:p w:rsidR="006454EA" w:rsidRPr="006454EA" w:rsidRDefault="006454EA" w:rsidP="006454EA">
            <w:pPr>
              <w:rPr>
                <w:color w:val="000000"/>
              </w:rPr>
            </w:pPr>
            <w:r>
              <w:rPr>
                <w:rFonts w:hint="eastAsia"/>
                <w:color w:val="000000"/>
              </w:rPr>
              <w:t>(1</w:t>
            </w:r>
            <w:r w:rsidRPr="006454EA">
              <w:rPr>
                <w:rFonts w:hint="eastAsia"/>
                <w:color w:val="000000"/>
              </w:rPr>
              <w:t>)</w:t>
            </w:r>
            <w:r w:rsidRPr="006454EA">
              <w:rPr>
                <w:rFonts w:hint="eastAsia"/>
                <w:color w:val="000000"/>
              </w:rPr>
              <w:t>多角貿易</w:t>
            </w:r>
          </w:p>
          <w:p w:rsidR="006454EA" w:rsidRPr="006454EA" w:rsidRDefault="006454EA" w:rsidP="006454EA">
            <w:pPr>
              <w:rPr>
                <w:color w:val="000000"/>
              </w:rPr>
            </w:pPr>
            <w:r w:rsidRPr="006454EA">
              <w:rPr>
                <w:rFonts w:hint="eastAsia"/>
                <w:color w:val="000000"/>
              </w:rPr>
              <w:t>(</w:t>
            </w:r>
            <w:r>
              <w:rPr>
                <w:rFonts w:hint="eastAsia"/>
                <w:color w:val="000000"/>
              </w:rPr>
              <w:t>2</w:t>
            </w:r>
            <w:r w:rsidRPr="006454EA">
              <w:rPr>
                <w:rFonts w:hint="eastAsia"/>
                <w:color w:val="000000"/>
              </w:rPr>
              <w:t>)</w:t>
            </w:r>
            <w:r w:rsidRPr="006454EA">
              <w:rPr>
                <w:rFonts w:hint="eastAsia"/>
                <w:color w:val="000000"/>
              </w:rPr>
              <w:t>二角貿易</w:t>
            </w:r>
          </w:p>
          <w:p w:rsidR="006454EA" w:rsidRPr="006454EA" w:rsidRDefault="006454EA" w:rsidP="006454EA">
            <w:pPr>
              <w:rPr>
                <w:color w:val="000000"/>
              </w:rPr>
            </w:pPr>
            <w:r w:rsidRPr="006454EA">
              <w:rPr>
                <w:rFonts w:hint="eastAsia"/>
                <w:color w:val="000000"/>
              </w:rPr>
              <w:t>(</w:t>
            </w:r>
            <w:r>
              <w:rPr>
                <w:rFonts w:hint="eastAsia"/>
                <w:color w:val="000000"/>
              </w:rPr>
              <w:t>3</w:t>
            </w:r>
            <w:r w:rsidRPr="006454EA">
              <w:rPr>
                <w:rFonts w:hint="eastAsia"/>
                <w:color w:val="000000"/>
              </w:rPr>
              <w:t>)</w:t>
            </w:r>
            <w:r w:rsidRPr="006454EA">
              <w:rPr>
                <w:rFonts w:hint="eastAsia"/>
                <w:color w:val="000000"/>
              </w:rPr>
              <w:t>三角貿易</w:t>
            </w:r>
          </w:p>
          <w:p w:rsidR="0008422B" w:rsidRPr="006454EA" w:rsidRDefault="006454EA" w:rsidP="00D21DEA">
            <w:pPr>
              <w:rPr>
                <w:color w:val="000000"/>
              </w:rPr>
            </w:pPr>
            <w:r w:rsidRPr="006454EA">
              <w:rPr>
                <w:rFonts w:hint="eastAsia"/>
                <w:color w:val="000000"/>
              </w:rPr>
              <w:t>(</w:t>
            </w:r>
            <w:r>
              <w:rPr>
                <w:rFonts w:hint="eastAsia"/>
                <w:color w:val="000000"/>
              </w:rPr>
              <w:t>4</w:t>
            </w:r>
            <w:r w:rsidRPr="006454EA">
              <w:rPr>
                <w:rFonts w:hint="eastAsia"/>
                <w:color w:val="000000"/>
              </w:rPr>
              <w:t>)</w:t>
            </w:r>
            <w:r w:rsidRPr="006454EA">
              <w:rPr>
                <w:rFonts w:hint="eastAsia"/>
                <w:color w:val="000000"/>
              </w:rPr>
              <w:t>四角貿易</w:t>
            </w:r>
          </w:p>
        </w:tc>
        <w:tc>
          <w:tcPr>
            <w:tcW w:w="456" w:type="dxa"/>
          </w:tcPr>
          <w:p w:rsidR="001369C1" w:rsidRDefault="00D21DEA" w:rsidP="001369C1">
            <w:r>
              <w:rPr>
                <w:rFonts w:hint="eastAsia"/>
              </w:rPr>
              <w:t>3</w:t>
            </w:r>
          </w:p>
        </w:tc>
        <w:tc>
          <w:tcPr>
            <w:tcW w:w="2833" w:type="dxa"/>
          </w:tcPr>
          <w:p w:rsidR="001369C1" w:rsidRDefault="001369C1" w:rsidP="00B6229B"/>
        </w:tc>
      </w:tr>
      <w:tr w:rsidR="001369C1" w:rsidRPr="00554856" w:rsidTr="00410816">
        <w:tc>
          <w:tcPr>
            <w:tcW w:w="567" w:type="dxa"/>
          </w:tcPr>
          <w:p w:rsidR="001369C1" w:rsidRDefault="00E349AF" w:rsidP="001369C1">
            <w:r>
              <w:rPr>
                <w:rFonts w:hint="eastAsia"/>
              </w:rPr>
              <w:t>37</w:t>
            </w:r>
          </w:p>
        </w:tc>
        <w:tc>
          <w:tcPr>
            <w:tcW w:w="6067" w:type="dxa"/>
            <w:vAlign w:val="center"/>
          </w:tcPr>
          <w:p w:rsidR="00A23743" w:rsidRPr="00A23743" w:rsidRDefault="00A23743" w:rsidP="00A23743">
            <w:pPr>
              <w:rPr>
                <w:color w:val="000000"/>
              </w:rPr>
            </w:pPr>
            <w:r w:rsidRPr="00A23743">
              <w:rPr>
                <w:rFonts w:hint="eastAsia"/>
                <w:color w:val="000000"/>
              </w:rPr>
              <w:t>開狀銀行受理客戶申請辦理擔保提貨，其對船公司之保證責任為何？</w:t>
            </w:r>
            <w:r w:rsidR="007F0797">
              <w:rPr>
                <w:rFonts w:asciiTheme="minorEastAsia" w:hAnsiTheme="minorEastAsia" w:hint="eastAsia"/>
              </w:rPr>
              <w:t>(</w:t>
            </w:r>
            <w:r w:rsidR="007F0797" w:rsidRPr="00860144">
              <w:rPr>
                <w:rFonts w:asciiTheme="minorEastAsia" w:hAnsiTheme="minorEastAsia" w:hint="eastAsia"/>
              </w:rPr>
              <w:t>1</w:t>
            </w:r>
            <w:r w:rsidR="007F0797">
              <w:rPr>
                <w:rFonts w:asciiTheme="minorEastAsia" w:hAnsiTheme="minorEastAsia" w:hint="eastAsia"/>
              </w:rPr>
              <w:t>06</w:t>
            </w:r>
            <w:r w:rsidR="007F0797" w:rsidRPr="00860144">
              <w:rPr>
                <w:rFonts w:asciiTheme="minorEastAsia" w:hAnsiTheme="minorEastAsia" w:hint="eastAsia"/>
              </w:rPr>
              <w:t xml:space="preserve">年第 </w:t>
            </w:r>
            <w:r w:rsidR="007F0797">
              <w:rPr>
                <w:rFonts w:asciiTheme="minorEastAsia" w:hAnsiTheme="minorEastAsia" w:hint="eastAsia"/>
              </w:rPr>
              <w:t>29</w:t>
            </w:r>
            <w:r w:rsidR="007F0797" w:rsidRPr="00860144">
              <w:rPr>
                <w:rFonts w:asciiTheme="minorEastAsia" w:hAnsiTheme="minorEastAsia" w:hint="eastAsia"/>
              </w:rPr>
              <w:t>屆初階外匯人員專業能力測驗：進出口外匯</w:t>
            </w:r>
            <w:r w:rsidR="007F0797">
              <w:rPr>
                <w:rFonts w:asciiTheme="minorEastAsia" w:hAnsiTheme="minorEastAsia" w:hint="eastAsia"/>
              </w:rPr>
              <w:t>)</w:t>
            </w:r>
          </w:p>
          <w:p w:rsidR="00A23743" w:rsidRPr="00A23743" w:rsidRDefault="00A23743" w:rsidP="00A23743">
            <w:pPr>
              <w:rPr>
                <w:color w:val="000000"/>
              </w:rPr>
            </w:pPr>
            <w:r w:rsidRPr="00A23743">
              <w:rPr>
                <w:rFonts w:hint="eastAsia"/>
                <w:color w:val="000000"/>
              </w:rPr>
              <w:t>(</w:t>
            </w:r>
            <w:r>
              <w:rPr>
                <w:rFonts w:hint="eastAsia"/>
                <w:color w:val="000000"/>
              </w:rPr>
              <w:t>1</w:t>
            </w:r>
            <w:r w:rsidRPr="00A23743">
              <w:rPr>
                <w:rFonts w:hint="eastAsia"/>
                <w:color w:val="000000"/>
              </w:rPr>
              <w:t>)</w:t>
            </w:r>
            <w:r w:rsidRPr="00A23743">
              <w:rPr>
                <w:rFonts w:hint="eastAsia"/>
                <w:color w:val="000000"/>
              </w:rPr>
              <w:t>無任何責任，僅屬作業形式上之保證</w:t>
            </w:r>
          </w:p>
          <w:p w:rsidR="00A23743" w:rsidRPr="00A23743" w:rsidRDefault="00A23743" w:rsidP="00A23743">
            <w:pPr>
              <w:rPr>
                <w:color w:val="000000"/>
              </w:rPr>
            </w:pPr>
            <w:r w:rsidRPr="00A23743">
              <w:rPr>
                <w:rFonts w:hint="eastAsia"/>
                <w:color w:val="000000"/>
              </w:rPr>
              <w:t>(</w:t>
            </w:r>
            <w:r>
              <w:rPr>
                <w:rFonts w:hint="eastAsia"/>
                <w:color w:val="000000"/>
              </w:rPr>
              <w:t>2</w:t>
            </w:r>
            <w:r w:rsidRPr="00A23743">
              <w:rPr>
                <w:rFonts w:hint="eastAsia"/>
                <w:color w:val="000000"/>
              </w:rPr>
              <w:t>)</w:t>
            </w:r>
            <w:r w:rsidRPr="00A23743">
              <w:rPr>
                <w:rFonts w:hint="eastAsia"/>
                <w:color w:val="000000"/>
              </w:rPr>
              <w:t>有限責任之保證，且以客戶提示之商業發票金額為限</w:t>
            </w:r>
          </w:p>
          <w:p w:rsidR="00A23743" w:rsidRPr="00A23743" w:rsidRDefault="00A23743" w:rsidP="00A23743">
            <w:pPr>
              <w:rPr>
                <w:color w:val="000000"/>
              </w:rPr>
            </w:pPr>
            <w:r w:rsidRPr="00A23743">
              <w:rPr>
                <w:rFonts w:hint="eastAsia"/>
                <w:color w:val="000000"/>
              </w:rPr>
              <w:t>(</w:t>
            </w:r>
            <w:r>
              <w:rPr>
                <w:rFonts w:hint="eastAsia"/>
                <w:color w:val="000000"/>
              </w:rPr>
              <w:t>3</w:t>
            </w:r>
            <w:r w:rsidRPr="00A23743">
              <w:rPr>
                <w:rFonts w:hint="eastAsia"/>
                <w:color w:val="000000"/>
              </w:rPr>
              <w:t>)</w:t>
            </w:r>
            <w:r w:rsidRPr="00A23743">
              <w:rPr>
                <w:rFonts w:hint="eastAsia"/>
                <w:color w:val="000000"/>
              </w:rPr>
              <w:t>有限責任之保證，開狀銀行對提領之貨物負責，</w:t>
            </w:r>
            <w:proofErr w:type="gramStart"/>
            <w:r w:rsidRPr="00A23743">
              <w:rPr>
                <w:rFonts w:hint="eastAsia"/>
                <w:color w:val="000000"/>
              </w:rPr>
              <w:t>而就船公司</w:t>
            </w:r>
            <w:proofErr w:type="gramEnd"/>
            <w:r w:rsidRPr="00A23743">
              <w:rPr>
                <w:rFonts w:hint="eastAsia"/>
                <w:color w:val="000000"/>
              </w:rPr>
              <w:t>而言該貨物價值已定</w:t>
            </w:r>
          </w:p>
          <w:p w:rsidR="00554856" w:rsidRDefault="00A23743" w:rsidP="00A23743">
            <w:pPr>
              <w:rPr>
                <w:color w:val="000000"/>
              </w:rPr>
            </w:pPr>
            <w:r w:rsidRPr="00A23743">
              <w:rPr>
                <w:rFonts w:hint="eastAsia"/>
                <w:color w:val="000000"/>
              </w:rPr>
              <w:t>(</w:t>
            </w:r>
            <w:r>
              <w:rPr>
                <w:rFonts w:hint="eastAsia"/>
                <w:color w:val="000000"/>
              </w:rPr>
              <w:t>4</w:t>
            </w:r>
            <w:r w:rsidRPr="00A23743">
              <w:rPr>
                <w:rFonts w:hint="eastAsia"/>
                <w:color w:val="000000"/>
              </w:rPr>
              <w:t>)</w:t>
            </w:r>
            <w:r w:rsidRPr="00A23743">
              <w:rPr>
                <w:rFonts w:hint="eastAsia"/>
                <w:color w:val="000000"/>
              </w:rPr>
              <w:t>辦理擔保提貨，就貨物之數量雖為確定範圍之擔保責任，但就貨物之金額係對船公司無限責任之保證</w:t>
            </w:r>
          </w:p>
        </w:tc>
        <w:tc>
          <w:tcPr>
            <w:tcW w:w="456" w:type="dxa"/>
          </w:tcPr>
          <w:p w:rsidR="001369C1" w:rsidRPr="00554856" w:rsidRDefault="00DA0597" w:rsidP="001369C1">
            <w:pPr>
              <w:rPr>
                <w:color w:val="000000"/>
              </w:rPr>
            </w:pPr>
            <w:r>
              <w:rPr>
                <w:rFonts w:hint="eastAsia"/>
                <w:color w:val="000000"/>
              </w:rPr>
              <w:t>4</w:t>
            </w:r>
          </w:p>
        </w:tc>
        <w:tc>
          <w:tcPr>
            <w:tcW w:w="2833" w:type="dxa"/>
          </w:tcPr>
          <w:p w:rsidR="001369C1" w:rsidRPr="00554856" w:rsidRDefault="001369C1" w:rsidP="001369C1">
            <w:pPr>
              <w:rPr>
                <w:color w:val="000000"/>
              </w:rPr>
            </w:pPr>
          </w:p>
        </w:tc>
      </w:tr>
      <w:tr w:rsidR="001369C1" w:rsidTr="00410816">
        <w:tc>
          <w:tcPr>
            <w:tcW w:w="567" w:type="dxa"/>
          </w:tcPr>
          <w:p w:rsidR="001369C1" w:rsidRDefault="001369C1" w:rsidP="001369C1">
            <w:r>
              <w:rPr>
                <w:rFonts w:hint="eastAsia"/>
              </w:rPr>
              <w:t>38.</w:t>
            </w:r>
          </w:p>
        </w:tc>
        <w:tc>
          <w:tcPr>
            <w:tcW w:w="6067" w:type="dxa"/>
            <w:vAlign w:val="center"/>
          </w:tcPr>
          <w:p w:rsidR="00E27F8F" w:rsidRPr="00E27F8F" w:rsidRDefault="00E27F8F" w:rsidP="00E27F8F">
            <w:pPr>
              <w:rPr>
                <w:color w:val="000000"/>
              </w:rPr>
            </w:pPr>
            <w:r w:rsidRPr="00E27F8F">
              <w:rPr>
                <w:rFonts w:hint="eastAsia"/>
                <w:color w:val="000000"/>
              </w:rPr>
              <w:t>依</w:t>
            </w:r>
            <w:r w:rsidRPr="00E27F8F">
              <w:rPr>
                <w:rFonts w:hint="eastAsia"/>
                <w:color w:val="000000"/>
              </w:rPr>
              <w:t xml:space="preserve"> UCP600 </w:t>
            </w:r>
            <w:r w:rsidRPr="00E27F8F">
              <w:rPr>
                <w:rFonts w:hint="eastAsia"/>
                <w:color w:val="000000"/>
              </w:rPr>
              <w:t>規定，含一套以上運送單據就其表面所示，表明裝載於同一運輸工具且以同一航次裝運者，如表明同一目的地，</w:t>
            </w:r>
            <w:r w:rsidRPr="00E27F8F">
              <w:rPr>
                <w:rFonts w:hint="eastAsia"/>
                <w:color w:val="000000"/>
              </w:rPr>
              <w:t xml:space="preserve"> </w:t>
            </w:r>
            <w:r w:rsidRPr="00E27F8F">
              <w:rPr>
                <w:rFonts w:hint="eastAsia"/>
                <w:color w:val="000000"/>
              </w:rPr>
              <w:t>是否認為部分裝運？</w:t>
            </w:r>
            <w:r w:rsidR="008B75B5">
              <w:rPr>
                <w:rFonts w:asciiTheme="minorEastAsia" w:hAnsiTheme="minorEastAsia" w:hint="eastAsia"/>
              </w:rPr>
              <w:t>(</w:t>
            </w:r>
            <w:r w:rsidR="008B75B5" w:rsidRPr="00860144">
              <w:rPr>
                <w:rFonts w:asciiTheme="minorEastAsia" w:hAnsiTheme="minorEastAsia" w:hint="eastAsia"/>
              </w:rPr>
              <w:t>1</w:t>
            </w:r>
            <w:r w:rsidR="008B75B5">
              <w:rPr>
                <w:rFonts w:asciiTheme="minorEastAsia" w:hAnsiTheme="minorEastAsia" w:hint="eastAsia"/>
              </w:rPr>
              <w:t>06</w:t>
            </w:r>
            <w:r w:rsidR="008B75B5" w:rsidRPr="00860144">
              <w:rPr>
                <w:rFonts w:asciiTheme="minorEastAsia" w:hAnsiTheme="minorEastAsia" w:hint="eastAsia"/>
              </w:rPr>
              <w:t xml:space="preserve">年第 </w:t>
            </w:r>
            <w:r w:rsidR="008B75B5">
              <w:rPr>
                <w:rFonts w:asciiTheme="minorEastAsia" w:hAnsiTheme="minorEastAsia" w:hint="eastAsia"/>
              </w:rPr>
              <w:t>29</w:t>
            </w:r>
            <w:r w:rsidR="008B75B5" w:rsidRPr="00860144">
              <w:rPr>
                <w:rFonts w:asciiTheme="minorEastAsia" w:hAnsiTheme="minorEastAsia" w:hint="eastAsia"/>
              </w:rPr>
              <w:t>屆初階外匯人員專業能力測驗：進出口外匯</w:t>
            </w:r>
            <w:r w:rsidR="008B75B5">
              <w:rPr>
                <w:rFonts w:asciiTheme="minorEastAsia" w:hAnsiTheme="minorEastAsia" w:hint="eastAsia"/>
              </w:rPr>
              <w:t>)</w:t>
            </w:r>
          </w:p>
          <w:p w:rsidR="00E27F8F" w:rsidRPr="00E27F8F" w:rsidRDefault="00E27F8F" w:rsidP="00E27F8F">
            <w:pPr>
              <w:rPr>
                <w:color w:val="000000"/>
              </w:rPr>
            </w:pPr>
            <w:r w:rsidRPr="00E27F8F">
              <w:rPr>
                <w:rFonts w:hint="eastAsia"/>
                <w:color w:val="000000"/>
              </w:rPr>
              <w:t>(</w:t>
            </w:r>
            <w:r>
              <w:rPr>
                <w:rFonts w:hint="eastAsia"/>
                <w:color w:val="000000"/>
              </w:rPr>
              <w:t>1</w:t>
            </w:r>
            <w:r w:rsidRPr="00E27F8F">
              <w:rPr>
                <w:rFonts w:hint="eastAsia"/>
                <w:color w:val="000000"/>
              </w:rPr>
              <w:t>)</w:t>
            </w:r>
            <w:r w:rsidRPr="00E27F8F">
              <w:rPr>
                <w:rFonts w:hint="eastAsia"/>
                <w:color w:val="000000"/>
              </w:rPr>
              <w:t>將認為係部分裝運</w:t>
            </w:r>
          </w:p>
          <w:p w:rsidR="00E27F8F" w:rsidRPr="00E27F8F" w:rsidRDefault="00E27F8F" w:rsidP="00E27F8F">
            <w:pPr>
              <w:rPr>
                <w:color w:val="000000"/>
              </w:rPr>
            </w:pPr>
            <w:r w:rsidRPr="00E27F8F">
              <w:rPr>
                <w:rFonts w:hint="eastAsia"/>
                <w:color w:val="000000"/>
              </w:rPr>
              <w:lastRenderedPageBreak/>
              <w:t>(</w:t>
            </w:r>
            <w:r>
              <w:rPr>
                <w:rFonts w:hint="eastAsia"/>
                <w:color w:val="000000"/>
              </w:rPr>
              <w:t>2</w:t>
            </w:r>
            <w:r w:rsidRPr="00E27F8F">
              <w:rPr>
                <w:rFonts w:hint="eastAsia"/>
                <w:color w:val="000000"/>
              </w:rPr>
              <w:t>)</w:t>
            </w:r>
            <w:r w:rsidRPr="00E27F8F">
              <w:rPr>
                <w:rFonts w:hint="eastAsia"/>
                <w:color w:val="000000"/>
              </w:rPr>
              <w:t>將不認為部分裝運</w:t>
            </w:r>
          </w:p>
          <w:p w:rsidR="00E27F8F" w:rsidRPr="00E27F8F" w:rsidRDefault="00E27F8F" w:rsidP="00E27F8F">
            <w:pPr>
              <w:rPr>
                <w:color w:val="000000"/>
              </w:rPr>
            </w:pPr>
            <w:r w:rsidRPr="00E27F8F">
              <w:rPr>
                <w:rFonts w:hint="eastAsia"/>
                <w:color w:val="000000"/>
              </w:rPr>
              <w:t>(</w:t>
            </w:r>
            <w:r>
              <w:rPr>
                <w:rFonts w:hint="eastAsia"/>
                <w:color w:val="000000"/>
              </w:rPr>
              <w:t>3</w:t>
            </w:r>
            <w:r w:rsidRPr="00E27F8F">
              <w:rPr>
                <w:rFonts w:hint="eastAsia"/>
                <w:color w:val="000000"/>
              </w:rPr>
              <w:t>)</w:t>
            </w:r>
            <w:r w:rsidRPr="00E27F8F">
              <w:rPr>
                <w:rFonts w:hint="eastAsia"/>
                <w:color w:val="000000"/>
              </w:rPr>
              <w:t>由補償銀行認定是否部分裝運</w:t>
            </w:r>
          </w:p>
          <w:p w:rsidR="00062F57" w:rsidRDefault="00E27F8F" w:rsidP="00E27F8F">
            <w:pPr>
              <w:rPr>
                <w:color w:val="000000"/>
              </w:rPr>
            </w:pPr>
            <w:r w:rsidRPr="00E27F8F">
              <w:rPr>
                <w:rFonts w:hint="eastAsia"/>
                <w:color w:val="000000"/>
              </w:rPr>
              <w:t>(</w:t>
            </w:r>
            <w:r>
              <w:rPr>
                <w:rFonts w:hint="eastAsia"/>
                <w:color w:val="000000"/>
              </w:rPr>
              <w:t>4</w:t>
            </w:r>
            <w:r w:rsidRPr="00E27F8F">
              <w:rPr>
                <w:rFonts w:hint="eastAsia"/>
                <w:color w:val="000000"/>
              </w:rPr>
              <w:t>)</w:t>
            </w:r>
            <w:r w:rsidRPr="00E27F8F">
              <w:rPr>
                <w:rFonts w:hint="eastAsia"/>
                <w:color w:val="000000"/>
              </w:rPr>
              <w:t>由通知銀行認定是否部分裝運</w:t>
            </w:r>
          </w:p>
        </w:tc>
        <w:tc>
          <w:tcPr>
            <w:tcW w:w="456" w:type="dxa"/>
          </w:tcPr>
          <w:p w:rsidR="001369C1" w:rsidRDefault="005C7323" w:rsidP="001369C1">
            <w:r>
              <w:rPr>
                <w:rFonts w:hint="eastAsia"/>
              </w:rPr>
              <w:lastRenderedPageBreak/>
              <w:t>2</w:t>
            </w:r>
          </w:p>
        </w:tc>
        <w:tc>
          <w:tcPr>
            <w:tcW w:w="2833" w:type="dxa"/>
          </w:tcPr>
          <w:p w:rsidR="001369C1" w:rsidRPr="00062F57" w:rsidRDefault="001369C1" w:rsidP="001369C1"/>
        </w:tc>
      </w:tr>
      <w:tr w:rsidR="001369C1" w:rsidTr="00410816">
        <w:tc>
          <w:tcPr>
            <w:tcW w:w="567" w:type="dxa"/>
          </w:tcPr>
          <w:p w:rsidR="001369C1" w:rsidRDefault="001369C1" w:rsidP="001369C1">
            <w:r>
              <w:rPr>
                <w:rFonts w:hint="eastAsia"/>
              </w:rPr>
              <w:t>39.</w:t>
            </w:r>
          </w:p>
        </w:tc>
        <w:tc>
          <w:tcPr>
            <w:tcW w:w="6067" w:type="dxa"/>
            <w:vAlign w:val="center"/>
          </w:tcPr>
          <w:p w:rsidR="002B50EC" w:rsidRPr="002B50EC" w:rsidRDefault="002B50EC" w:rsidP="002B50EC">
            <w:pPr>
              <w:rPr>
                <w:color w:val="000000"/>
              </w:rPr>
            </w:pPr>
            <w:r w:rsidRPr="002B50EC">
              <w:rPr>
                <w:rFonts w:hint="eastAsia"/>
                <w:color w:val="000000"/>
              </w:rPr>
              <w:t>指定銀行辦理外幣貸款業務，下列敘述何者錯誤？</w:t>
            </w:r>
            <w:r w:rsidR="008B75B5">
              <w:rPr>
                <w:rFonts w:asciiTheme="minorEastAsia" w:hAnsiTheme="minorEastAsia" w:hint="eastAsia"/>
              </w:rPr>
              <w:t>(</w:t>
            </w:r>
            <w:r w:rsidR="008B75B5" w:rsidRPr="00860144">
              <w:rPr>
                <w:rFonts w:asciiTheme="minorEastAsia" w:hAnsiTheme="minorEastAsia" w:hint="eastAsia"/>
              </w:rPr>
              <w:t>1</w:t>
            </w:r>
            <w:r w:rsidR="008B75B5">
              <w:rPr>
                <w:rFonts w:asciiTheme="minorEastAsia" w:hAnsiTheme="minorEastAsia" w:hint="eastAsia"/>
              </w:rPr>
              <w:t>06</w:t>
            </w:r>
            <w:r w:rsidR="008B75B5" w:rsidRPr="00860144">
              <w:rPr>
                <w:rFonts w:asciiTheme="minorEastAsia" w:hAnsiTheme="minorEastAsia" w:hint="eastAsia"/>
              </w:rPr>
              <w:t xml:space="preserve">年第 </w:t>
            </w:r>
            <w:r w:rsidR="008B75B5">
              <w:rPr>
                <w:rFonts w:asciiTheme="minorEastAsia" w:hAnsiTheme="minorEastAsia" w:hint="eastAsia"/>
              </w:rPr>
              <w:t>29</w:t>
            </w:r>
            <w:r w:rsidR="008B75B5" w:rsidRPr="00860144">
              <w:rPr>
                <w:rFonts w:asciiTheme="minorEastAsia" w:hAnsiTheme="minorEastAsia" w:hint="eastAsia"/>
              </w:rPr>
              <w:t>屆初階外匯人員專業能力測驗：進出口外匯</w:t>
            </w:r>
            <w:r w:rsidR="008B75B5">
              <w:rPr>
                <w:rFonts w:asciiTheme="minorEastAsia" w:hAnsiTheme="minorEastAsia" w:hint="eastAsia"/>
              </w:rPr>
              <w:t>)</w:t>
            </w:r>
          </w:p>
          <w:p w:rsidR="002B50EC" w:rsidRPr="002B50EC" w:rsidRDefault="002B50EC" w:rsidP="002B50EC">
            <w:pPr>
              <w:rPr>
                <w:color w:val="000000"/>
              </w:rPr>
            </w:pPr>
            <w:r w:rsidRPr="002B50EC">
              <w:rPr>
                <w:rFonts w:hint="eastAsia"/>
                <w:color w:val="000000"/>
              </w:rPr>
              <w:t>(</w:t>
            </w:r>
            <w:r>
              <w:rPr>
                <w:rFonts w:hint="eastAsia"/>
                <w:color w:val="000000"/>
              </w:rPr>
              <w:t>1</w:t>
            </w:r>
            <w:r w:rsidRPr="002B50EC">
              <w:rPr>
                <w:rFonts w:hint="eastAsia"/>
                <w:color w:val="000000"/>
              </w:rPr>
              <w:t>)</w:t>
            </w:r>
            <w:proofErr w:type="gramStart"/>
            <w:r w:rsidRPr="002B50EC">
              <w:rPr>
                <w:rFonts w:hint="eastAsia"/>
                <w:color w:val="000000"/>
              </w:rPr>
              <w:t>承作</w:t>
            </w:r>
            <w:proofErr w:type="gramEnd"/>
            <w:r w:rsidRPr="002B50EC">
              <w:rPr>
                <w:rFonts w:hint="eastAsia"/>
                <w:color w:val="000000"/>
              </w:rPr>
              <w:t>對象以國內顧客為限</w:t>
            </w:r>
          </w:p>
          <w:p w:rsidR="002B50EC" w:rsidRPr="002B50EC" w:rsidRDefault="002B50EC" w:rsidP="002B50EC">
            <w:pPr>
              <w:rPr>
                <w:color w:val="000000"/>
              </w:rPr>
            </w:pPr>
            <w:r w:rsidRPr="002B50EC">
              <w:rPr>
                <w:rFonts w:hint="eastAsia"/>
                <w:color w:val="000000"/>
              </w:rPr>
              <w:t>(</w:t>
            </w:r>
            <w:r>
              <w:rPr>
                <w:rFonts w:hint="eastAsia"/>
                <w:color w:val="000000"/>
              </w:rPr>
              <w:t>2</w:t>
            </w:r>
            <w:r w:rsidRPr="002B50EC">
              <w:rPr>
                <w:rFonts w:hint="eastAsia"/>
                <w:color w:val="000000"/>
              </w:rPr>
              <w:t>)</w:t>
            </w:r>
            <w:r w:rsidRPr="002B50EC">
              <w:rPr>
                <w:rFonts w:hint="eastAsia"/>
                <w:color w:val="000000"/>
              </w:rPr>
              <w:t>憑顧客提供其與國外交易之文件辦理</w:t>
            </w:r>
          </w:p>
          <w:p w:rsidR="002B50EC" w:rsidRPr="002B50EC" w:rsidRDefault="002B50EC" w:rsidP="002B50EC">
            <w:pPr>
              <w:rPr>
                <w:color w:val="000000"/>
              </w:rPr>
            </w:pPr>
            <w:r w:rsidRPr="002B50EC">
              <w:rPr>
                <w:rFonts w:hint="eastAsia"/>
                <w:color w:val="000000"/>
              </w:rPr>
              <w:t>(</w:t>
            </w:r>
            <w:r>
              <w:rPr>
                <w:rFonts w:hint="eastAsia"/>
                <w:color w:val="000000"/>
              </w:rPr>
              <w:t>3</w:t>
            </w:r>
            <w:r w:rsidRPr="002B50EC">
              <w:rPr>
                <w:rFonts w:hint="eastAsia"/>
                <w:color w:val="000000"/>
              </w:rPr>
              <w:t>)</w:t>
            </w:r>
            <w:r w:rsidRPr="002B50EC">
              <w:rPr>
                <w:rFonts w:hint="eastAsia"/>
                <w:color w:val="000000"/>
              </w:rPr>
              <w:t>外幣貸款原則上不得兌換為新台幣，但出口後之出口外幣貸款，不在此限</w:t>
            </w:r>
          </w:p>
          <w:p w:rsidR="00062F57" w:rsidRDefault="002B50EC" w:rsidP="002B50EC">
            <w:pPr>
              <w:rPr>
                <w:color w:val="000000"/>
              </w:rPr>
            </w:pPr>
            <w:r w:rsidRPr="002B50EC">
              <w:rPr>
                <w:rFonts w:hint="eastAsia"/>
                <w:color w:val="000000"/>
              </w:rPr>
              <w:t>(</w:t>
            </w:r>
            <w:r>
              <w:rPr>
                <w:rFonts w:hint="eastAsia"/>
                <w:color w:val="000000"/>
              </w:rPr>
              <w:t>4</w:t>
            </w:r>
            <w:r w:rsidRPr="002B50EC">
              <w:rPr>
                <w:rFonts w:hint="eastAsia"/>
                <w:color w:val="000000"/>
              </w:rPr>
              <w:t>)</w:t>
            </w:r>
            <w:r w:rsidRPr="002B50EC">
              <w:rPr>
                <w:rFonts w:hint="eastAsia"/>
                <w:color w:val="000000"/>
              </w:rPr>
              <w:t>出口前之出口外幣貸款得兌換為新台幣</w:t>
            </w:r>
          </w:p>
        </w:tc>
        <w:tc>
          <w:tcPr>
            <w:tcW w:w="456" w:type="dxa"/>
          </w:tcPr>
          <w:p w:rsidR="001369C1" w:rsidRPr="00062F57" w:rsidRDefault="002D3E0F" w:rsidP="001369C1">
            <w:pPr>
              <w:rPr>
                <w:color w:val="000000"/>
              </w:rPr>
            </w:pPr>
            <w:r>
              <w:rPr>
                <w:rFonts w:hint="eastAsia"/>
                <w:color w:val="000000"/>
              </w:rPr>
              <w:t>4</w:t>
            </w:r>
          </w:p>
        </w:tc>
        <w:tc>
          <w:tcPr>
            <w:tcW w:w="2833" w:type="dxa"/>
          </w:tcPr>
          <w:p w:rsidR="001369C1" w:rsidRPr="00062F57" w:rsidRDefault="002D3E0F" w:rsidP="003B688B">
            <w:pPr>
              <w:rPr>
                <w:color w:val="000000"/>
              </w:rPr>
            </w:pPr>
            <w:r>
              <w:rPr>
                <w:rFonts w:hint="eastAsia"/>
                <w:color w:val="000000"/>
              </w:rPr>
              <w:t>出口後之出口外幣貸款得兌換為新台幣</w:t>
            </w:r>
          </w:p>
        </w:tc>
      </w:tr>
      <w:tr w:rsidR="001369C1" w:rsidTr="00410816">
        <w:tc>
          <w:tcPr>
            <w:tcW w:w="567" w:type="dxa"/>
          </w:tcPr>
          <w:p w:rsidR="001369C1" w:rsidRDefault="001369C1" w:rsidP="001369C1">
            <w:r>
              <w:rPr>
                <w:rFonts w:hint="eastAsia"/>
              </w:rPr>
              <w:t>40.</w:t>
            </w:r>
          </w:p>
        </w:tc>
        <w:tc>
          <w:tcPr>
            <w:tcW w:w="6067" w:type="dxa"/>
            <w:vAlign w:val="center"/>
          </w:tcPr>
          <w:p w:rsidR="004865B8" w:rsidRPr="004865B8" w:rsidRDefault="004865B8" w:rsidP="004865B8">
            <w:pPr>
              <w:rPr>
                <w:color w:val="000000"/>
              </w:rPr>
            </w:pPr>
            <w:r w:rsidRPr="004865B8">
              <w:rPr>
                <w:rFonts w:hint="eastAsia"/>
                <w:color w:val="000000"/>
              </w:rPr>
              <w:t>憑國外開來的出口主信用狀轉開之國內外幣信用狀，其主信用狀之押匯金額為何？</w:t>
            </w:r>
            <w:r>
              <w:rPr>
                <w:rFonts w:asciiTheme="minorEastAsia" w:hAnsiTheme="minorEastAsia" w:hint="eastAsia"/>
              </w:rPr>
              <w:t>(</w:t>
            </w:r>
            <w:r w:rsidRPr="00860144">
              <w:rPr>
                <w:rFonts w:asciiTheme="minorEastAsia" w:hAnsiTheme="minorEastAsia" w:hint="eastAsia"/>
              </w:rPr>
              <w:t>1</w:t>
            </w:r>
            <w:r>
              <w:rPr>
                <w:rFonts w:asciiTheme="minorEastAsia" w:hAnsiTheme="minorEastAsia" w:hint="eastAsia"/>
              </w:rPr>
              <w:t>06</w:t>
            </w:r>
            <w:r w:rsidRPr="00860144">
              <w:rPr>
                <w:rFonts w:asciiTheme="minorEastAsia" w:hAnsiTheme="minorEastAsia" w:hint="eastAsia"/>
              </w:rPr>
              <w:t xml:space="preserve">年第 </w:t>
            </w:r>
            <w:r>
              <w:rPr>
                <w:rFonts w:asciiTheme="minorEastAsia" w:hAnsiTheme="minorEastAsia" w:hint="eastAsia"/>
              </w:rPr>
              <w:t>29</w:t>
            </w:r>
            <w:r w:rsidRPr="00860144">
              <w:rPr>
                <w:rFonts w:asciiTheme="minorEastAsia" w:hAnsiTheme="minorEastAsia" w:hint="eastAsia"/>
              </w:rPr>
              <w:t>屆初階外匯人員專業能力測驗：進出口外匯</w:t>
            </w:r>
            <w:r>
              <w:rPr>
                <w:rFonts w:asciiTheme="minorEastAsia" w:hAnsiTheme="minorEastAsia" w:hint="eastAsia"/>
              </w:rPr>
              <w:t>)</w:t>
            </w:r>
          </w:p>
          <w:p w:rsidR="004865B8" w:rsidRPr="004865B8" w:rsidRDefault="004865B8" w:rsidP="004865B8">
            <w:pPr>
              <w:rPr>
                <w:color w:val="000000"/>
              </w:rPr>
            </w:pPr>
            <w:r w:rsidRPr="004865B8">
              <w:rPr>
                <w:rFonts w:hint="eastAsia"/>
                <w:color w:val="000000"/>
              </w:rPr>
              <w:t>(</w:t>
            </w:r>
            <w:r>
              <w:rPr>
                <w:rFonts w:hint="eastAsia"/>
                <w:color w:val="000000"/>
              </w:rPr>
              <w:t>1</w:t>
            </w:r>
            <w:r w:rsidRPr="004865B8">
              <w:rPr>
                <w:rFonts w:hint="eastAsia"/>
                <w:color w:val="000000"/>
              </w:rPr>
              <w:t>)</w:t>
            </w:r>
            <w:r w:rsidRPr="004865B8">
              <w:rPr>
                <w:rFonts w:hint="eastAsia"/>
                <w:color w:val="000000"/>
              </w:rPr>
              <w:t>全額</w:t>
            </w:r>
            <w:proofErr w:type="gramStart"/>
            <w:r w:rsidRPr="004865B8">
              <w:rPr>
                <w:rFonts w:hint="eastAsia"/>
                <w:color w:val="000000"/>
              </w:rPr>
              <w:t>掣</w:t>
            </w:r>
            <w:proofErr w:type="gramEnd"/>
            <w:r w:rsidRPr="004865B8">
              <w:rPr>
                <w:rFonts w:hint="eastAsia"/>
                <w:color w:val="000000"/>
              </w:rPr>
              <w:t>發交易單證</w:t>
            </w:r>
          </w:p>
          <w:p w:rsidR="004865B8" w:rsidRPr="004865B8" w:rsidRDefault="004865B8" w:rsidP="004865B8">
            <w:pPr>
              <w:rPr>
                <w:color w:val="000000"/>
              </w:rPr>
            </w:pPr>
            <w:r w:rsidRPr="004865B8">
              <w:rPr>
                <w:rFonts w:hint="eastAsia"/>
                <w:color w:val="000000"/>
              </w:rPr>
              <w:t>(</w:t>
            </w:r>
            <w:r>
              <w:rPr>
                <w:rFonts w:hint="eastAsia"/>
                <w:color w:val="000000"/>
              </w:rPr>
              <w:t>2</w:t>
            </w:r>
            <w:r w:rsidRPr="004865B8">
              <w:rPr>
                <w:rFonts w:hint="eastAsia"/>
                <w:color w:val="000000"/>
              </w:rPr>
              <w:t>)</w:t>
            </w:r>
            <w:r w:rsidRPr="004865B8">
              <w:rPr>
                <w:rFonts w:hint="eastAsia"/>
                <w:color w:val="000000"/>
              </w:rPr>
              <w:t>差額</w:t>
            </w:r>
            <w:proofErr w:type="gramStart"/>
            <w:r w:rsidRPr="004865B8">
              <w:rPr>
                <w:rFonts w:hint="eastAsia"/>
                <w:color w:val="000000"/>
              </w:rPr>
              <w:t>掣</w:t>
            </w:r>
            <w:proofErr w:type="gramEnd"/>
            <w:r w:rsidRPr="004865B8">
              <w:rPr>
                <w:rFonts w:hint="eastAsia"/>
                <w:color w:val="000000"/>
              </w:rPr>
              <w:t>發交易單證</w:t>
            </w:r>
          </w:p>
          <w:p w:rsidR="004865B8" w:rsidRPr="004865B8" w:rsidRDefault="004865B8" w:rsidP="004865B8">
            <w:pPr>
              <w:rPr>
                <w:color w:val="000000"/>
              </w:rPr>
            </w:pPr>
            <w:r w:rsidRPr="004865B8">
              <w:rPr>
                <w:rFonts w:hint="eastAsia"/>
                <w:color w:val="000000"/>
              </w:rPr>
              <w:t>(</w:t>
            </w:r>
            <w:r>
              <w:rPr>
                <w:rFonts w:hint="eastAsia"/>
                <w:color w:val="000000"/>
              </w:rPr>
              <w:t>3</w:t>
            </w:r>
            <w:r w:rsidRPr="004865B8">
              <w:rPr>
                <w:rFonts w:hint="eastAsia"/>
                <w:color w:val="000000"/>
              </w:rPr>
              <w:t>)</w:t>
            </w:r>
            <w:r w:rsidRPr="004865B8">
              <w:rPr>
                <w:rFonts w:hint="eastAsia"/>
                <w:color w:val="000000"/>
              </w:rPr>
              <w:t>由銀行決定</w:t>
            </w:r>
            <w:proofErr w:type="gramStart"/>
            <w:r w:rsidRPr="004865B8">
              <w:rPr>
                <w:rFonts w:hint="eastAsia"/>
                <w:color w:val="000000"/>
              </w:rPr>
              <w:t>掣</w:t>
            </w:r>
            <w:proofErr w:type="gramEnd"/>
            <w:r w:rsidRPr="004865B8">
              <w:rPr>
                <w:rFonts w:hint="eastAsia"/>
                <w:color w:val="000000"/>
              </w:rPr>
              <w:t>發交易單證金額</w:t>
            </w:r>
          </w:p>
          <w:p w:rsidR="00062F57" w:rsidRDefault="004865B8" w:rsidP="004865B8">
            <w:pPr>
              <w:rPr>
                <w:color w:val="000000"/>
              </w:rPr>
            </w:pPr>
            <w:r w:rsidRPr="004865B8">
              <w:rPr>
                <w:rFonts w:hint="eastAsia"/>
                <w:color w:val="000000"/>
              </w:rPr>
              <w:t>(</w:t>
            </w:r>
            <w:r>
              <w:rPr>
                <w:rFonts w:hint="eastAsia"/>
                <w:color w:val="000000"/>
              </w:rPr>
              <w:t>4</w:t>
            </w:r>
            <w:r w:rsidRPr="004865B8">
              <w:rPr>
                <w:rFonts w:hint="eastAsia"/>
                <w:color w:val="000000"/>
              </w:rPr>
              <w:t>)</w:t>
            </w:r>
            <w:r w:rsidRPr="004865B8">
              <w:rPr>
                <w:rFonts w:hint="eastAsia"/>
                <w:color w:val="000000"/>
              </w:rPr>
              <w:t>由出口商決定</w:t>
            </w:r>
            <w:proofErr w:type="gramStart"/>
            <w:r w:rsidRPr="004865B8">
              <w:rPr>
                <w:rFonts w:hint="eastAsia"/>
                <w:color w:val="000000"/>
              </w:rPr>
              <w:t>掣</w:t>
            </w:r>
            <w:proofErr w:type="gramEnd"/>
            <w:r w:rsidRPr="004865B8">
              <w:rPr>
                <w:rFonts w:hint="eastAsia"/>
                <w:color w:val="000000"/>
              </w:rPr>
              <w:t>發交易單證金額</w:t>
            </w:r>
          </w:p>
        </w:tc>
        <w:tc>
          <w:tcPr>
            <w:tcW w:w="456" w:type="dxa"/>
          </w:tcPr>
          <w:p w:rsidR="001369C1" w:rsidRPr="00BB55B4" w:rsidRDefault="0018459D" w:rsidP="001369C1">
            <w:pPr>
              <w:rPr>
                <w:color w:val="000000"/>
              </w:rPr>
            </w:pPr>
            <w:r>
              <w:rPr>
                <w:rFonts w:hint="eastAsia"/>
                <w:color w:val="000000"/>
              </w:rPr>
              <w:t>1</w:t>
            </w:r>
          </w:p>
        </w:tc>
        <w:tc>
          <w:tcPr>
            <w:tcW w:w="2833" w:type="dxa"/>
          </w:tcPr>
          <w:p w:rsidR="001369C1" w:rsidRPr="00BB55B4" w:rsidRDefault="001369C1" w:rsidP="00553028">
            <w:pPr>
              <w:rPr>
                <w:color w:val="000000"/>
              </w:rPr>
            </w:pPr>
          </w:p>
        </w:tc>
      </w:tr>
    </w:tbl>
    <w:p w:rsidR="001369C1" w:rsidRDefault="001369C1"/>
    <w:sectPr w:rsidR="001369C1" w:rsidSect="000153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86" w:rsidRDefault="00352586" w:rsidP="00521166">
      <w:r>
        <w:separator/>
      </w:r>
    </w:p>
  </w:endnote>
  <w:endnote w:type="continuationSeparator" w:id="0">
    <w:p w:rsidR="00352586" w:rsidRDefault="00352586" w:rsidP="0052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70" w:rsidRDefault="00740C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70" w:rsidRDefault="00740C7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70" w:rsidRDefault="00740C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86" w:rsidRDefault="00352586" w:rsidP="00521166">
      <w:r>
        <w:separator/>
      </w:r>
    </w:p>
  </w:footnote>
  <w:footnote w:type="continuationSeparator" w:id="0">
    <w:p w:rsidR="00352586" w:rsidRDefault="00352586" w:rsidP="0052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70" w:rsidRDefault="00740C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FA7DAFE8EA648848BAE08CB5273D5F1"/>
      </w:placeholder>
      <w:temporary/>
      <w:showingPlcHdr/>
      <w15:appearance w15:val="hidden"/>
    </w:sdtPr>
    <w:sdtContent>
      <w:p w:rsidR="00015391" w:rsidRDefault="00015391">
        <w:pPr>
          <w:pStyle w:val="a5"/>
        </w:pPr>
        <w:r>
          <w:rPr>
            <w:lang w:val="zh-TW"/>
          </w:rPr>
          <w:t>[</w:t>
        </w:r>
        <w:r>
          <w:rPr>
            <w:lang w:val="zh-TW"/>
          </w:rPr>
          <w:t>在此鍵入</w:t>
        </w:r>
        <w:r>
          <w:rPr>
            <w:lang w:val="zh-TW"/>
          </w:rPr>
          <w:t>]</w:t>
        </w:r>
      </w:p>
    </w:sdtContent>
  </w:sdt>
  <w:p w:rsidR="00015391" w:rsidRDefault="00015391" w:rsidP="00015391">
    <w:pPr>
      <w:pStyle w:val="a5"/>
      <w:ind w:firstLineChars="200"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91" w:rsidRDefault="00015391">
    <w:pPr>
      <w:pStyle w:val="a5"/>
    </w:pPr>
    <w:r>
      <w:rPr>
        <w:rFonts w:hint="eastAsia"/>
      </w:rPr>
      <w:t>本試卷僅供中</w:t>
    </w:r>
    <w:bookmarkStart w:id="0" w:name="_GoBack"/>
    <w:bookmarkEnd w:id="0"/>
    <w:r>
      <w:rPr>
        <w:rFonts w:hint="eastAsia"/>
      </w:rPr>
      <w:t>信金融管理學院使用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4E9"/>
    <w:multiLevelType w:val="hybridMultilevel"/>
    <w:tmpl w:val="58147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1721"/>
    <w:multiLevelType w:val="hybridMultilevel"/>
    <w:tmpl w:val="F354917A"/>
    <w:lvl w:ilvl="0" w:tplc="6E0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45AE0"/>
    <w:multiLevelType w:val="hybridMultilevel"/>
    <w:tmpl w:val="0B785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50F3282"/>
    <w:multiLevelType w:val="hybridMultilevel"/>
    <w:tmpl w:val="017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F1517"/>
    <w:multiLevelType w:val="hybridMultilevel"/>
    <w:tmpl w:val="449A20C6"/>
    <w:lvl w:ilvl="0" w:tplc="0409000F">
      <w:start w:val="1"/>
      <w:numFmt w:val="decimal"/>
      <w:lvlText w:val="%1."/>
      <w:lvlJc w:val="left"/>
      <w:pPr>
        <w:ind w:left="480" w:hanging="480"/>
      </w:pPr>
    </w:lvl>
    <w:lvl w:ilvl="1" w:tplc="BAC6CD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C1"/>
    <w:rsid w:val="00005F59"/>
    <w:rsid w:val="00007061"/>
    <w:rsid w:val="000072A5"/>
    <w:rsid w:val="0001239A"/>
    <w:rsid w:val="00015391"/>
    <w:rsid w:val="00016123"/>
    <w:rsid w:val="00020D5C"/>
    <w:rsid w:val="00021ED2"/>
    <w:rsid w:val="000230AC"/>
    <w:rsid w:val="0002382F"/>
    <w:rsid w:val="000268F1"/>
    <w:rsid w:val="00030B70"/>
    <w:rsid w:val="00031B4D"/>
    <w:rsid w:val="0004082D"/>
    <w:rsid w:val="0004238A"/>
    <w:rsid w:val="00053911"/>
    <w:rsid w:val="00062F57"/>
    <w:rsid w:val="000635D6"/>
    <w:rsid w:val="00074875"/>
    <w:rsid w:val="00075345"/>
    <w:rsid w:val="00083005"/>
    <w:rsid w:val="00083349"/>
    <w:rsid w:val="00083F2F"/>
    <w:rsid w:val="0008422B"/>
    <w:rsid w:val="00094D8D"/>
    <w:rsid w:val="00097281"/>
    <w:rsid w:val="000C17E1"/>
    <w:rsid w:val="000C61D7"/>
    <w:rsid w:val="000D02C6"/>
    <w:rsid w:val="000D4415"/>
    <w:rsid w:val="000D5D57"/>
    <w:rsid w:val="000D6A4C"/>
    <w:rsid w:val="000E0CBE"/>
    <w:rsid w:val="000E2D02"/>
    <w:rsid w:val="000E6991"/>
    <w:rsid w:val="000E7CB5"/>
    <w:rsid w:val="000F2E8B"/>
    <w:rsid w:val="000F5B20"/>
    <w:rsid w:val="00101AB2"/>
    <w:rsid w:val="001107A3"/>
    <w:rsid w:val="00114B64"/>
    <w:rsid w:val="00121172"/>
    <w:rsid w:val="001220BE"/>
    <w:rsid w:val="001223EB"/>
    <w:rsid w:val="0012538A"/>
    <w:rsid w:val="00127019"/>
    <w:rsid w:val="001354EF"/>
    <w:rsid w:val="001369C1"/>
    <w:rsid w:val="0014494B"/>
    <w:rsid w:val="00146EE1"/>
    <w:rsid w:val="001531DE"/>
    <w:rsid w:val="00160124"/>
    <w:rsid w:val="001636A3"/>
    <w:rsid w:val="00165F8A"/>
    <w:rsid w:val="0017216E"/>
    <w:rsid w:val="00172B3F"/>
    <w:rsid w:val="00175AC3"/>
    <w:rsid w:val="00177465"/>
    <w:rsid w:val="001800C2"/>
    <w:rsid w:val="001802C6"/>
    <w:rsid w:val="00181552"/>
    <w:rsid w:val="00183E96"/>
    <w:rsid w:val="0018459D"/>
    <w:rsid w:val="001857F3"/>
    <w:rsid w:val="001966FF"/>
    <w:rsid w:val="001A0250"/>
    <w:rsid w:val="001A2A60"/>
    <w:rsid w:val="001A30A8"/>
    <w:rsid w:val="001A7061"/>
    <w:rsid w:val="001B1998"/>
    <w:rsid w:val="001B2497"/>
    <w:rsid w:val="001B5E89"/>
    <w:rsid w:val="001B7905"/>
    <w:rsid w:val="001C3E87"/>
    <w:rsid w:val="001C44D9"/>
    <w:rsid w:val="001D0DCA"/>
    <w:rsid w:val="001D2795"/>
    <w:rsid w:val="001D28A2"/>
    <w:rsid w:val="001E6200"/>
    <w:rsid w:val="001F6C18"/>
    <w:rsid w:val="00200B4D"/>
    <w:rsid w:val="00201107"/>
    <w:rsid w:val="00204B7F"/>
    <w:rsid w:val="00205DA8"/>
    <w:rsid w:val="002102FF"/>
    <w:rsid w:val="0021251F"/>
    <w:rsid w:val="00221365"/>
    <w:rsid w:val="00221D8C"/>
    <w:rsid w:val="00226A4C"/>
    <w:rsid w:val="00226D0E"/>
    <w:rsid w:val="00232AA3"/>
    <w:rsid w:val="002407F2"/>
    <w:rsid w:val="00241472"/>
    <w:rsid w:val="00243B2C"/>
    <w:rsid w:val="002501BD"/>
    <w:rsid w:val="00252924"/>
    <w:rsid w:val="00252A0C"/>
    <w:rsid w:val="00265AE1"/>
    <w:rsid w:val="00267ACF"/>
    <w:rsid w:val="00267D5A"/>
    <w:rsid w:val="00281223"/>
    <w:rsid w:val="00284E11"/>
    <w:rsid w:val="00286077"/>
    <w:rsid w:val="00286A82"/>
    <w:rsid w:val="00291884"/>
    <w:rsid w:val="00293230"/>
    <w:rsid w:val="0029434E"/>
    <w:rsid w:val="00294A29"/>
    <w:rsid w:val="00294BBB"/>
    <w:rsid w:val="0029672B"/>
    <w:rsid w:val="002A2E1C"/>
    <w:rsid w:val="002A7099"/>
    <w:rsid w:val="002A732B"/>
    <w:rsid w:val="002B0F4F"/>
    <w:rsid w:val="002B50EC"/>
    <w:rsid w:val="002B6833"/>
    <w:rsid w:val="002C1301"/>
    <w:rsid w:val="002C1430"/>
    <w:rsid w:val="002D0F9A"/>
    <w:rsid w:val="002D2D78"/>
    <w:rsid w:val="002D3E0F"/>
    <w:rsid w:val="002D4E40"/>
    <w:rsid w:val="002E2F45"/>
    <w:rsid w:val="002E69AF"/>
    <w:rsid w:val="002F1384"/>
    <w:rsid w:val="002F32F6"/>
    <w:rsid w:val="002F5FC4"/>
    <w:rsid w:val="002F7CCD"/>
    <w:rsid w:val="0030091C"/>
    <w:rsid w:val="00302AD1"/>
    <w:rsid w:val="0030321A"/>
    <w:rsid w:val="003102EA"/>
    <w:rsid w:val="00310CA6"/>
    <w:rsid w:val="00311B61"/>
    <w:rsid w:val="00314B15"/>
    <w:rsid w:val="00320328"/>
    <w:rsid w:val="00321D29"/>
    <w:rsid w:val="003225D5"/>
    <w:rsid w:val="00336675"/>
    <w:rsid w:val="00337B1A"/>
    <w:rsid w:val="00341A6B"/>
    <w:rsid w:val="00351F17"/>
    <w:rsid w:val="00352586"/>
    <w:rsid w:val="003602B4"/>
    <w:rsid w:val="00362181"/>
    <w:rsid w:val="003621E4"/>
    <w:rsid w:val="00363931"/>
    <w:rsid w:val="00364071"/>
    <w:rsid w:val="003651F2"/>
    <w:rsid w:val="003669BC"/>
    <w:rsid w:val="003669CE"/>
    <w:rsid w:val="003703E7"/>
    <w:rsid w:val="003710D2"/>
    <w:rsid w:val="003711B8"/>
    <w:rsid w:val="003718B9"/>
    <w:rsid w:val="00372088"/>
    <w:rsid w:val="00383BBB"/>
    <w:rsid w:val="0039052D"/>
    <w:rsid w:val="00390D70"/>
    <w:rsid w:val="00390F43"/>
    <w:rsid w:val="00395EAE"/>
    <w:rsid w:val="003A1935"/>
    <w:rsid w:val="003A36C4"/>
    <w:rsid w:val="003B1079"/>
    <w:rsid w:val="003B2A7B"/>
    <w:rsid w:val="003B6670"/>
    <w:rsid w:val="003B688B"/>
    <w:rsid w:val="003C30AC"/>
    <w:rsid w:val="003C6312"/>
    <w:rsid w:val="003D02C0"/>
    <w:rsid w:val="003D67F8"/>
    <w:rsid w:val="003D708E"/>
    <w:rsid w:val="003D7799"/>
    <w:rsid w:val="003F0B29"/>
    <w:rsid w:val="003F7FC2"/>
    <w:rsid w:val="00406C5C"/>
    <w:rsid w:val="00410816"/>
    <w:rsid w:val="00410CB1"/>
    <w:rsid w:val="004117DC"/>
    <w:rsid w:val="004145E9"/>
    <w:rsid w:val="00415766"/>
    <w:rsid w:val="00416490"/>
    <w:rsid w:val="00416A16"/>
    <w:rsid w:val="00417B2E"/>
    <w:rsid w:val="0042088B"/>
    <w:rsid w:val="00424165"/>
    <w:rsid w:val="0042619B"/>
    <w:rsid w:val="004301CF"/>
    <w:rsid w:val="004308CE"/>
    <w:rsid w:val="00431E77"/>
    <w:rsid w:val="00433689"/>
    <w:rsid w:val="004340E5"/>
    <w:rsid w:val="00440849"/>
    <w:rsid w:val="00442058"/>
    <w:rsid w:val="00442637"/>
    <w:rsid w:val="00442864"/>
    <w:rsid w:val="00444A61"/>
    <w:rsid w:val="00444F21"/>
    <w:rsid w:val="00446AD5"/>
    <w:rsid w:val="004500E3"/>
    <w:rsid w:val="00450181"/>
    <w:rsid w:val="00456189"/>
    <w:rsid w:val="00457874"/>
    <w:rsid w:val="00467917"/>
    <w:rsid w:val="00474119"/>
    <w:rsid w:val="0047424A"/>
    <w:rsid w:val="00475AF3"/>
    <w:rsid w:val="00483D16"/>
    <w:rsid w:val="004862E2"/>
    <w:rsid w:val="004865B8"/>
    <w:rsid w:val="004876AB"/>
    <w:rsid w:val="00492297"/>
    <w:rsid w:val="004937F0"/>
    <w:rsid w:val="0049655B"/>
    <w:rsid w:val="004A2E86"/>
    <w:rsid w:val="004A32FF"/>
    <w:rsid w:val="004A35D4"/>
    <w:rsid w:val="004A7E83"/>
    <w:rsid w:val="004B08AC"/>
    <w:rsid w:val="004B117A"/>
    <w:rsid w:val="004B2CCA"/>
    <w:rsid w:val="004B43A4"/>
    <w:rsid w:val="004C0161"/>
    <w:rsid w:val="004C01A0"/>
    <w:rsid w:val="004C1809"/>
    <w:rsid w:val="004C3BA9"/>
    <w:rsid w:val="004C56FF"/>
    <w:rsid w:val="004C78E2"/>
    <w:rsid w:val="004C7BAC"/>
    <w:rsid w:val="004D5B7C"/>
    <w:rsid w:val="004E16A5"/>
    <w:rsid w:val="004E5BA5"/>
    <w:rsid w:val="004F2340"/>
    <w:rsid w:val="004F64AE"/>
    <w:rsid w:val="0050300D"/>
    <w:rsid w:val="00503E71"/>
    <w:rsid w:val="00504117"/>
    <w:rsid w:val="00505998"/>
    <w:rsid w:val="00506D90"/>
    <w:rsid w:val="0050764F"/>
    <w:rsid w:val="00510F2B"/>
    <w:rsid w:val="00514579"/>
    <w:rsid w:val="00514C5B"/>
    <w:rsid w:val="005155CA"/>
    <w:rsid w:val="005163D1"/>
    <w:rsid w:val="00521166"/>
    <w:rsid w:val="00523EE2"/>
    <w:rsid w:val="005269C0"/>
    <w:rsid w:val="00533917"/>
    <w:rsid w:val="00537700"/>
    <w:rsid w:val="00541C56"/>
    <w:rsid w:val="00543ACE"/>
    <w:rsid w:val="00546FC0"/>
    <w:rsid w:val="005471E6"/>
    <w:rsid w:val="00551A4A"/>
    <w:rsid w:val="00553028"/>
    <w:rsid w:val="00553B18"/>
    <w:rsid w:val="00554856"/>
    <w:rsid w:val="0055720E"/>
    <w:rsid w:val="0055768E"/>
    <w:rsid w:val="00560259"/>
    <w:rsid w:val="00560B58"/>
    <w:rsid w:val="00562590"/>
    <w:rsid w:val="0056424D"/>
    <w:rsid w:val="00576059"/>
    <w:rsid w:val="0058125C"/>
    <w:rsid w:val="00584B4A"/>
    <w:rsid w:val="00587EC5"/>
    <w:rsid w:val="0059054B"/>
    <w:rsid w:val="00591B86"/>
    <w:rsid w:val="0059307F"/>
    <w:rsid w:val="00593648"/>
    <w:rsid w:val="00594179"/>
    <w:rsid w:val="00596FAE"/>
    <w:rsid w:val="005A1568"/>
    <w:rsid w:val="005B2CBA"/>
    <w:rsid w:val="005C00FE"/>
    <w:rsid w:val="005C0B44"/>
    <w:rsid w:val="005C21B2"/>
    <w:rsid w:val="005C7323"/>
    <w:rsid w:val="005C738D"/>
    <w:rsid w:val="005C7A45"/>
    <w:rsid w:val="005C7B53"/>
    <w:rsid w:val="005D4DE4"/>
    <w:rsid w:val="005E0B6A"/>
    <w:rsid w:val="005E3DCA"/>
    <w:rsid w:val="005E5509"/>
    <w:rsid w:val="00600D24"/>
    <w:rsid w:val="00611CDB"/>
    <w:rsid w:val="00613DCF"/>
    <w:rsid w:val="00614282"/>
    <w:rsid w:val="006163E9"/>
    <w:rsid w:val="006275CB"/>
    <w:rsid w:val="00634EBE"/>
    <w:rsid w:val="00635358"/>
    <w:rsid w:val="00640276"/>
    <w:rsid w:val="00642AA8"/>
    <w:rsid w:val="006440D7"/>
    <w:rsid w:val="006454EA"/>
    <w:rsid w:val="006456A7"/>
    <w:rsid w:val="006519A5"/>
    <w:rsid w:val="006525CA"/>
    <w:rsid w:val="006570EE"/>
    <w:rsid w:val="00662040"/>
    <w:rsid w:val="00662C43"/>
    <w:rsid w:val="006643D7"/>
    <w:rsid w:val="006669DA"/>
    <w:rsid w:val="00670011"/>
    <w:rsid w:val="00672A05"/>
    <w:rsid w:val="00676C0F"/>
    <w:rsid w:val="006871ED"/>
    <w:rsid w:val="00691C5E"/>
    <w:rsid w:val="006922C7"/>
    <w:rsid w:val="00692C80"/>
    <w:rsid w:val="00693B2C"/>
    <w:rsid w:val="00694F49"/>
    <w:rsid w:val="006A3D6B"/>
    <w:rsid w:val="006A73D4"/>
    <w:rsid w:val="006C49D2"/>
    <w:rsid w:val="006D1141"/>
    <w:rsid w:val="006D3A36"/>
    <w:rsid w:val="006D4857"/>
    <w:rsid w:val="006D64E7"/>
    <w:rsid w:val="006D6F2B"/>
    <w:rsid w:val="006E347B"/>
    <w:rsid w:val="006E5275"/>
    <w:rsid w:val="006E5D46"/>
    <w:rsid w:val="006E742A"/>
    <w:rsid w:val="006F06F4"/>
    <w:rsid w:val="006F0A25"/>
    <w:rsid w:val="006F12E2"/>
    <w:rsid w:val="0070162B"/>
    <w:rsid w:val="00704814"/>
    <w:rsid w:val="0070542F"/>
    <w:rsid w:val="00707797"/>
    <w:rsid w:val="00714CA8"/>
    <w:rsid w:val="00726BDB"/>
    <w:rsid w:val="00727BC5"/>
    <w:rsid w:val="00733192"/>
    <w:rsid w:val="00735C78"/>
    <w:rsid w:val="00740C70"/>
    <w:rsid w:val="00741A38"/>
    <w:rsid w:val="00741A3E"/>
    <w:rsid w:val="00742081"/>
    <w:rsid w:val="00742D7E"/>
    <w:rsid w:val="0074519B"/>
    <w:rsid w:val="00751369"/>
    <w:rsid w:val="00752069"/>
    <w:rsid w:val="00767606"/>
    <w:rsid w:val="00767650"/>
    <w:rsid w:val="007735DB"/>
    <w:rsid w:val="00773C8C"/>
    <w:rsid w:val="00777EF8"/>
    <w:rsid w:val="00780FD4"/>
    <w:rsid w:val="00782FE3"/>
    <w:rsid w:val="00786E1D"/>
    <w:rsid w:val="00793973"/>
    <w:rsid w:val="007A02EF"/>
    <w:rsid w:val="007A3114"/>
    <w:rsid w:val="007A4627"/>
    <w:rsid w:val="007B1DE4"/>
    <w:rsid w:val="007B3701"/>
    <w:rsid w:val="007B3CBA"/>
    <w:rsid w:val="007C5D3B"/>
    <w:rsid w:val="007D40D9"/>
    <w:rsid w:val="007D4ED5"/>
    <w:rsid w:val="007E06C2"/>
    <w:rsid w:val="007E486B"/>
    <w:rsid w:val="007E4A0A"/>
    <w:rsid w:val="007F0797"/>
    <w:rsid w:val="007F78A3"/>
    <w:rsid w:val="008056F2"/>
    <w:rsid w:val="00806BD3"/>
    <w:rsid w:val="00807551"/>
    <w:rsid w:val="00811EC9"/>
    <w:rsid w:val="0081399D"/>
    <w:rsid w:val="00813BCB"/>
    <w:rsid w:val="0081534C"/>
    <w:rsid w:val="008227B4"/>
    <w:rsid w:val="00823753"/>
    <w:rsid w:val="0083676C"/>
    <w:rsid w:val="0084033F"/>
    <w:rsid w:val="00841730"/>
    <w:rsid w:val="008419AF"/>
    <w:rsid w:val="00842088"/>
    <w:rsid w:val="00843B8B"/>
    <w:rsid w:val="00844722"/>
    <w:rsid w:val="008510AE"/>
    <w:rsid w:val="00851350"/>
    <w:rsid w:val="00852579"/>
    <w:rsid w:val="00855BFD"/>
    <w:rsid w:val="00860144"/>
    <w:rsid w:val="00860F09"/>
    <w:rsid w:val="00863B58"/>
    <w:rsid w:val="00866957"/>
    <w:rsid w:val="00867D2B"/>
    <w:rsid w:val="008713BB"/>
    <w:rsid w:val="00874496"/>
    <w:rsid w:val="00881050"/>
    <w:rsid w:val="00882821"/>
    <w:rsid w:val="008876C4"/>
    <w:rsid w:val="008936E8"/>
    <w:rsid w:val="008947B4"/>
    <w:rsid w:val="008A03FA"/>
    <w:rsid w:val="008A2341"/>
    <w:rsid w:val="008A2B80"/>
    <w:rsid w:val="008A4EF2"/>
    <w:rsid w:val="008B1A47"/>
    <w:rsid w:val="008B6736"/>
    <w:rsid w:val="008B75B5"/>
    <w:rsid w:val="008E5370"/>
    <w:rsid w:val="008E71F3"/>
    <w:rsid w:val="008F3B95"/>
    <w:rsid w:val="008F519D"/>
    <w:rsid w:val="008F54C9"/>
    <w:rsid w:val="008F6603"/>
    <w:rsid w:val="008F6C30"/>
    <w:rsid w:val="009015C0"/>
    <w:rsid w:val="009018CC"/>
    <w:rsid w:val="009026F6"/>
    <w:rsid w:val="009038E0"/>
    <w:rsid w:val="00903FC7"/>
    <w:rsid w:val="009063FB"/>
    <w:rsid w:val="009160F5"/>
    <w:rsid w:val="00923714"/>
    <w:rsid w:val="00931140"/>
    <w:rsid w:val="00931210"/>
    <w:rsid w:val="00933E48"/>
    <w:rsid w:val="00934A25"/>
    <w:rsid w:val="00935787"/>
    <w:rsid w:val="00942BC1"/>
    <w:rsid w:val="00943CBB"/>
    <w:rsid w:val="0094595F"/>
    <w:rsid w:val="009468C5"/>
    <w:rsid w:val="009546A5"/>
    <w:rsid w:val="00956E16"/>
    <w:rsid w:val="00962B71"/>
    <w:rsid w:val="00964970"/>
    <w:rsid w:val="009655DD"/>
    <w:rsid w:val="00967B57"/>
    <w:rsid w:val="0097029A"/>
    <w:rsid w:val="00980A99"/>
    <w:rsid w:val="00983AA1"/>
    <w:rsid w:val="00985FC0"/>
    <w:rsid w:val="00991FA7"/>
    <w:rsid w:val="0099246B"/>
    <w:rsid w:val="0099403C"/>
    <w:rsid w:val="009954DF"/>
    <w:rsid w:val="00996445"/>
    <w:rsid w:val="00996FC3"/>
    <w:rsid w:val="009A2C1D"/>
    <w:rsid w:val="009A2C96"/>
    <w:rsid w:val="009A7E92"/>
    <w:rsid w:val="009B4071"/>
    <w:rsid w:val="009B4359"/>
    <w:rsid w:val="009B46AD"/>
    <w:rsid w:val="009B4F7C"/>
    <w:rsid w:val="009C03C6"/>
    <w:rsid w:val="009C143D"/>
    <w:rsid w:val="009C2C5E"/>
    <w:rsid w:val="009C2E02"/>
    <w:rsid w:val="009C609E"/>
    <w:rsid w:val="009D3CB0"/>
    <w:rsid w:val="009D4E4F"/>
    <w:rsid w:val="009D5CE7"/>
    <w:rsid w:val="009D5DCB"/>
    <w:rsid w:val="009E037C"/>
    <w:rsid w:val="009E21B6"/>
    <w:rsid w:val="009F57C2"/>
    <w:rsid w:val="00A073EA"/>
    <w:rsid w:val="00A07726"/>
    <w:rsid w:val="00A07D13"/>
    <w:rsid w:val="00A1611B"/>
    <w:rsid w:val="00A23743"/>
    <w:rsid w:val="00A2530F"/>
    <w:rsid w:val="00A2628C"/>
    <w:rsid w:val="00A300AC"/>
    <w:rsid w:val="00A45A2D"/>
    <w:rsid w:val="00A4671E"/>
    <w:rsid w:val="00A46B9C"/>
    <w:rsid w:val="00A46F36"/>
    <w:rsid w:val="00A57AA3"/>
    <w:rsid w:val="00A62B95"/>
    <w:rsid w:val="00A63614"/>
    <w:rsid w:val="00A64A63"/>
    <w:rsid w:val="00A66715"/>
    <w:rsid w:val="00A679C5"/>
    <w:rsid w:val="00A73588"/>
    <w:rsid w:val="00A75BD5"/>
    <w:rsid w:val="00A803D9"/>
    <w:rsid w:val="00A81C3B"/>
    <w:rsid w:val="00A82DC3"/>
    <w:rsid w:val="00A83EC0"/>
    <w:rsid w:val="00A87103"/>
    <w:rsid w:val="00A93E3D"/>
    <w:rsid w:val="00A95F31"/>
    <w:rsid w:val="00A977D6"/>
    <w:rsid w:val="00A978DE"/>
    <w:rsid w:val="00AA0295"/>
    <w:rsid w:val="00AB0DBB"/>
    <w:rsid w:val="00AB2220"/>
    <w:rsid w:val="00AB2DD7"/>
    <w:rsid w:val="00AC0CB6"/>
    <w:rsid w:val="00AC29BF"/>
    <w:rsid w:val="00AC2F87"/>
    <w:rsid w:val="00AC487E"/>
    <w:rsid w:val="00AC7773"/>
    <w:rsid w:val="00AD46D8"/>
    <w:rsid w:val="00AE007D"/>
    <w:rsid w:val="00AE7DD3"/>
    <w:rsid w:val="00AF053B"/>
    <w:rsid w:val="00AF08CE"/>
    <w:rsid w:val="00AF1C6E"/>
    <w:rsid w:val="00AF21C1"/>
    <w:rsid w:val="00AF5C2F"/>
    <w:rsid w:val="00AF7616"/>
    <w:rsid w:val="00B025FC"/>
    <w:rsid w:val="00B031BF"/>
    <w:rsid w:val="00B0727A"/>
    <w:rsid w:val="00B169E5"/>
    <w:rsid w:val="00B200C6"/>
    <w:rsid w:val="00B22938"/>
    <w:rsid w:val="00B415A3"/>
    <w:rsid w:val="00B43321"/>
    <w:rsid w:val="00B44946"/>
    <w:rsid w:val="00B44E16"/>
    <w:rsid w:val="00B563D2"/>
    <w:rsid w:val="00B57DFB"/>
    <w:rsid w:val="00B6229B"/>
    <w:rsid w:val="00B65043"/>
    <w:rsid w:val="00B668C6"/>
    <w:rsid w:val="00B71357"/>
    <w:rsid w:val="00B86A3A"/>
    <w:rsid w:val="00B87CC9"/>
    <w:rsid w:val="00B908E8"/>
    <w:rsid w:val="00B92A4D"/>
    <w:rsid w:val="00B93D72"/>
    <w:rsid w:val="00B954F0"/>
    <w:rsid w:val="00B96BEF"/>
    <w:rsid w:val="00BA0DB9"/>
    <w:rsid w:val="00BA30DC"/>
    <w:rsid w:val="00BA3E56"/>
    <w:rsid w:val="00BA55DB"/>
    <w:rsid w:val="00BB1606"/>
    <w:rsid w:val="00BB20A4"/>
    <w:rsid w:val="00BB55B4"/>
    <w:rsid w:val="00BC16C5"/>
    <w:rsid w:val="00BC4D25"/>
    <w:rsid w:val="00BD3F4C"/>
    <w:rsid w:val="00BE5B6A"/>
    <w:rsid w:val="00BF0A17"/>
    <w:rsid w:val="00BF0B45"/>
    <w:rsid w:val="00BF5173"/>
    <w:rsid w:val="00C06850"/>
    <w:rsid w:val="00C10956"/>
    <w:rsid w:val="00C13E46"/>
    <w:rsid w:val="00C166FB"/>
    <w:rsid w:val="00C2141F"/>
    <w:rsid w:val="00C22B7E"/>
    <w:rsid w:val="00C22E6C"/>
    <w:rsid w:val="00C26DB6"/>
    <w:rsid w:val="00C30055"/>
    <w:rsid w:val="00C40709"/>
    <w:rsid w:val="00C40B04"/>
    <w:rsid w:val="00C4522B"/>
    <w:rsid w:val="00C45E4D"/>
    <w:rsid w:val="00C47C82"/>
    <w:rsid w:val="00C50409"/>
    <w:rsid w:val="00C526CF"/>
    <w:rsid w:val="00C6274C"/>
    <w:rsid w:val="00C644D3"/>
    <w:rsid w:val="00C750DD"/>
    <w:rsid w:val="00C806B8"/>
    <w:rsid w:val="00C84C1C"/>
    <w:rsid w:val="00C850D8"/>
    <w:rsid w:val="00C8624E"/>
    <w:rsid w:val="00C86B5C"/>
    <w:rsid w:val="00C8770E"/>
    <w:rsid w:val="00C87B21"/>
    <w:rsid w:val="00C9282A"/>
    <w:rsid w:val="00C97711"/>
    <w:rsid w:val="00CA4A02"/>
    <w:rsid w:val="00CB4C08"/>
    <w:rsid w:val="00CC0B17"/>
    <w:rsid w:val="00CC1436"/>
    <w:rsid w:val="00CD4629"/>
    <w:rsid w:val="00CE0E53"/>
    <w:rsid w:val="00CE466E"/>
    <w:rsid w:val="00CE624D"/>
    <w:rsid w:val="00CE6875"/>
    <w:rsid w:val="00CE70E0"/>
    <w:rsid w:val="00CE7531"/>
    <w:rsid w:val="00CF159A"/>
    <w:rsid w:val="00D00CD6"/>
    <w:rsid w:val="00D02110"/>
    <w:rsid w:val="00D02E44"/>
    <w:rsid w:val="00D111E4"/>
    <w:rsid w:val="00D21DEA"/>
    <w:rsid w:val="00D223AF"/>
    <w:rsid w:val="00D36496"/>
    <w:rsid w:val="00D403EA"/>
    <w:rsid w:val="00D40897"/>
    <w:rsid w:val="00D41D8B"/>
    <w:rsid w:val="00D42380"/>
    <w:rsid w:val="00D436BC"/>
    <w:rsid w:val="00D602F3"/>
    <w:rsid w:val="00D619BC"/>
    <w:rsid w:val="00D63202"/>
    <w:rsid w:val="00D649F2"/>
    <w:rsid w:val="00D654F3"/>
    <w:rsid w:val="00D66FA5"/>
    <w:rsid w:val="00D67E25"/>
    <w:rsid w:val="00D72CEC"/>
    <w:rsid w:val="00D72F05"/>
    <w:rsid w:val="00D73977"/>
    <w:rsid w:val="00D80A04"/>
    <w:rsid w:val="00D83612"/>
    <w:rsid w:val="00D85053"/>
    <w:rsid w:val="00D87C08"/>
    <w:rsid w:val="00D92F29"/>
    <w:rsid w:val="00DA0597"/>
    <w:rsid w:val="00DA09C5"/>
    <w:rsid w:val="00DA1660"/>
    <w:rsid w:val="00DA373C"/>
    <w:rsid w:val="00DA680B"/>
    <w:rsid w:val="00DC1AF2"/>
    <w:rsid w:val="00DD6F3F"/>
    <w:rsid w:val="00DE31EE"/>
    <w:rsid w:val="00DE4816"/>
    <w:rsid w:val="00DF3038"/>
    <w:rsid w:val="00DF348A"/>
    <w:rsid w:val="00DF60BE"/>
    <w:rsid w:val="00E01B6E"/>
    <w:rsid w:val="00E04E04"/>
    <w:rsid w:val="00E04E52"/>
    <w:rsid w:val="00E14F1C"/>
    <w:rsid w:val="00E17C3F"/>
    <w:rsid w:val="00E23A48"/>
    <w:rsid w:val="00E27F8F"/>
    <w:rsid w:val="00E32583"/>
    <w:rsid w:val="00E3457F"/>
    <w:rsid w:val="00E349AF"/>
    <w:rsid w:val="00E364BA"/>
    <w:rsid w:val="00E36E4D"/>
    <w:rsid w:val="00E425D3"/>
    <w:rsid w:val="00E42AC4"/>
    <w:rsid w:val="00E46EBA"/>
    <w:rsid w:val="00E50A74"/>
    <w:rsid w:val="00E5730C"/>
    <w:rsid w:val="00E619A0"/>
    <w:rsid w:val="00E65606"/>
    <w:rsid w:val="00E65C46"/>
    <w:rsid w:val="00E70D7B"/>
    <w:rsid w:val="00E77C07"/>
    <w:rsid w:val="00E802F6"/>
    <w:rsid w:val="00E85A82"/>
    <w:rsid w:val="00E91EB0"/>
    <w:rsid w:val="00E94CD8"/>
    <w:rsid w:val="00EA07E5"/>
    <w:rsid w:val="00EA3C55"/>
    <w:rsid w:val="00EB1ADC"/>
    <w:rsid w:val="00EB1FE6"/>
    <w:rsid w:val="00EB4450"/>
    <w:rsid w:val="00EB447C"/>
    <w:rsid w:val="00EC1200"/>
    <w:rsid w:val="00ED1F08"/>
    <w:rsid w:val="00EE1928"/>
    <w:rsid w:val="00EE2C8B"/>
    <w:rsid w:val="00EE3164"/>
    <w:rsid w:val="00EE4E46"/>
    <w:rsid w:val="00EF2495"/>
    <w:rsid w:val="00EF436B"/>
    <w:rsid w:val="00EF531B"/>
    <w:rsid w:val="00F06067"/>
    <w:rsid w:val="00F06870"/>
    <w:rsid w:val="00F0698A"/>
    <w:rsid w:val="00F07280"/>
    <w:rsid w:val="00F127B9"/>
    <w:rsid w:val="00F1617E"/>
    <w:rsid w:val="00F258E7"/>
    <w:rsid w:val="00F31F77"/>
    <w:rsid w:val="00F3369B"/>
    <w:rsid w:val="00F33883"/>
    <w:rsid w:val="00F352D7"/>
    <w:rsid w:val="00F35DE6"/>
    <w:rsid w:val="00F370D7"/>
    <w:rsid w:val="00F37C06"/>
    <w:rsid w:val="00F4174D"/>
    <w:rsid w:val="00F42E55"/>
    <w:rsid w:val="00F435F1"/>
    <w:rsid w:val="00F46B86"/>
    <w:rsid w:val="00F46EE7"/>
    <w:rsid w:val="00F56584"/>
    <w:rsid w:val="00F5711E"/>
    <w:rsid w:val="00F63BA1"/>
    <w:rsid w:val="00F64FBA"/>
    <w:rsid w:val="00F654E9"/>
    <w:rsid w:val="00F66DF6"/>
    <w:rsid w:val="00F7058C"/>
    <w:rsid w:val="00F7115C"/>
    <w:rsid w:val="00F7203A"/>
    <w:rsid w:val="00F74866"/>
    <w:rsid w:val="00F7754E"/>
    <w:rsid w:val="00F83012"/>
    <w:rsid w:val="00F85EEE"/>
    <w:rsid w:val="00F8680F"/>
    <w:rsid w:val="00F87784"/>
    <w:rsid w:val="00F87ACB"/>
    <w:rsid w:val="00F953AC"/>
    <w:rsid w:val="00F959E3"/>
    <w:rsid w:val="00FA0921"/>
    <w:rsid w:val="00FA1CCC"/>
    <w:rsid w:val="00FA3F94"/>
    <w:rsid w:val="00FA47CC"/>
    <w:rsid w:val="00FA5B4B"/>
    <w:rsid w:val="00FB0B2D"/>
    <w:rsid w:val="00FB0E8E"/>
    <w:rsid w:val="00FB23BB"/>
    <w:rsid w:val="00FB37CB"/>
    <w:rsid w:val="00FB6BCE"/>
    <w:rsid w:val="00FB7466"/>
    <w:rsid w:val="00FC58B1"/>
    <w:rsid w:val="00FC6BD9"/>
    <w:rsid w:val="00FC7CC2"/>
    <w:rsid w:val="00FD6A3C"/>
    <w:rsid w:val="00FD7CCD"/>
    <w:rsid w:val="00FE0299"/>
    <w:rsid w:val="00FE371B"/>
    <w:rsid w:val="00FF3BD7"/>
    <w:rsid w:val="00FF7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54E08A4"/>
  <w15:chartTrackingRefBased/>
  <w15:docId w15:val="{12253EBC-7B65-40FB-A978-0484ADFC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21166"/>
    <w:pPr>
      <w:tabs>
        <w:tab w:val="center" w:pos="4153"/>
        <w:tab w:val="right" w:pos="8306"/>
      </w:tabs>
      <w:snapToGrid w:val="0"/>
    </w:pPr>
    <w:rPr>
      <w:sz w:val="20"/>
      <w:szCs w:val="20"/>
    </w:rPr>
  </w:style>
  <w:style w:type="character" w:customStyle="1" w:styleId="a6">
    <w:name w:val="頁首 字元"/>
    <w:basedOn w:val="a0"/>
    <w:link w:val="a5"/>
    <w:uiPriority w:val="99"/>
    <w:rsid w:val="00521166"/>
    <w:rPr>
      <w:sz w:val="20"/>
      <w:szCs w:val="20"/>
    </w:rPr>
  </w:style>
  <w:style w:type="paragraph" w:styleId="a7">
    <w:name w:val="footer"/>
    <w:basedOn w:val="a"/>
    <w:link w:val="a8"/>
    <w:uiPriority w:val="99"/>
    <w:unhideWhenUsed/>
    <w:rsid w:val="00521166"/>
    <w:pPr>
      <w:tabs>
        <w:tab w:val="center" w:pos="4153"/>
        <w:tab w:val="right" w:pos="8306"/>
      </w:tabs>
      <w:snapToGrid w:val="0"/>
    </w:pPr>
    <w:rPr>
      <w:sz w:val="20"/>
      <w:szCs w:val="20"/>
    </w:rPr>
  </w:style>
  <w:style w:type="character" w:customStyle="1" w:styleId="a8">
    <w:name w:val="頁尾 字元"/>
    <w:basedOn w:val="a0"/>
    <w:link w:val="a7"/>
    <w:uiPriority w:val="99"/>
    <w:rsid w:val="00521166"/>
    <w:rPr>
      <w:sz w:val="20"/>
      <w:szCs w:val="20"/>
    </w:rPr>
  </w:style>
  <w:style w:type="character" w:styleId="a9">
    <w:name w:val="Hyperlink"/>
    <w:basedOn w:val="a0"/>
    <w:uiPriority w:val="99"/>
    <w:semiHidden/>
    <w:unhideWhenUsed/>
    <w:rsid w:val="00C6274C"/>
    <w:rPr>
      <w:color w:val="0000FF"/>
      <w:u w:val="single"/>
    </w:rPr>
  </w:style>
  <w:style w:type="paragraph" w:customStyle="1" w:styleId="Default">
    <w:name w:val="Default"/>
    <w:rsid w:val="004862E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2722484">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299655110">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6427297">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18424766">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06764187">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4582884">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79859054">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A7DAFE8EA648848BAE08CB5273D5F1"/>
        <w:category>
          <w:name w:val="一般"/>
          <w:gallery w:val="placeholder"/>
        </w:category>
        <w:types>
          <w:type w:val="bbPlcHdr"/>
        </w:types>
        <w:behaviors>
          <w:behavior w:val="content"/>
        </w:behaviors>
        <w:guid w:val="{9EB54A27-1551-4F00-B249-D5958B685A97}"/>
      </w:docPartPr>
      <w:docPartBody>
        <w:p w:rsidR="00000000" w:rsidRDefault="00616CC9" w:rsidP="00616CC9">
          <w:pPr>
            <w:pStyle w:val="BFA7DAFE8EA648848BAE08CB5273D5F1"/>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C9"/>
    <w:rsid w:val="00616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A7DAFE8EA648848BAE08CB5273D5F1">
    <w:name w:val="BFA7DAFE8EA648848BAE08CB5273D5F1"/>
    <w:rsid w:val="00616CC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61F4-D3AE-4FBB-8FCC-6BAAC2E4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108</cp:revision>
  <dcterms:created xsi:type="dcterms:W3CDTF">2020-02-06T05:36:00Z</dcterms:created>
  <dcterms:modified xsi:type="dcterms:W3CDTF">2020-03-29T13:08:00Z</dcterms:modified>
</cp:coreProperties>
</file>