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5363BD" w:rsidRPr="003F0F31" w:rsidTr="005363BD">
        <w:trPr>
          <w:trHeight w:val="274"/>
          <w:jc w:val="center"/>
        </w:trPr>
        <w:tc>
          <w:tcPr>
            <w:tcW w:w="567" w:type="dxa"/>
            <w:vAlign w:val="center"/>
          </w:tcPr>
          <w:p w:rsidR="005363BD" w:rsidRPr="003B44AF" w:rsidRDefault="005363BD">
            <w:pPr>
              <w:pStyle w:val="TableParagraph"/>
              <w:spacing w:before="157"/>
              <w:ind w:left="52" w:right="44"/>
              <w:jc w:val="center"/>
              <w:rPr>
                <w:b/>
              </w:rPr>
            </w:pPr>
            <w:r w:rsidRPr="003B44AF">
              <w:rPr>
                <w:b/>
              </w:rPr>
              <w:t>題號</w:t>
            </w:r>
          </w:p>
        </w:tc>
        <w:tc>
          <w:tcPr>
            <w:tcW w:w="9357" w:type="dxa"/>
            <w:vAlign w:val="center"/>
          </w:tcPr>
          <w:p w:rsidR="005363BD" w:rsidRPr="003B44AF" w:rsidRDefault="005363BD" w:rsidP="00317BC5">
            <w:pPr>
              <w:pStyle w:val="TableParagraph"/>
              <w:spacing w:line="352" w:lineRule="exact"/>
              <w:ind w:left="2450" w:right="2445"/>
              <w:jc w:val="center"/>
              <w:rPr>
                <w:b/>
                <w:lang w:eastAsia="zh-TW"/>
              </w:rPr>
            </w:pPr>
            <w:r w:rsidRPr="003B44AF">
              <w:rPr>
                <w:rFonts w:hint="eastAsia"/>
                <w:b/>
                <w:lang w:eastAsia="zh-TW"/>
              </w:rPr>
              <w:t>進出口外匯（下）</w:t>
            </w:r>
          </w:p>
        </w:tc>
        <w:tc>
          <w:tcPr>
            <w:tcW w:w="593" w:type="dxa"/>
            <w:vAlign w:val="center"/>
          </w:tcPr>
          <w:p w:rsidR="005363BD" w:rsidRPr="003B44AF" w:rsidRDefault="005363BD">
            <w:pPr>
              <w:pStyle w:val="TableParagraph"/>
              <w:spacing w:before="157"/>
              <w:ind w:left="64" w:right="59"/>
              <w:jc w:val="center"/>
              <w:rPr>
                <w:b/>
              </w:rPr>
            </w:pPr>
            <w:r w:rsidRPr="003B44AF">
              <w:rPr>
                <w:b/>
              </w:rPr>
              <w:t>解答</w:t>
            </w:r>
          </w:p>
        </w:tc>
      </w:tr>
      <w:tr w:rsidR="005363BD" w:rsidRPr="003F0F31" w:rsidTr="005363BD">
        <w:trPr>
          <w:trHeight w:val="364"/>
          <w:jc w:val="center"/>
        </w:trPr>
        <w:tc>
          <w:tcPr>
            <w:tcW w:w="10517" w:type="dxa"/>
            <w:gridSpan w:val="3"/>
            <w:shd w:val="clear" w:color="auto" w:fill="FFFF99"/>
          </w:tcPr>
          <w:p w:rsidR="005363BD" w:rsidRPr="003B44AF" w:rsidRDefault="005363BD">
            <w:pPr>
              <w:pStyle w:val="TableParagraph"/>
              <w:tabs>
                <w:tab w:val="left" w:pos="848"/>
              </w:tabs>
              <w:spacing w:line="344" w:lineRule="exact"/>
              <w:ind w:left="6"/>
              <w:jc w:val="center"/>
              <w:rPr>
                <w:b/>
                <w:lang w:eastAsia="zh-TW"/>
              </w:rPr>
            </w:pPr>
            <w:r w:rsidRPr="003B44AF">
              <w:rPr>
                <w:b/>
                <w:lang w:eastAsia="zh-TW"/>
              </w:rPr>
              <w:t>第</w:t>
            </w:r>
            <w:r w:rsidRPr="003B44AF">
              <w:rPr>
                <w:rFonts w:hint="eastAsia"/>
                <w:b/>
                <w:lang w:eastAsia="zh-TW"/>
              </w:rPr>
              <w:t>五</w:t>
            </w:r>
            <w:r w:rsidRPr="003B44AF">
              <w:rPr>
                <w:b/>
                <w:lang w:eastAsia="zh-TW"/>
              </w:rPr>
              <w:t>章</w:t>
            </w:r>
            <w:r w:rsidRPr="003B44AF">
              <w:rPr>
                <w:b/>
                <w:lang w:eastAsia="zh-TW"/>
              </w:rPr>
              <w:tab/>
            </w:r>
            <w:r w:rsidRPr="003B44AF">
              <w:rPr>
                <w:rFonts w:hint="eastAsia"/>
                <w:b/>
                <w:lang w:eastAsia="zh-TW"/>
              </w:rPr>
              <w:t>出口信用狀業務</w:t>
            </w:r>
          </w:p>
        </w:tc>
      </w:tr>
      <w:tr w:rsidR="007F7DE6" w:rsidRPr="003F0F31" w:rsidTr="005363BD">
        <w:trPr>
          <w:trHeight w:val="362"/>
          <w:jc w:val="center"/>
        </w:trPr>
        <w:tc>
          <w:tcPr>
            <w:tcW w:w="567" w:type="dxa"/>
          </w:tcPr>
          <w:p w:rsidR="007F7DE6" w:rsidRPr="003F0F31" w:rsidRDefault="007F7DE6" w:rsidP="007F7DE6">
            <w:pPr>
              <w:pStyle w:val="TableParagraph"/>
              <w:spacing w:line="342" w:lineRule="exact"/>
              <w:ind w:left="52" w:right="44"/>
              <w:jc w:val="center"/>
              <w:rPr>
                <w:bCs/>
              </w:rPr>
            </w:pPr>
            <w:r w:rsidRPr="003F0F31">
              <w:rPr>
                <w:bCs/>
              </w:rPr>
              <w:t>1</w:t>
            </w:r>
          </w:p>
        </w:tc>
        <w:tc>
          <w:tcPr>
            <w:tcW w:w="9357" w:type="dxa"/>
          </w:tcPr>
          <w:p w:rsidR="007F7DE6" w:rsidRPr="003F0F31" w:rsidRDefault="007F7DE6" w:rsidP="007F7DE6">
            <w:pPr>
              <w:rPr>
                <w:bCs/>
                <w:lang w:eastAsia="zh-TW"/>
              </w:rPr>
            </w:pPr>
            <w:r w:rsidRPr="003F0F31">
              <w:rPr>
                <w:rFonts w:hint="eastAsia"/>
                <w:bCs/>
                <w:lang w:eastAsia="zh-TW"/>
              </w:rPr>
              <w:t>在信用狀交易之關係人中，下列何者與開狀銀行負相同且獨立之義務？(108年第34屆初階外匯人員進出口外匯)</w:t>
            </w:r>
          </w:p>
          <w:p w:rsidR="007F7DE6" w:rsidRPr="003F0F31" w:rsidRDefault="007F7DE6" w:rsidP="007F7DE6">
            <w:pPr>
              <w:rPr>
                <w:bCs/>
              </w:rPr>
            </w:pPr>
            <w:r w:rsidRPr="003F0F31">
              <w:rPr>
                <w:rFonts w:hint="eastAsia"/>
                <w:bCs/>
              </w:rPr>
              <w:t xml:space="preserve">(1) REIMBURSING BANK </w:t>
            </w:r>
          </w:p>
          <w:p w:rsidR="007F7DE6" w:rsidRPr="003F0F31" w:rsidRDefault="007F7DE6" w:rsidP="007F7DE6">
            <w:pPr>
              <w:rPr>
                <w:bCs/>
              </w:rPr>
            </w:pPr>
            <w:r w:rsidRPr="003F0F31">
              <w:rPr>
                <w:rFonts w:hint="eastAsia"/>
                <w:bCs/>
              </w:rPr>
              <w:t xml:space="preserve">(2) PAYING BANK </w:t>
            </w:r>
          </w:p>
          <w:p w:rsidR="007F7DE6" w:rsidRPr="003F0F31" w:rsidRDefault="007F7DE6" w:rsidP="007F7DE6">
            <w:pPr>
              <w:rPr>
                <w:bCs/>
              </w:rPr>
            </w:pPr>
            <w:r w:rsidRPr="003F0F31">
              <w:rPr>
                <w:rFonts w:hint="eastAsia"/>
                <w:bCs/>
              </w:rPr>
              <w:t>(3) CONFIRMING BANK</w:t>
            </w:r>
          </w:p>
          <w:p w:rsidR="007F7DE6" w:rsidRPr="003F0F31" w:rsidRDefault="007F7DE6" w:rsidP="007F7DE6">
            <w:pPr>
              <w:rPr>
                <w:bCs/>
              </w:rPr>
            </w:pPr>
            <w:r w:rsidRPr="003F0F31">
              <w:rPr>
                <w:rFonts w:hint="eastAsia"/>
                <w:bCs/>
              </w:rPr>
              <w:t>(4) NEGOTIATING BANK</w:t>
            </w:r>
          </w:p>
          <w:p w:rsidR="007F7DE6" w:rsidRPr="003F0F31" w:rsidRDefault="007F7DE6" w:rsidP="008B4006">
            <w:pPr>
              <w:rPr>
                <w:bCs/>
              </w:rPr>
            </w:pPr>
            <w:r w:rsidRPr="003F0F31">
              <w:rPr>
                <w:rFonts w:hint="eastAsia"/>
                <w:bCs/>
                <w:lang w:eastAsia="zh-TW"/>
              </w:rPr>
              <w:t>【題解】REIMBURSING BANK 補償銀行   PAYING BANK 付款行  CONFIRMING BANK 保兌銀行</w:t>
            </w:r>
            <w:bookmarkStart w:id="0" w:name="_GoBack"/>
            <w:bookmarkEnd w:id="0"/>
            <w:r w:rsidRPr="003F0F31">
              <w:rPr>
                <w:rFonts w:hint="eastAsia"/>
                <w:bCs/>
                <w:lang w:eastAsia="zh-TW"/>
              </w:rPr>
              <w:t xml:space="preserve">  NEGOTIATING BANK 押匯銀行</w:t>
            </w:r>
          </w:p>
        </w:tc>
        <w:tc>
          <w:tcPr>
            <w:tcW w:w="593" w:type="dxa"/>
          </w:tcPr>
          <w:p w:rsidR="007F7DE6" w:rsidRPr="003F0F31" w:rsidRDefault="007F7DE6" w:rsidP="007F7DE6">
            <w:pPr>
              <w:jc w:val="center"/>
              <w:rPr>
                <w:bCs/>
              </w:rPr>
            </w:pPr>
            <w:r w:rsidRPr="003F0F31">
              <w:rPr>
                <w:bCs/>
              </w:rPr>
              <w:t>3</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rPr>
            </w:pPr>
            <w:r w:rsidRPr="003F0F31">
              <w:rPr>
                <w:rFonts w:hint="eastAsia"/>
                <w:bCs/>
                <w:lang w:eastAsia="zh-TW"/>
              </w:rPr>
              <w:t>2</w:t>
            </w:r>
          </w:p>
        </w:tc>
        <w:tc>
          <w:tcPr>
            <w:tcW w:w="9357" w:type="dxa"/>
          </w:tcPr>
          <w:p w:rsidR="007F7DE6" w:rsidRPr="003F0F31" w:rsidRDefault="007F7DE6" w:rsidP="007F7DE6">
            <w:pPr>
              <w:rPr>
                <w:bCs/>
                <w:lang w:eastAsia="zh-TW"/>
              </w:rPr>
            </w:pPr>
            <w:r w:rsidRPr="003F0F31">
              <w:rPr>
                <w:rFonts w:hint="eastAsia"/>
                <w:bCs/>
                <w:lang w:eastAsia="zh-TW"/>
              </w:rPr>
              <w:t>信用狀通知方式目前以下列何種最為普遍？(103年第18屆初階外匯人員出口外匯)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SWIFT</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郵航</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簡電加郵寄證實書</w:t>
            </w:r>
          </w:p>
          <w:p w:rsidR="007F7DE6" w:rsidRPr="003F0F31" w:rsidRDefault="007F7DE6" w:rsidP="007F7DE6">
            <w:pPr>
              <w:rPr>
                <w:bCs/>
              </w:rPr>
            </w:pPr>
            <w:r w:rsidRPr="003F0F31">
              <w:rPr>
                <w:rFonts w:hint="eastAsia"/>
                <w:bCs/>
              </w:rPr>
              <w:t>(4) TELEX</w:t>
            </w:r>
          </w:p>
        </w:tc>
        <w:tc>
          <w:tcPr>
            <w:tcW w:w="593" w:type="dxa"/>
          </w:tcPr>
          <w:p w:rsidR="007F7DE6" w:rsidRPr="003F0F31" w:rsidRDefault="007F7DE6" w:rsidP="007F7DE6">
            <w:pPr>
              <w:jc w:val="center"/>
              <w:rPr>
                <w:bCs/>
              </w:rPr>
            </w:pPr>
            <w:r w:rsidRPr="003F0F31">
              <w:rPr>
                <w:bCs/>
              </w:rPr>
              <w:t>1</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rPr>
            </w:pPr>
            <w:r w:rsidRPr="003F0F31">
              <w:rPr>
                <w:rFonts w:hint="eastAsia"/>
                <w:bCs/>
                <w:lang w:eastAsia="zh-TW"/>
              </w:rPr>
              <w:t>3</w:t>
            </w:r>
          </w:p>
        </w:tc>
        <w:tc>
          <w:tcPr>
            <w:tcW w:w="9357" w:type="dxa"/>
          </w:tcPr>
          <w:p w:rsidR="007F7DE6" w:rsidRPr="003F0F31" w:rsidRDefault="007F7DE6" w:rsidP="007F7DE6">
            <w:pPr>
              <w:rPr>
                <w:bCs/>
                <w:lang w:eastAsia="zh-TW"/>
              </w:rPr>
            </w:pPr>
            <w:r w:rsidRPr="003F0F31">
              <w:rPr>
                <w:rFonts w:hint="eastAsia"/>
                <w:bCs/>
                <w:lang w:eastAsia="zh-TW"/>
              </w:rPr>
              <w:t>甲公司是A銀行客戶，某日收到國外買主乙公司由B銀行開至台灣C銀行再轉經A銀行通知甲公司的信用狀。依UCP600規定，就信用狀通知而言，A銀行稱為下列何者？(102年第11屆初階外匯人員進出口外匯)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押匯銀行</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第一通知銀行</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第二通知銀行</w:t>
            </w:r>
          </w:p>
          <w:p w:rsidR="007F7DE6" w:rsidRPr="003F0F31" w:rsidRDefault="007F7DE6" w:rsidP="007F7DE6">
            <w:pPr>
              <w:rPr>
                <w:bCs/>
              </w:rPr>
            </w:pPr>
            <w:r w:rsidRPr="003F0F31">
              <w:rPr>
                <w:rFonts w:hint="eastAsia"/>
                <w:bCs/>
              </w:rPr>
              <w:t>(4)</w:t>
            </w:r>
            <w:r w:rsidRPr="003F0F31">
              <w:rPr>
                <w:bCs/>
              </w:rPr>
              <w:t xml:space="preserve"> </w:t>
            </w:r>
            <w:r w:rsidRPr="003F0F31">
              <w:rPr>
                <w:rFonts w:hint="eastAsia"/>
                <w:bCs/>
              </w:rPr>
              <w:t>提示銀行</w:t>
            </w:r>
          </w:p>
        </w:tc>
        <w:tc>
          <w:tcPr>
            <w:tcW w:w="593" w:type="dxa"/>
          </w:tcPr>
          <w:p w:rsidR="007F7DE6" w:rsidRPr="003F0F31" w:rsidRDefault="007F7DE6" w:rsidP="007F7DE6">
            <w:pPr>
              <w:jc w:val="center"/>
              <w:rPr>
                <w:bCs/>
              </w:rPr>
            </w:pPr>
            <w:r w:rsidRPr="003F0F31">
              <w:rPr>
                <w:bCs/>
              </w:rPr>
              <w:t>3</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4</w:t>
            </w:r>
          </w:p>
        </w:tc>
        <w:tc>
          <w:tcPr>
            <w:tcW w:w="9357" w:type="dxa"/>
          </w:tcPr>
          <w:p w:rsidR="007F7DE6" w:rsidRPr="003F0F31" w:rsidRDefault="007F7DE6" w:rsidP="007F7DE6">
            <w:pPr>
              <w:rPr>
                <w:bCs/>
                <w:lang w:eastAsia="zh-TW"/>
              </w:rPr>
            </w:pPr>
            <w:r w:rsidRPr="003F0F31">
              <w:rPr>
                <w:rFonts w:hint="eastAsia"/>
                <w:bCs/>
                <w:lang w:eastAsia="zh-TW"/>
              </w:rPr>
              <w:t>依UCP600之規定，有關信用狀通知銀行的義務，下列敘述何者錯誤？(104年第19屆初階外匯人員出口外匯)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通知銀行應確信其所通知信用狀外觀之真實性</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通知銀行如無法確信該信用狀外觀之真實性，仍可選擇通知該信用狀，但無須告知受益人其無法確認該信用狀之真實性</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通知銀行如選擇不通知信用狀或修改書，則其應將此意旨儘速告知所由收 受信用狀、修改書或通知書之銀行</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除信用狀另有規定外，通知銀行得逕將該信用狀通知受益人而不附加保兌</w:t>
            </w:r>
          </w:p>
        </w:tc>
        <w:tc>
          <w:tcPr>
            <w:tcW w:w="593" w:type="dxa"/>
          </w:tcPr>
          <w:p w:rsidR="007F7DE6" w:rsidRPr="003F0F31" w:rsidRDefault="007F7DE6" w:rsidP="007F7DE6">
            <w:pPr>
              <w:jc w:val="center"/>
              <w:rPr>
                <w:bCs/>
              </w:rPr>
            </w:pPr>
            <w:r w:rsidRPr="003F0F31">
              <w:rPr>
                <w:bCs/>
              </w:rPr>
              <w:t>2</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5</w:t>
            </w:r>
          </w:p>
        </w:tc>
        <w:tc>
          <w:tcPr>
            <w:tcW w:w="9357" w:type="dxa"/>
          </w:tcPr>
          <w:p w:rsidR="007F7DE6" w:rsidRPr="003F0F31" w:rsidRDefault="007F7DE6" w:rsidP="007F7DE6">
            <w:pPr>
              <w:rPr>
                <w:bCs/>
                <w:lang w:eastAsia="zh-TW"/>
              </w:rPr>
            </w:pPr>
            <w:r w:rsidRPr="003F0F31">
              <w:rPr>
                <w:rFonts w:hint="eastAsia"/>
                <w:bCs/>
                <w:lang w:eastAsia="zh-TW"/>
              </w:rPr>
              <w:t>UCP600之規定，有關通知銀行之義務，下列敘述何者正確？(102年初階外匯人員第22屆進出口外匯)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當一銀行被開狀銀行選擇為通知銀行時，即受其約束必須通知受益人</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通知銀行如選擇通知信用狀時，對信用狀外觀之真實性，可不加以確信</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通知銀行選擇不通知信用狀時，將此意旨儘速告知所由收受信用狀、修改書或通知書之銀行</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通知銀行選擇不通知信用狀時，將此意旨儘速告知受益人</w:t>
            </w:r>
          </w:p>
        </w:tc>
        <w:tc>
          <w:tcPr>
            <w:tcW w:w="593" w:type="dxa"/>
          </w:tcPr>
          <w:p w:rsidR="007F7DE6" w:rsidRPr="003F0F31" w:rsidRDefault="007F7DE6" w:rsidP="007F7DE6">
            <w:pPr>
              <w:jc w:val="center"/>
              <w:rPr>
                <w:bCs/>
              </w:rPr>
            </w:pPr>
            <w:r w:rsidRPr="003F0F31">
              <w:rPr>
                <w:bCs/>
              </w:rPr>
              <w:t>3</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6</w:t>
            </w:r>
          </w:p>
        </w:tc>
        <w:tc>
          <w:tcPr>
            <w:tcW w:w="9357" w:type="dxa"/>
          </w:tcPr>
          <w:p w:rsidR="007F7DE6" w:rsidRPr="003F0F31" w:rsidRDefault="007F7DE6" w:rsidP="007F7DE6">
            <w:pPr>
              <w:rPr>
                <w:bCs/>
                <w:lang w:eastAsia="zh-TW"/>
              </w:rPr>
            </w:pPr>
            <w:r w:rsidRPr="003F0F31">
              <w:rPr>
                <w:rFonts w:hint="eastAsia"/>
                <w:bCs/>
                <w:lang w:eastAsia="zh-TW"/>
              </w:rPr>
              <w:t>依UCP600之規定，有關第二通知銀行之敘述，下列何者錯誤？(102年初階外匯人員第21屆進出口外匯)</w:t>
            </w:r>
          </w:p>
          <w:p w:rsidR="007F7DE6" w:rsidRPr="003F0F31" w:rsidRDefault="007F7DE6" w:rsidP="007F7DE6">
            <w:pPr>
              <w:rPr>
                <w:bCs/>
                <w:lang w:eastAsia="zh-TW"/>
              </w:rPr>
            </w:pPr>
            <w:r w:rsidRPr="003F0F31">
              <w:rPr>
                <w:rFonts w:hint="eastAsia"/>
                <w:bCs/>
                <w:lang w:eastAsia="zh-TW"/>
              </w:rPr>
              <w:lastRenderedPageBreak/>
              <w:t>(1)</w:t>
            </w:r>
            <w:r w:rsidRPr="003F0F31">
              <w:rPr>
                <w:bCs/>
                <w:lang w:eastAsia="zh-TW"/>
              </w:rPr>
              <w:t xml:space="preserve"> </w:t>
            </w:r>
            <w:r w:rsidRPr="003F0F31">
              <w:rPr>
                <w:rFonts w:hint="eastAsia"/>
                <w:bCs/>
                <w:lang w:eastAsia="zh-TW"/>
              </w:rPr>
              <w:t>通知銀行得利用第二通知銀行之服務通知受益人</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第二通知銀行於通知信用狀時，即表示其確信所收到之通知書外觀之真實性</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第二通知銀行於通知信用狀時，表示該通知書正確反映所收到之信用狀之條款</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銀行利用第二通知銀行之服務為信用狀通知時，不須使用同一銀行為任何通知書之修改</w:t>
            </w:r>
          </w:p>
        </w:tc>
        <w:tc>
          <w:tcPr>
            <w:tcW w:w="593" w:type="dxa"/>
          </w:tcPr>
          <w:p w:rsidR="007F7DE6" w:rsidRPr="003F0F31" w:rsidRDefault="007F7DE6" w:rsidP="007F7DE6">
            <w:pPr>
              <w:jc w:val="center"/>
              <w:rPr>
                <w:bCs/>
              </w:rPr>
            </w:pPr>
            <w:r w:rsidRPr="003F0F31">
              <w:rPr>
                <w:bCs/>
              </w:rPr>
              <w:lastRenderedPageBreak/>
              <w:t>4</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7</w:t>
            </w:r>
          </w:p>
        </w:tc>
        <w:tc>
          <w:tcPr>
            <w:tcW w:w="9357" w:type="dxa"/>
          </w:tcPr>
          <w:p w:rsidR="007F7DE6" w:rsidRPr="003F0F31" w:rsidRDefault="007F7DE6" w:rsidP="007F7DE6">
            <w:pPr>
              <w:rPr>
                <w:bCs/>
                <w:lang w:eastAsia="zh-TW"/>
              </w:rPr>
            </w:pPr>
            <w:r w:rsidRPr="003F0F31">
              <w:rPr>
                <w:rFonts w:hint="eastAsia"/>
                <w:bCs/>
                <w:lang w:eastAsia="zh-TW"/>
              </w:rPr>
              <w:t>有關需要替換發票的信用狀轉讓，下列敘述何者正確？(104年初階外匯人員第8屆出口外匯)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需要替換發票的轉讓係指第一受益人向轉讓銀行聲明保留將信用狀修改書通知第二受益人的權利</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轉讓銀行收到第二受益人提示信用狀規定之單據時，應先通知開狀銀行</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第一受益人及第二受益人之發票間如有差額，第一受益人不得憑信用狀動支</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若第一受益人怠於一經通知即辦理換單時，轉讓銀行有權將收到的單據交付開狀銀行，而對第一受益人不再負責</w:t>
            </w:r>
          </w:p>
        </w:tc>
        <w:tc>
          <w:tcPr>
            <w:tcW w:w="593" w:type="dxa"/>
          </w:tcPr>
          <w:p w:rsidR="007F7DE6" w:rsidRPr="003F0F31" w:rsidRDefault="007F7DE6" w:rsidP="007F7DE6">
            <w:pPr>
              <w:jc w:val="center"/>
              <w:rPr>
                <w:bCs/>
              </w:rPr>
            </w:pPr>
            <w:r w:rsidRPr="003F0F31">
              <w:rPr>
                <w:bCs/>
              </w:rPr>
              <w:t>4</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8</w:t>
            </w:r>
          </w:p>
        </w:tc>
        <w:tc>
          <w:tcPr>
            <w:tcW w:w="9357" w:type="dxa"/>
          </w:tcPr>
          <w:p w:rsidR="007F7DE6" w:rsidRPr="003F0F31" w:rsidRDefault="007F7DE6" w:rsidP="007F7DE6">
            <w:pPr>
              <w:rPr>
                <w:bCs/>
                <w:lang w:eastAsia="zh-TW"/>
              </w:rPr>
            </w:pPr>
            <w:r w:rsidRPr="003F0F31">
              <w:rPr>
                <w:rFonts w:hint="eastAsia"/>
                <w:bCs/>
                <w:lang w:eastAsia="zh-TW"/>
              </w:rPr>
              <w:t>有關辦理信用狀轉讓，下列敘述何者錯誤？(102年初階外匯人員第6屆出口外匯)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保險投保之百分比得酌予增加</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信用狀禁止部分裝運時，仍得辦理部分轉讓給一個以上之第二受益人</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第一受益人可以同時將一張信用狀之金額轉讓給兩個以上的第二受益人</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除非信用狀另有敘明外，可轉讓信用狀僅能轉讓一次</w:t>
            </w:r>
          </w:p>
          <w:p w:rsidR="007F7DE6" w:rsidRPr="003F0F31" w:rsidRDefault="007F7DE6" w:rsidP="007F7DE6">
            <w:pPr>
              <w:rPr>
                <w:bCs/>
                <w:lang w:eastAsia="zh-TW"/>
              </w:rPr>
            </w:pPr>
            <w:r w:rsidRPr="003F0F31">
              <w:rPr>
                <w:rFonts w:hint="eastAsia"/>
                <w:bCs/>
                <w:lang w:eastAsia="zh-TW"/>
              </w:rPr>
              <w:t>【題解】若轉讓給一個以上的第二受益人，會造成部分裝運的情況發生，將違反信用狀規定。</w:t>
            </w:r>
          </w:p>
        </w:tc>
        <w:tc>
          <w:tcPr>
            <w:tcW w:w="593" w:type="dxa"/>
          </w:tcPr>
          <w:p w:rsidR="007F7DE6" w:rsidRPr="003F0F31" w:rsidRDefault="007F7DE6" w:rsidP="007F7DE6">
            <w:pPr>
              <w:jc w:val="center"/>
              <w:rPr>
                <w:bCs/>
              </w:rPr>
            </w:pPr>
            <w:r w:rsidRPr="003F0F31">
              <w:rPr>
                <w:bCs/>
              </w:rPr>
              <w:t>2</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9</w:t>
            </w:r>
          </w:p>
        </w:tc>
        <w:tc>
          <w:tcPr>
            <w:tcW w:w="9357" w:type="dxa"/>
          </w:tcPr>
          <w:p w:rsidR="007F7DE6" w:rsidRPr="003F0F31" w:rsidRDefault="007F7DE6" w:rsidP="007F7DE6">
            <w:pPr>
              <w:rPr>
                <w:bCs/>
                <w:lang w:eastAsia="zh-TW"/>
              </w:rPr>
            </w:pPr>
            <w:r w:rsidRPr="003F0F31">
              <w:rPr>
                <w:rFonts w:hint="eastAsia"/>
                <w:bCs/>
                <w:lang w:eastAsia="zh-TW"/>
              </w:rPr>
              <w:t>有關信用狀款項之讓與，下列敘述何者錯誤？(102年第 23 屆初階外匯人員進出口外匯)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信用狀受益人可於押匯時簽署「信用狀款項轉付申請書」的方式讓與</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信用狀受益人在尚未出貨前，可先持信用狀向其往來銀行簽署「信用狀款項讓與委託書」，由銀行預為承諾讓與</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信用狀款項讓與，僅係信用狀受領押匯款項「權利」之讓與</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未來單據一旦被開狀銀行拒付，受益人無須負責</w:t>
            </w:r>
          </w:p>
          <w:p w:rsidR="007F7DE6" w:rsidRPr="003F0F31" w:rsidRDefault="007F7DE6" w:rsidP="007F7DE6">
            <w:pPr>
              <w:rPr>
                <w:bCs/>
                <w:lang w:eastAsia="zh-TW"/>
              </w:rPr>
            </w:pPr>
            <w:r w:rsidRPr="003F0F31">
              <w:rPr>
                <w:rFonts w:hint="eastAsia"/>
                <w:bCs/>
                <w:lang w:eastAsia="zh-TW"/>
              </w:rPr>
              <w:t>【題解】開狀銀行拒付，信用狀受益人應負全責。</w:t>
            </w:r>
          </w:p>
        </w:tc>
        <w:tc>
          <w:tcPr>
            <w:tcW w:w="593" w:type="dxa"/>
          </w:tcPr>
          <w:p w:rsidR="007F7DE6" w:rsidRPr="003F0F31" w:rsidRDefault="007F7DE6" w:rsidP="007F7DE6">
            <w:pPr>
              <w:jc w:val="center"/>
              <w:rPr>
                <w:bCs/>
              </w:rPr>
            </w:pPr>
            <w:r w:rsidRPr="003F0F31">
              <w:rPr>
                <w:bCs/>
              </w:rPr>
              <w:t>4</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10</w:t>
            </w:r>
          </w:p>
        </w:tc>
        <w:tc>
          <w:tcPr>
            <w:tcW w:w="9357" w:type="dxa"/>
          </w:tcPr>
          <w:p w:rsidR="007F7DE6" w:rsidRPr="003F0F31" w:rsidRDefault="007F7DE6" w:rsidP="007F7DE6">
            <w:pPr>
              <w:rPr>
                <w:bCs/>
                <w:lang w:eastAsia="zh-TW"/>
              </w:rPr>
            </w:pPr>
            <w:r w:rsidRPr="003F0F31">
              <w:rPr>
                <w:rFonts w:hint="eastAsia"/>
                <w:bCs/>
                <w:lang w:eastAsia="zh-TW"/>
              </w:rPr>
              <w:t>依UCP600規定，有關「信用狀款項讓與」之敘述，下列何者錯誤？(104年初階外匯人員第19屆出口外匯)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信用狀若未表示可轉讓(transferable)之事實，該信用狀即不得辦理款項之讓與</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信用狀款項之讓與，與信用狀本身項下權利行使之讓與無關</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辦理款項讓與之信用狀，仍由信用狀受益人至往來銀行辦理押匯</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信用狀受益人可以簽署「信用狀款項讓與轉付申請書」要求押匯銀行將讓與之押匯金額直接匯入實際供應廠商之帳戶</w:t>
            </w:r>
          </w:p>
        </w:tc>
        <w:tc>
          <w:tcPr>
            <w:tcW w:w="593" w:type="dxa"/>
          </w:tcPr>
          <w:p w:rsidR="007F7DE6" w:rsidRPr="003F0F31" w:rsidRDefault="007F7DE6" w:rsidP="007F7DE6">
            <w:pPr>
              <w:jc w:val="center"/>
              <w:rPr>
                <w:bCs/>
              </w:rPr>
            </w:pPr>
            <w:r w:rsidRPr="003F0F31">
              <w:rPr>
                <w:bCs/>
              </w:rPr>
              <w:t>1</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11</w:t>
            </w:r>
          </w:p>
        </w:tc>
        <w:tc>
          <w:tcPr>
            <w:tcW w:w="9357" w:type="dxa"/>
          </w:tcPr>
          <w:p w:rsidR="007F7DE6" w:rsidRPr="003F0F31" w:rsidRDefault="007F7DE6" w:rsidP="007F7DE6">
            <w:pPr>
              <w:rPr>
                <w:bCs/>
                <w:lang w:eastAsia="zh-TW"/>
              </w:rPr>
            </w:pPr>
            <w:r w:rsidRPr="003F0F31">
              <w:rPr>
                <w:rFonts w:hint="eastAsia"/>
                <w:bCs/>
                <w:lang w:eastAsia="zh-TW"/>
              </w:rPr>
              <w:t>LOCAL L/C，下列敘述何者錯誤？(108年初階外匯人員第30屆進出口外匯)</w:t>
            </w:r>
          </w:p>
          <w:p w:rsidR="007F7DE6" w:rsidRPr="003F0F31" w:rsidRDefault="007F7DE6" w:rsidP="007F7DE6">
            <w:pPr>
              <w:rPr>
                <w:bCs/>
                <w:lang w:eastAsia="zh-TW"/>
              </w:rPr>
            </w:pPr>
            <w:r w:rsidRPr="003F0F31">
              <w:rPr>
                <w:rFonts w:hint="eastAsia"/>
                <w:bCs/>
                <w:lang w:eastAsia="zh-TW"/>
              </w:rPr>
              <w:t>(1) 出口商所根據國外的MASTER L/C，須為不可轉讓者，始得辦理轉開LOCAL L/C</w:t>
            </w:r>
          </w:p>
          <w:p w:rsidR="007F7DE6" w:rsidRPr="003F0F31" w:rsidRDefault="007F7DE6" w:rsidP="007F7DE6">
            <w:pPr>
              <w:rPr>
                <w:bCs/>
                <w:lang w:eastAsia="zh-TW"/>
              </w:rPr>
            </w:pPr>
            <w:r w:rsidRPr="003F0F31">
              <w:rPr>
                <w:rFonts w:hint="eastAsia"/>
                <w:bCs/>
                <w:lang w:eastAsia="zh-TW"/>
              </w:rPr>
              <w:t>(2) 受益人不願其國外買主和國內工廠有直接接觸之機會，可透過轉開信用狀來達到目的</w:t>
            </w:r>
          </w:p>
          <w:p w:rsidR="007F7DE6" w:rsidRPr="003F0F31" w:rsidRDefault="007F7DE6" w:rsidP="007F7DE6">
            <w:pPr>
              <w:rPr>
                <w:bCs/>
              </w:rPr>
            </w:pPr>
            <w:r w:rsidRPr="003F0F31">
              <w:rPr>
                <w:rFonts w:hint="eastAsia"/>
                <w:bCs/>
              </w:rPr>
              <w:t>(3) LOCAL L/C 規定之單價得低於MASTER L/C規定之單價</w:t>
            </w:r>
          </w:p>
          <w:p w:rsidR="007F7DE6" w:rsidRPr="003F0F31" w:rsidRDefault="007F7DE6" w:rsidP="007F7DE6">
            <w:pPr>
              <w:rPr>
                <w:bCs/>
              </w:rPr>
            </w:pPr>
            <w:r w:rsidRPr="003F0F31">
              <w:rPr>
                <w:rFonts w:hint="eastAsia"/>
                <w:bCs/>
              </w:rPr>
              <w:t>(4) LOCAL L/C 規定之有效期限得早於MASTER L/C 規定之有效期限</w:t>
            </w:r>
          </w:p>
          <w:p w:rsidR="007F7DE6" w:rsidRPr="003F0F31" w:rsidRDefault="007F7DE6" w:rsidP="007F7DE6">
            <w:pPr>
              <w:rPr>
                <w:bCs/>
                <w:lang w:eastAsia="zh-TW"/>
              </w:rPr>
            </w:pPr>
            <w:r w:rsidRPr="003F0F31">
              <w:rPr>
                <w:rFonts w:hint="eastAsia"/>
                <w:bCs/>
                <w:lang w:eastAsia="zh-TW"/>
              </w:rPr>
              <w:t>【題解】兩者係屬分立之交易。因此，不管信用狀是否可轉讓，在銀行內部規定允許下，即可憑</w:t>
            </w:r>
            <w:r w:rsidRPr="003F0F31">
              <w:rPr>
                <w:bCs/>
                <w:lang w:eastAsia="zh-TW"/>
              </w:rPr>
              <w:t>MASTER L/C轉開LOCAL L/C</w:t>
            </w:r>
          </w:p>
        </w:tc>
        <w:tc>
          <w:tcPr>
            <w:tcW w:w="593" w:type="dxa"/>
          </w:tcPr>
          <w:p w:rsidR="007F7DE6" w:rsidRPr="003F0F31" w:rsidRDefault="007F7DE6" w:rsidP="007F7DE6">
            <w:pPr>
              <w:jc w:val="center"/>
              <w:rPr>
                <w:bCs/>
              </w:rPr>
            </w:pPr>
            <w:r w:rsidRPr="003F0F31">
              <w:rPr>
                <w:bCs/>
              </w:rPr>
              <w:t>1</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lastRenderedPageBreak/>
              <w:t>12</w:t>
            </w:r>
          </w:p>
        </w:tc>
        <w:tc>
          <w:tcPr>
            <w:tcW w:w="9357" w:type="dxa"/>
          </w:tcPr>
          <w:p w:rsidR="007F7DE6" w:rsidRPr="003F0F31" w:rsidRDefault="007F7DE6" w:rsidP="007F7DE6">
            <w:pPr>
              <w:rPr>
                <w:bCs/>
                <w:lang w:eastAsia="zh-TW"/>
              </w:rPr>
            </w:pPr>
            <w:r w:rsidRPr="003F0F31">
              <w:rPr>
                <w:rFonts w:hint="eastAsia"/>
                <w:bCs/>
                <w:lang w:eastAsia="zh-TW"/>
              </w:rPr>
              <w:t>依 UCP600 規定，有關信用狀之轉讓，倘該信用狀未另有其他規定，則下列敘述何者錯誤？(108年初階外匯人員第34屆進出口外匯)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轉讓僅可使用“TRANSFERABLE”一字 </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未經授權之銀行所辦理之轉讓不具效力</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轉讓次數毫無限制</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信用狀必須允許部分動支或裝運時，各部分得分別轉讓給一個以上之第二受益人，但合計金額不得超過可轉讓信用狀之金額</w:t>
            </w:r>
          </w:p>
          <w:p w:rsidR="007F7DE6" w:rsidRPr="003F0F31" w:rsidRDefault="007F7DE6" w:rsidP="007F7DE6">
            <w:pPr>
              <w:rPr>
                <w:bCs/>
                <w:lang w:eastAsia="zh-TW"/>
              </w:rPr>
            </w:pPr>
            <w:r w:rsidRPr="003F0F31">
              <w:rPr>
                <w:rFonts w:hint="eastAsia"/>
                <w:bCs/>
                <w:lang w:eastAsia="zh-TW"/>
              </w:rPr>
              <w:t>【題解】轉讓次數僅限一次</w:t>
            </w:r>
          </w:p>
        </w:tc>
        <w:tc>
          <w:tcPr>
            <w:tcW w:w="593" w:type="dxa"/>
          </w:tcPr>
          <w:p w:rsidR="007F7DE6" w:rsidRPr="003F0F31" w:rsidRDefault="007F7DE6" w:rsidP="007F7DE6">
            <w:pPr>
              <w:jc w:val="center"/>
              <w:rPr>
                <w:bCs/>
              </w:rPr>
            </w:pPr>
            <w:r w:rsidRPr="003F0F31">
              <w:rPr>
                <w:bCs/>
              </w:rPr>
              <w:t>3</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13</w:t>
            </w:r>
          </w:p>
        </w:tc>
        <w:tc>
          <w:tcPr>
            <w:tcW w:w="9357" w:type="dxa"/>
          </w:tcPr>
          <w:p w:rsidR="007F7DE6" w:rsidRPr="003F0F31" w:rsidRDefault="007F7DE6" w:rsidP="007F7DE6">
            <w:pPr>
              <w:rPr>
                <w:bCs/>
                <w:lang w:eastAsia="zh-TW"/>
              </w:rPr>
            </w:pPr>
            <w:r w:rsidRPr="003F0F31">
              <w:rPr>
                <w:rFonts w:hint="eastAsia"/>
                <w:bCs/>
                <w:lang w:eastAsia="zh-TW"/>
              </w:rPr>
              <w:t>依UCP600規定，有關「信用狀款項讓與」之敘述，下列何者錯誤？(106年初階外匯人員第29屆進出口外匯)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第一受益名稱得取代信用狀上申請人之名稱</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第一受益人於辦理轉讓時，須同時指示轉讓銀行，其拒絕或允許轉讓銀行將後續之修改書通知第二受益人</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當信用狀轉讓後才收到之修改書，第一受益人一定要通知第二受益人</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銀行除依其明示同意之範圍及方式外，無義務轉讓信用狀</w:t>
            </w:r>
          </w:p>
          <w:p w:rsidR="007F7DE6" w:rsidRPr="003F0F31" w:rsidRDefault="007F7DE6" w:rsidP="007F7DE6">
            <w:pPr>
              <w:rPr>
                <w:bCs/>
                <w:lang w:eastAsia="zh-TW"/>
              </w:rPr>
            </w:pPr>
            <w:r w:rsidRPr="003F0F31">
              <w:rPr>
                <w:rFonts w:hint="eastAsia"/>
                <w:bCs/>
                <w:lang w:eastAsia="zh-TW"/>
              </w:rPr>
              <w:t>【題解】第一受益人不一定要通知第二受益人。</w:t>
            </w:r>
          </w:p>
        </w:tc>
        <w:tc>
          <w:tcPr>
            <w:tcW w:w="593" w:type="dxa"/>
          </w:tcPr>
          <w:p w:rsidR="007F7DE6" w:rsidRPr="003F0F31" w:rsidRDefault="007F7DE6" w:rsidP="007F7DE6">
            <w:pPr>
              <w:jc w:val="center"/>
              <w:rPr>
                <w:bCs/>
              </w:rPr>
            </w:pPr>
            <w:r w:rsidRPr="003F0F31">
              <w:rPr>
                <w:bCs/>
              </w:rPr>
              <w:t>3</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14</w:t>
            </w:r>
          </w:p>
        </w:tc>
        <w:tc>
          <w:tcPr>
            <w:tcW w:w="9357" w:type="dxa"/>
          </w:tcPr>
          <w:p w:rsidR="007F7DE6" w:rsidRPr="003F0F31" w:rsidRDefault="007F7DE6" w:rsidP="007F7DE6">
            <w:pPr>
              <w:rPr>
                <w:bCs/>
                <w:lang w:eastAsia="zh-TW"/>
              </w:rPr>
            </w:pPr>
            <w:r w:rsidRPr="003F0F31">
              <w:rPr>
                <w:rFonts w:hint="eastAsia"/>
                <w:bCs/>
                <w:lang w:eastAsia="zh-TW"/>
              </w:rPr>
              <w:t>開狀銀行以何種電傳方式開發信用狀時，該電文已具自動核押之功能，無須另行複核作業？(104 年第初階外匯人員17屆進出口外匯)</w:t>
            </w:r>
          </w:p>
          <w:p w:rsidR="007F7DE6" w:rsidRPr="003F0F31" w:rsidRDefault="007F7DE6" w:rsidP="007F7DE6">
            <w:pPr>
              <w:rPr>
                <w:bCs/>
              </w:rPr>
            </w:pPr>
            <w:r w:rsidRPr="003F0F31">
              <w:rPr>
                <w:bCs/>
              </w:rPr>
              <w:t>(1) TELEX</w:t>
            </w:r>
          </w:p>
          <w:p w:rsidR="007F7DE6" w:rsidRPr="003F0F31" w:rsidRDefault="007F7DE6" w:rsidP="007F7DE6">
            <w:pPr>
              <w:rPr>
                <w:bCs/>
              </w:rPr>
            </w:pPr>
            <w:r w:rsidRPr="003F0F31">
              <w:rPr>
                <w:bCs/>
              </w:rPr>
              <w:t>(2) SWIFT</w:t>
            </w:r>
          </w:p>
          <w:p w:rsidR="007F7DE6" w:rsidRPr="003F0F31" w:rsidRDefault="007F7DE6" w:rsidP="007F7DE6">
            <w:pPr>
              <w:rPr>
                <w:bCs/>
              </w:rPr>
            </w:pPr>
            <w:r w:rsidRPr="003F0F31">
              <w:rPr>
                <w:bCs/>
              </w:rPr>
              <w:t>(3) FAX</w:t>
            </w:r>
          </w:p>
          <w:p w:rsidR="007F7DE6" w:rsidRPr="003F0F31" w:rsidRDefault="007F7DE6" w:rsidP="007F7DE6">
            <w:pPr>
              <w:rPr>
                <w:bCs/>
              </w:rPr>
            </w:pPr>
            <w:r w:rsidRPr="003F0F31">
              <w:rPr>
                <w:bCs/>
              </w:rPr>
              <w:t>(4) CABLE</w:t>
            </w:r>
          </w:p>
        </w:tc>
        <w:tc>
          <w:tcPr>
            <w:tcW w:w="593" w:type="dxa"/>
          </w:tcPr>
          <w:p w:rsidR="007F7DE6" w:rsidRPr="003F0F31" w:rsidRDefault="007F7DE6" w:rsidP="007F7DE6">
            <w:pPr>
              <w:jc w:val="center"/>
              <w:rPr>
                <w:bCs/>
              </w:rPr>
            </w:pPr>
            <w:r w:rsidRPr="003F0F31">
              <w:rPr>
                <w:bCs/>
              </w:rPr>
              <w:t>2</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15</w:t>
            </w:r>
          </w:p>
        </w:tc>
        <w:tc>
          <w:tcPr>
            <w:tcW w:w="9357" w:type="dxa"/>
          </w:tcPr>
          <w:p w:rsidR="007F7DE6" w:rsidRPr="003F0F31" w:rsidRDefault="007F7DE6" w:rsidP="007F7DE6">
            <w:pPr>
              <w:tabs>
                <w:tab w:val="left" w:pos="1010"/>
              </w:tabs>
              <w:rPr>
                <w:bCs/>
                <w:lang w:eastAsia="zh-TW"/>
              </w:rPr>
            </w:pPr>
            <w:r w:rsidRPr="003F0F31">
              <w:rPr>
                <w:rFonts w:hint="eastAsia"/>
                <w:bCs/>
                <w:lang w:eastAsia="zh-TW"/>
              </w:rPr>
              <w:t>指定銀行辦理出口信用狀通知業務，應憑何種文件辦理？(106年初階外匯人員第29屆進出口外匯)</w:t>
            </w:r>
          </w:p>
          <w:p w:rsidR="007F7DE6" w:rsidRPr="003F0F31" w:rsidRDefault="007F7DE6" w:rsidP="007F7DE6">
            <w:pPr>
              <w:tabs>
                <w:tab w:val="left" w:pos="1010"/>
              </w:tabs>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國內出口商委託文件</w:t>
            </w:r>
          </w:p>
          <w:p w:rsidR="007F7DE6" w:rsidRPr="003F0F31" w:rsidRDefault="007F7DE6" w:rsidP="007F7DE6">
            <w:pPr>
              <w:tabs>
                <w:tab w:val="left" w:pos="1010"/>
              </w:tabs>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國外進口商委託文件</w:t>
            </w:r>
          </w:p>
          <w:p w:rsidR="007F7DE6" w:rsidRPr="003F0F31" w:rsidRDefault="007F7DE6" w:rsidP="007F7DE6">
            <w:pPr>
              <w:tabs>
                <w:tab w:val="left" w:pos="1010"/>
              </w:tabs>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國外同業委託文件</w:t>
            </w:r>
          </w:p>
          <w:p w:rsidR="007F7DE6" w:rsidRPr="003F0F31" w:rsidRDefault="007F7DE6" w:rsidP="007F7DE6">
            <w:pPr>
              <w:tabs>
                <w:tab w:val="left" w:pos="1010"/>
              </w:tabs>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國內同業委託文件</w:t>
            </w:r>
          </w:p>
          <w:p w:rsidR="007F7DE6" w:rsidRPr="003F0F31" w:rsidRDefault="007F7DE6" w:rsidP="007F7DE6">
            <w:pPr>
              <w:tabs>
                <w:tab w:val="left" w:pos="1010"/>
              </w:tabs>
              <w:rPr>
                <w:bCs/>
                <w:lang w:eastAsia="zh-TW"/>
              </w:rPr>
            </w:pPr>
            <w:r w:rsidRPr="003F0F31">
              <w:rPr>
                <w:rFonts w:hint="eastAsia"/>
                <w:bCs/>
                <w:lang w:eastAsia="zh-TW"/>
              </w:rPr>
              <w:t>【題解】出口信用狀通知業務是本國通知銀行接到國外銀行開來的委託文件，通知信用狀受益人前來領取之業務。</w:t>
            </w:r>
          </w:p>
        </w:tc>
        <w:tc>
          <w:tcPr>
            <w:tcW w:w="593" w:type="dxa"/>
          </w:tcPr>
          <w:p w:rsidR="007F7DE6" w:rsidRPr="003F0F31" w:rsidRDefault="007F7DE6" w:rsidP="007F7DE6">
            <w:pPr>
              <w:jc w:val="center"/>
              <w:rPr>
                <w:bCs/>
              </w:rPr>
            </w:pPr>
            <w:r w:rsidRPr="003F0F31">
              <w:rPr>
                <w:bCs/>
              </w:rPr>
              <w:t>3</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16</w:t>
            </w:r>
          </w:p>
        </w:tc>
        <w:tc>
          <w:tcPr>
            <w:tcW w:w="9357" w:type="dxa"/>
          </w:tcPr>
          <w:p w:rsidR="007F7DE6" w:rsidRPr="003F0F31" w:rsidRDefault="007F7DE6" w:rsidP="007F7DE6">
            <w:pPr>
              <w:rPr>
                <w:bCs/>
                <w:lang w:eastAsia="zh-TW"/>
              </w:rPr>
            </w:pPr>
            <w:r w:rsidRPr="003F0F31">
              <w:rPr>
                <w:rFonts w:hint="eastAsia"/>
                <w:bCs/>
                <w:lang w:eastAsia="zh-TW"/>
              </w:rPr>
              <w:t>有關信用狀之保兌，下列敘述何者正確？(初階外匯人員第10屆出口外匯業務)</w:t>
            </w:r>
          </w:p>
          <w:p w:rsidR="007F7DE6" w:rsidRPr="003F0F31" w:rsidRDefault="007F7DE6" w:rsidP="007F7DE6">
            <w:pPr>
              <w:rPr>
                <w:bCs/>
                <w:lang w:eastAsia="zh-TW"/>
              </w:rPr>
            </w:pPr>
            <w:r w:rsidRPr="003F0F31">
              <w:rPr>
                <w:rFonts w:hint="eastAsia"/>
                <w:bCs/>
                <w:lang w:eastAsia="zh-TW"/>
              </w:rPr>
              <w:t>(1) 開狀銀行指定另一銀行對其所開信用狀附加保兌時，保兌就此生效</w:t>
            </w:r>
          </w:p>
          <w:p w:rsidR="007F7DE6" w:rsidRPr="003F0F31" w:rsidRDefault="007F7DE6" w:rsidP="007F7DE6">
            <w:pPr>
              <w:rPr>
                <w:bCs/>
                <w:lang w:eastAsia="zh-TW"/>
              </w:rPr>
            </w:pPr>
            <w:r w:rsidRPr="003F0F31">
              <w:rPr>
                <w:rFonts w:hint="eastAsia"/>
                <w:bCs/>
                <w:lang w:eastAsia="zh-TW"/>
              </w:rPr>
              <w:t>(2) 任何修改事項未經保兌銀行延伸保兌，則保兌銀行不受該修改事項之拘束</w:t>
            </w:r>
          </w:p>
          <w:p w:rsidR="007F7DE6" w:rsidRPr="003F0F31" w:rsidRDefault="007F7DE6" w:rsidP="007F7DE6">
            <w:pPr>
              <w:rPr>
                <w:bCs/>
                <w:lang w:eastAsia="zh-TW"/>
              </w:rPr>
            </w:pPr>
            <w:r w:rsidRPr="003F0F31">
              <w:rPr>
                <w:rFonts w:hint="eastAsia"/>
                <w:bCs/>
                <w:lang w:eastAsia="zh-TW"/>
              </w:rPr>
              <w:t>(3) 信用狀之保兌一經保兌銀行同時，其效力及於之後之任一修改書</w:t>
            </w:r>
          </w:p>
          <w:p w:rsidR="007F7DE6" w:rsidRPr="003F0F31" w:rsidRDefault="007F7DE6" w:rsidP="007F7DE6">
            <w:pPr>
              <w:rPr>
                <w:bCs/>
                <w:lang w:eastAsia="zh-TW"/>
              </w:rPr>
            </w:pPr>
            <w:r w:rsidRPr="003F0F31">
              <w:rPr>
                <w:rFonts w:hint="eastAsia"/>
                <w:bCs/>
                <w:lang w:eastAsia="zh-TW"/>
              </w:rPr>
              <w:t>(4) 保兌銀行之義務與通知銀行完全相同</w:t>
            </w:r>
          </w:p>
        </w:tc>
        <w:tc>
          <w:tcPr>
            <w:tcW w:w="593" w:type="dxa"/>
          </w:tcPr>
          <w:p w:rsidR="007F7DE6" w:rsidRPr="003F0F31" w:rsidRDefault="007F7DE6" w:rsidP="007F7DE6">
            <w:pPr>
              <w:jc w:val="center"/>
              <w:rPr>
                <w:bCs/>
              </w:rPr>
            </w:pPr>
            <w:r w:rsidRPr="003F0F31">
              <w:rPr>
                <w:bCs/>
              </w:rPr>
              <w:t>2</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17</w:t>
            </w:r>
          </w:p>
        </w:tc>
        <w:tc>
          <w:tcPr>
            <w:tcW w:w="9357" w:type="dxa"/>
          </w:tcPr>
          <w:p w:rsidR="007F7DE6" w:rsidRPr="003F0F31" w:rsidRDefault="007F7DE6" w:rsidP="007F7DE6">
            <w:pPr>
              <w:rPr>
                <w:bCs/>
                <w:lang w:eastAsia="zh-TW"/>
              </w:rPr>
            </w:pPr>
            <w:r w:rsidRPr="003F0F31">
              <w:rPr>
                <w:rFonts w:hint="eastAsia"/>
                <w:bCs/>
                <w:lang w:eastAsia="zh-TW"/>
              </w:rPr>
              <w:t>有關開發信用狀時通知銀行之選定，下列敘述何者正確？(104年初階外匯人員第08屆進口外匯)</w:t>
            </w:r>
          </w:p>
          <w:p w:rsidR="007F7DE6" w:rsidRPr="003F0F31" w:rsidRDefault="007F7DE6" w:rsidP="007F7DE6">
            <w:pPr>
              <w:rPr>
                <w:bCs/>
                <w:lang w:eastAsia="zh-TW"/>
              </w:rPr>
            </w:pPr>
            <w:r w:rsidRPr="003F0F31">
              <w:rPr>
                <w:rFonts w:hint="eastAsia"/>
                <w:bCs/>
                <w:lang w:eastAsia="zh-TW"/>
              </w:rPr>
              <w:t>(1) 原則上由申請人指定，申請人未指定時才由開狀銀行指定之</w:t>
            </w:r>
          </w:p>
          <w:p w:rsidR="007F7DE6" w:rsidRPr="003F0F31" w:rsidRDefault="007F7DE6" w:rsidP="007F7DE6">
            <w:pPr>
              <w:rPr>
                <w:bCs/>
                <w:lang w:eastAsia="zh-TW"/>
              </w:rPr>
            </w:pPr>
            <w:r w:rsidRPr="003F0F31">
              <w:rPr>
                <w:rFonts w:hint="eastAsia"/>
                <w:bCs/>
                <w:lang w:eastAsia="zh-TW"/>
              </w:rPr>
              <w:t>(2) 原則上由受益人指定，受益人未指定時才由申請人指定之</w:t>
            </w:r>
          </w:p>
          <w:p w:rsidR="007F7DE6" w:rsidRPr="003F0F31" w:rsidRDefault="007F7DE6" w:rsidP="007F7DE6">
            <w:pPr>
              <w:rPr>
                <w:bCs/>
                <w:lang w:eastAsia="zh-TW"/>
              </w:rPr>
            </w:pPr>
            <w:r w:rsidRPr="003F0F31">
              <w:rPr>
                <w:rFonts w:hint="eastAsia"/>
                <w:bCs/>
                <w:lang w:eastAsia="zh-TW"/>
              </w:rPr>
              <w:lastRenderedPageBreak/>
              <w:t>(3) 如申請人或受益人所指定之銀行非開狀銀行之通匯銀行時，則開狀銀行仍應以其指定之通知銀行為信用狀通知</w:t>
            </w:r>
          </w:p>
          <w:p w:rsidR="007F7DE6" w:rsidRPr="003F0F31" w:rsidRDefault="007F7DE6" w:rsidP="007F7DE6">
            <w:pPr>
              <w:rPr>
                <w:bCs/>
                <w:lang w:eastAsia="zh-TW"/>
              </w:rPr>
            </w:pPr>
            <w:r w:rsidRPr="003F0F31">
              <w:rPr>
                <w:rFonts w:hint="eastAsia"/>
                <w:bCs/>
                <w:lang w:eastAsia="zh-TW"/>
              </w:rPr>
              <w:t>(4) 開狀銀行應以回扣最多為選擇通知銀行之標準，而不問該地有無海外分行</w:t>
            </w:r>
          </w:p>
        </w:tc>
        <w:tc>
          <w:tcPr>
            <w:tcW w:w="593" w:type="dxa"/>
          </w:tcPr>
          <w:p w:rsidR="007F7DE6" w:rsidRPr="003F0F31" w:rsidRDefault="007F7DE6" w:rsidP="007F7DE6">
            <w:pPr>
              <w:jc w:val="center"/>
              <w:rPr>
                <w:bCs/>
              </w:rPr>
            </w:pPr>
            <w:r w:rsidRPr="003F0F31">
              <w:rPr>
                <w:bCs/>
              </w:rPr>
              <w:lastRenderedPageBreak/>
              <w:t>1</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18</w:t>
            </w:r>
          </w:p>
        </w:tc>
        <w:tc>
          <w:tcPr>
            <w:tcW w:w="9357" w:type="dxa"/>
          </w:tcPr>
          <w:p w:rsidR="007F7DE6" w:rsidRPr="003F0F31" w:rsidRDefault="007F7DE6" w:rsidP="007F7DE6">
            <w:pPr>
              <w:rPr>
                <w:bCs/>
                <w:lang w:eastAsia="zh-TW"/>
              </w:rPr>
            </w:pPr>
            <w:r w:rsidRPr="003F0F31">
              <w:rPr>
                <w:rFonts w:hint="eastAsia"/>
                <w:bCs/>
                <w:lang w:eastAsia="zh-TW"/>
              </w:rPr>
              <w:t>有關 LOCAL L/C，下列敘述何者錯誤？(108年初階外匯人員第30屆進出口外匯)</w:t>
            </w:r>
          </w:p>
          <w:p w:rsidR="007F7DE6" w:rsidRPr="003F0F31" w:rsidRDefault="007F7DE6" w:rsidP="007F7DE6">
            <w:pPr>
              <w:rPr>
                <w:bCs/>
                <w:lang w:eastAsia="zh-TW"/>
              </w:rPr>
            </w:pPr>
            <w:r w:rsidRPr="003F0F31">
              <w:rPr>
                <w:rFonts w:hint="eastAsia"/>
                <w:bCs/>
                <w:lang w:eastAsia="zh-TW"/>
              </w:rPr>
              <w:t>(1)出口商所根據國外的 MASTER L/C，須為不可轉讓者，始得辦理轉開 LOCAL L/C</w:t>
            </w:r>
          </w:p>
          <w:p w:rsidR="007F7DE6" w:rsidRPr="003F0F31" w:rsidRDefault="007F7DE6" w:rsidP="007F7DE6">
            <w:pPr>
              <w:rPr>
                <w:bCs/>
                <w:lang w:eastAsia="zh-TW"/>
              </w:rPr>
            </w:pPr>
            <w:r w:rsidRPr="003F0F31">
              <w:rPr>
                <w:rFonts w:hint="eastAsia"/>
                <w:bCs/>
                <w:lang w:eastAsia="zh-TW"/>
              </w:rPr>
              <w:t>(2)受益人不願其國外買主和國內工廠有直接接觸之機會，可透過轉開信用狀來達到目的</w:t>
            </w:r>
          </w:p>
          <w:p w:rsidR="007F7DE6" w:rsidRPr="003F0F31" w:rsidRDefault="007F7DE6" w:rsidP="007F7DE6">
            <w:pPr>
              <w:rPr>
                <w:bCs/>
              </w:rPr>
            </w:pPr>
            <w:r w:rsidRPr="003F0F31">
              <w:rPr>
                <w:rFonts w:hint="eastAsia"/>
                <w:bCs/>
              </w:rPr>
              <w:t>(3) LOCAL L/C 規定之單價得低於 MASTER L/C 規定之單價</w:t>
            </w:r>
          </w:p>
          <w:p w:rsidR="007F7DE6" w:rsidRPr="003F0F31" w:rsidRDefault="007F7DE6" w:rsidP="007F7DE6">
            <w:pPr>
              <w:rPr>
                <w:bCs/>
              </w:rPr>
            </w:pPr>
            <w:r w:rsidRPr="003F0F31">
              <w:rPr>
                <w:rFonts w:hint="eastAsia"/>
                <w:bCs/>
              </w:rPr>
              <w:t>(4) LOCAL L/C 規定之有效期限得早於 MASTER L/C 規定之有效期限</w:t>
            </w:r>
          </w:p>
        </w:tc>
        <w:tc>
          <w:tcPr>
            <w:tcW w:w="593" w:type="dxa"/>
          </w:tcPr>
          <w:p w:rsidR="007F7DE6" w:rsidRPr="003F0F31" w:rsidRDefault="007F7DE6" w:rsidP="007F7DE6">
            <w:pPr>
              <w:jc w:val="center"/>
              <w:rPr>
                <w:bCs/>
              </w:rPr>
            </w:pPr>
            <w:r w:rsidRPr="003F0F31">
              <w:rPr>
                <w:bCs/>
              </w:rPr>
              <w:t>1</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19</w:t>
            </w:r>
          </w:p>
        </w:tc>
        <w:tc>
          <w:tcPr>
            <w:tcW w:w="9357" w:type="dxa"/>
          </w:tcPr>
          <w:p w:rsidR="007F7DE6" w:rsidRPr="003F0F31" w:rsidRDefault="007F7DE6" w:rsidP="007F7DE6">
            <w:pPr>
              <w:tabs>
                <w:tab w:val="left" w:pos="1720"/>
              </w:tabs>
              <w:rPr>
                <w:bCs/>
                <w:lang w:eastAsia="zh-TW"/>
              </w:rPr>
            </w:pPr>
            <w:r w:rsidRPr="003F0F31">
              <w:rPr>
                <w:rFonts w:hint="eastAsia"/>
                <w:bCs/>
                <w:lang w:eastAsia="zh-TW"/>
              </w:rPr>
              <w:t>依UCP600 之規定，受託辦理通知信用狀之銀行，其選擇通知信用狀但無法確信該信用狀或通知書外觀之真實性時，應如何處理？(104年初階外匯人員第17屆出口外匯)</w:t>
            </w:r>
          </w:p>
          <w:p w:rsidR="007F7DE6" w:rsidRPr="003F0F31" w:rsidRDefault="007F7DE6" w:rsidP="007F7DE6">
            <w:pPr>
              <w:tabs>
                <w:tab w:val="left" w:pos="1720"/>
              </w:tabs>
              <w:rPr>
                <w:bCs/>
                <w:lang w:eastAsia="zh-TW"/>
              </w:rPr>
            </w:pPr>
            <w:r w:rsidRPr="003F0F31">
              <w:rPr>
                <w:rFonts w:hint="eastAsia"/>
                <w:bCs/>
                <w:lang w:eastAsia="zh-TW"/>
              </w:rPr>
              <w:t>(1) 須將此意旨儘速告知外觀上顯示所由收受指示之銀行</w:t>
            </w:r>
          </w:p>
          <w:p w:rsidR="007F7DE6" w:rsidRPr="003F0F31" w:rsidRDefault="007F7DE6" w:rsidP="007F7DE6">
            <w:pPr>
              <w:tabs>
                <w:tab w:val="left" w:pos="1720"/>
              </w:tabs>
              <w:rPr>
                <w:bCs/>
                <w:lang w:eastAsia="zh-TW"/>
              </w:rPr>
            </w:pPr>
            <w:r w:rsidRPr="003F0F31">
              <w:rPr>
                <w:rFonts w:hint="eastAsia"/>
                <w:bCs/>
                <w:lang w:eastAsia="zh-TW"/>
              </w:rPr>
              <w:t>(2) 若仍選擇通知信用狀時，則不須告知受益人</w:t>
            </w:r>
          </w:p>
          <w:p w:rsidR="007F7DE6" w:rsidRPr="003F0F31" w:rsidRDefault="007F7DE6" w:rsidP="007F7DE6">
            <w:pPr>
              <w:tabs>
                <w:tab w:val="left" w:pos="1720"/>
              </w:tabs>
              <w:rPr>
                <w:bCs/>
                <w:lang w:eastAsia="zh-TW"/>
              </w:rPr>
            </w:pPr>
            <w:r w:rsidRPr="003F0F31">
              <w:rPr>
                <w:rFonts w:hint="eastAsia"/>
                <w:bCs/>
                <w:lang w:eastAsia="zh-TW"/>
              </w:rPr>
              <w:t>(3) 應不予理會</w:t>
            </w:r>
          </w:p>
          <w:p w:rsidR="007F7DE6" w:rsidRPr="003F0F31" w:rsidRDefault="007F7DE6" w:rsidP="007F7DE6">
            <w:pPr>
              <w:tabs>
                <w:tab w:val="left" w:pos="1720"/>
              </w:tabs>
              <w:rPr>
                <w:bCs/>
                <w:lang w:eastAsia="zh-TW"/>
              </w:rPr>
            </w:pPr>
            <w:r w:rsidRPr="003F0F31">
              <w:rPr>
                <w:rFonts w:hint="eastAsia"/>
                <w:bCs/>
                <w:lang w:eastAsia="zh-TW"/>
              </w:rPr>
              <w:t>(4) 應將該信用狀退還開狀銀行</w:t>
            </w:r>
            <w:r w:rsidRPr="003F0F31">
              <w:rPr>
                <w:bCs/>
                <w:lang w:eastAsia="zh-TW"/>
              </w:rPr>
              <w:tab/>
            </w:r>
          </w:p>
        </w:tc>
        <w:tc>
          <w:tcPr>
            <w:tcW w:w="593" w:type="dxa"/>
          </w:tcPr>
          <w:p w:rsidR="007F7DE6" w:rsidRPr="003F0F31" w:rsidRDefault="007F7DE6" w:rsidP="007F7DE6">
            <w:pPr>
              <w:jc w:val="center"/>
              <w:rPr>
                <w:bCs/>
              </w:rPr>
            </w:pPr>
            <w:r w:rsidRPr="003F0F31">
              <w:rPr>
                <w:bCs/>
              </w:rPr>
              <w:t>1</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20</w:t>
            </w:r>
          </w:p>
        </w:tc>
        <w:tc>
          <w:tcPr>
            <w:tcW w:w="9357" w:type="dxa"/>
          </w:tcPr>
          <w:p w:rsidR="007F7DE6" w:rsidRPr="003F0F31" w:rsidRDefault="007F7DE6" w:rsidP="007F7DE6">
            <w:pPr>
              <w:rPr>
                <w:bCs/>
                <w:lang w:eastAsia="zh-TW"/>
              </w:rPr>
            </w:pPr>
            <w:r w:rsidRPr="003F0F31">
              <w:rPr>
                <w:rFonts w:hint="eastAsia"/>
                <w:bCs/>
                <w:lang w:eastAsia="zh-TW"/>
              </w:rPr>
              <w:t>憑國外開來的出口主信用狀轉開之國內外幣信用狀，其押匯的交易單證匯款國別為何？(102年初階外匯人員第6屆出口外匯)</w:t>
            </w:r>
          </w:p>
          <w:p w:rsidR="007F7DE6" w:rsidRPr="003F0F31" w:rsidRDefault="007F7DE6" w:rsidP="007F7DE6">
            <w:pPr>
              <w:rPr>
                <w:bCs/>
                <w:lang w:eastAsia="zh-TW"/>
              </w:rPr>
            </w:pPr>
            <w:r w:rsidRPr="003F0F31">
              <w:rPr>
                <w:rFonts w:hint="eastAsia"/>
                <w:bCs/>
                <w:lang w:eastAsia="zh-TW"/>
              </w:rPr>
              <w:t>(1) 進口國</w:t>
            </w:r>
          </w:p>
          <w:p w:rsidR="007F7DE6" w:rsidRPr="003F0F31" w:rsidRDefault="007F7DE6" w:rsidP="007F7DE6">
            <w:pPr>
              <w:rPr>
                <w:bCs/>
                <w:lang w:eastAsia="zh-TW"/>
              </w:rPr>
            </w:pPr>
            <w:r w:rsidRPr="003F0F31">
              <w:rPr>
                <w:rFonts w:hint="eastAsia"/>
                <w:bCs/>
                <w:lang w:eastAsia="zh-TW"/>
              </w:rPr>
              <w:t>(2) 本國</w:t>
            </w:r>
          </w:p>
          <w:p w:rsidR="007F7DE6" w:rsidRPr="003F0F31" w:rsidRDefault="007F7DE6" w:rsidP="007F7DE6">
            <w:pPr>
              <w:rPr>
                <w:bCs/>
                <w:lang w:eastAsia="zh-TW"/>
              </w:rPr>
            </w:pPr>
            <w:r w:rsidRPr="003F0F31">
              <w:rPr>
                <w:rFonts w:hint="eastAsia"/>
                <w:bCs/>
                <w:lang w:eastAsia="zh-TW"/>
              </w:rPr>
              <w:t>(3) 主信用狀之開狀國</w:t>
            </w:r>
          </w:p>
          <w:p w:rsidR="007F7DE6" w:rsidRPr="003F0F31" w:rsidRDefault="007F7DE6" w:rsidP="007F7DE6">
            <w:pPr>
              <w:rPr>
                <w:bCs/>
              </w:rPr>
            </w:pPr>
            <w:r w:rsidRPr="003F0F31">
              <w:rPr>
                <w:rFonts w:hint="eastAsia"/>
                <w:bCs/>
              </w:rPr>
              <w:t>(4) 無需填寫</w:t>
            </w:r>
          </w:p>
        </w:tc>
        <w:tc>
          <w:tcPr>
            <w:tcW w:w="593" w:type="dxa"/>
          </w:tcPr>
          <w:p w:rsidR="007F7DE6" w:rsidRPr="003F0F31" w:rsidRDefault="007F7DE6" w:rsidP="007F7DE6">
            <w:pPr>
              <w:jc w:val="center"/>
              <w:rPr>
                <w:bCs/>
              </w:rPr>
            </w:pPr>
            <w:r w:rsidRPr="003F0F31">
              <w:rPr>
                <w:bCs/>
              </w:rPr>
              <w:t>2</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21</w:t>
            </w:r>
          </w:p>
        </w:tc>
        <w:tc>
          <w:tcPr>
            <w:tcW w:w="9357" w:type="dxa"/>
          </w:tcPr>
          <w:p w:rsidR="007F7DE6" w:rsidRPr="003F0F31" w:rsidRDefault="007F7DE6" w:rsidP="007F7DE6">
            <w:pPr>
              <w:rPr>
                <w:bCs/>
                <w:lang w:eastAsia="zh-TW"/>
              </w:rPr>
            </w:pPr>
            <w:r w:rsidRPr="003F0F31">
              <w:rPr>
                <w:rFonts w:hint="eastAsia"/>
                <w:bCs/>
                <w:lang w:eastAsia="zh-TW"/>
              </w:rPr>
              <w:t>下列有關三角貿易轉開信用狀之敘述，何者錯誤？(104年初階外匯人員第17屆進口外匯)</w:t>
            </w:r>
          </w:p>
          <w:p w:rsidR="007F7DE6" w:rsidRPr="003F0F31" w:rsidRDefault="007F7DE6" w:rsidP="007F7DE6">
            <w:pPr>
              <w:rPr>
                <w:bCs/>
                <w:lang w:eastAsia="zh-TW"/>
              </w:rPr>
            </w:pPr>
            <w:r w:rsidRPr="003F0F31">
              <w:rPr>
                <w:rFonts w:hint="eastAsia"/>
                <w:bCs/>
                <w:lang w:eastAsia="zh-TW"/>
              </w:rPr>
              <w:t>(1) 倘替換單據有困難時，應先修改MASTER L/C 之條件</w:t>
            </w:r>
          </w:p>
          <w:p w:rsidR="007F7DE6" w:rsidRPr="003F0F31" w:rsidRDefault="007F7DE6" w:rsidP="007F7DE6">
            <w:pPr>
              <w:rPr>
                <w:bCs/>
                <w:lang w:eastAsia="zh-TW"/>
              </w:rPr>
            </w:pPr>
            <w:r w:rsidRPr="003F0F31">
              <w:rPr>
                <w:rFonts w:hint="eastAsia"/>
                <w:bCs/>
                <w:lang w:eastAsia="zh-TW"/>
              </w:rPr>
              <w:t>(2) 縱轉開信用狀項下單據無瑕疵，轉開狀銀行仍得以該等單據不符合MASTER L/C 為由主張拒付</w:t>
            </w:r>
          </w:p>
          <w:p w:rsidR="007F7DE6" w:rsidRPr="003F0F31" w:rsidRDefault="007F7DE6" w:rsidP="007F7DE6">
            <w:pPr>
              <w:rPr>
                <w:bCs/>
                <w:lang w:eastAsia="zh-TW"/>
              </w:rPr>
            </w:pPr>
            <w:r w:rsidRPr="003F0F31">
              <w:rPr>
                <w:rFonts w:hint="eastAsia"/>
                <w:bCs/>
                <w:lang w:eastAsia="zh-TW"/>
              </w:rPr>
              <w:t>(3) 轉開信用狀之提示地宜規定在開狀銀行櫃檯</w:t>
            </w:r>
          </w:p>
          <w:p w:rsidR="007F7DE6" w:rsidRPr="003F0F31" w:rsidRDefault="007F7DE6" w:rsidP="007F7DE6">
            <w:pPr>
              <w:rPr>
                <w:bCs/>
                <w:lang w:eastAsia="zh-TW"/>
              </w:rPr>
            </w:pPr>
            <w:r w:rsidRPr="003F0F31">
              <w:rPr>
                <w:rFonts w:hint="eastAsia"/>
                <w:bCs/>
                <w:lang w:eastAsia="zh-TW"/>
              </w:rPr>
              <w:t>(4) 倘須提示保險單據，應注意投保比率須能配合MASTER L/C 所規定之最低保險金額</w:t>
            </w:r>
          </w:p>
        </w:tc>
        <w:tc>
          <w:tcPr>
            <w:tcW w:w="593" w:type="dxa"/>
          </w:tcPr>
          <w:p w:rsidR="007F7DE6" w:rsidRPr="003F0F31" w:rsidRDefault="007F7DE6" w:rsidP="007F7DE6">
            <w:pPr>
              <w:jc w:val="center"/>
              <w:rPr>
                <w:bCs/>
              </w:rPr>
            </w:pPr>
            <w:r w:rsidRPr="003F0F31">
              <w:rPr>
                <w:bCs/>
              </w:rPr>
              <w:t>2</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22</w:t>
            </w:r>
          </w:p>
        </w:tc>
        <w:tc>
          <w:tcPr>
            <w:tcW w:w="9357" w:type="dxa"/>
          </w:tcPr>
          <w:p w:rsidR="007F7DE6" w:rsidRPr="003F0F31" w:rsidRDefault="007F7DE6" w:rsidP="007F7DE6">
            <w:pPr>
              <w:rPr>
                <w:bCs/>
                <w:lang w:eastAsia="zh-TW"/>
              </w:rPr>
            </w:pPr>
            <w:r w:rsidRPr="003F0F31">
              <w:rPr>
                <w:rFonts w:hint="eastAsia"/>
                <w:bCs/>
                <w:lang w:eastAsia="zh-TW"/>
              </w:rPr>
              <w:t>有關信用狀之保兌，下列敘述何者錯誤？(108年初階外匯人員第34屆進出口外匯)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保兌銀行之讓購係無追索權的</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保兌銀行會收取保兌費用</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保兌自動延伸至修改書</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保兌銀行與開狀銀行之義務完全相同且分立的</w:t>
            </w:r>
          </w:p>
        </w:tc>
        <w:tc>
          <w:tcPr>
            <w:tcW w:w="593" w:type="dxa"/>
          </w:tcPr>
          <w:p w:rsidR="007F7DE6" w:rsidRPr="003F0F31" w:rsidRDefault="007F7DE6" w:rsidP="007F7DE6">
            <w:pPr>
              <w:jc w:val="center"/>
              <w:rPr>
                <w:bCs/>
              </w:rPr>
            </w:pPr>
            <w:r w:rsidRPr="003F0F31">
              <w:rPr>
                <w:bCs/>
              </w:rPr>
              <w:t>3</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23</w:t>
            </w:r>
          </w:p>
        </w:tc>
        <w:tc>
          <w:tcPr>
            <w:tcW w:w="9357" w:type="dxa"/>
          </w:tcPr>
          <w:p w:rsidR="007F7DE6" w:rsidRPr="003F0F31" w:rsidRDefault="007F7DE6" w:rsidP="007F7DE6">
            <w:pPr>
              <w:rPr>
                <w:bCs/>
                <w:lang w:eastAsia="zh-TW"/>
              </w:rPr>
            </w:pPr>
            <w:r w:rsidRPr="003F0F31">
              <w:rPr>
                <w:rFonts w:hint="eastAsia"/>
                <w:bCs/>
                <w:lang w:eastAsia="zh-TW"/>
              </w:rPr>
              <w:t xml:space="preserve">依 UCP600 規定，受讓 L/C 之第二受益人或其代表人之單據，應向下列何者提示？ </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開狀銀行 </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 xml:space="preserve">保兌銀行 </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轉讓銀行</w:t>
            </w:r>
          </w:p>
          <w:p w:rsidR="007F7DE6" w:rsidRPr="003F0F31" w:rsidRDefault="007F7DE6" w:rsidP="007F7DE6">
            <w:pPr>
              <w:rPr>
                <w:bCs/>
              </w:rPr>
            </w:pPr>
            <w:r w:rsidRPr="003F0F31">
              <w:rPr>
                <w:rFonts w:hint="eastAsia"/>
                <w:bCs/>
              </w:rPr>
              <w:t>(4)</w:t>
            </w:r>
            <w:r w:rsidRPr="003F0F31">
              <w:rPr>
                <w:bCs/>
              </w:rPr>
              <w:t xml:space="preserve"> </w:t>
            </w:r>
            <w:r w:rsidRPr="003F0F31">
              <w:rPr>
                <w:rFonts w:hint="eastAsia"/>
                <w:bCs/>
              </w:rPr>
              <w:t>補償銀行</w:t>
            </w:r>
          </w:p>
        </w:tc>
        <w:tc>
          <w:tcPr>
            <w:tcW w:w="593" w:type="dxa"/>
          </w:tcPr>
          <w:p w:rsidR="007F7DE6" w:rsidRPr="003F0F31" w:rsidRDefault="007F7DE6" w:rsidP="007F7DE6">
            <w:pPr>
              <w:jc w:val="center"/>
              <w:rPr>
                <w:bCs/>
              </w:rPr>
            </w:pPr>
            <w:r w:rsidRPr="003F0F31">
              <w:rPr>
                <w:bCs/>
              </w:rPr>
              <w:t>3</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24</w:t>
            </w:r>
          </w:p>
        </w:tc>
        <w:tc>
          <w:tcPr>
            <w:tcW w:w="9357" w:type="dxa"/>
          </w:tcPr>
          <w:p w:rsidR="007F7DE6" w:rsidRPr="003F0F31" w:rsidRDefault="007F7DE6" w:rsidP="007F7DE6">
            <w:pPr>
              <w:rPr>
                <w:bCs/>
                <w:lang w:eastAsia="zh-TW"/>
              </w:rPr>
            </w:pPr>
            <w:r w:rsidRPr="003F0F31">
              <w:rPr>
                <w:rFonts w:hint="eastAsia"/>
                <w:bCs/>
                <w:lang w:eastAsia="zh-TW"/>
              </w:rPr>
              <w:t>依我國之押匯實務，押匯銀行於出口押匯款項超過相當時日仍無法收妥時(108年初階外匯人員第33屆進出口外匯)</w:t>
            </w:r>
          </w:p>
          <w:p w:rsidR="007F7DE6" w:rsidRPr="003F0F31" w:rsidRDefault="007F7DE6" w:rsidP="007F7DE6">
            <w:pPr>
              <w:rPr>
                <w:bCs/>
                <w:lang w:eastAsia="zh-TW"/>
              </w:rPr>
            </w:pPr>
            <w:r w:rsidRPr="003F0F31">
              <w:rPr>
                <w:rFonts w:hint="eastAsia"/>
                <w:bCs/>
                <w:lang w:eastAsia="zh-TW"/>
              </w:rPr>
              <w:lastRenderedPageBreak/>
              <w:t>(1)</w:t>
            </w:r>
            <w:r w:rsidRPr="003F0F31">
              <w:rPr>
                <w:bCs/>
                <w:lang w:eastAsia="zh-TW"/>
              </w:rPr>
              <w:t xml:space="preserve"> </w:t>
            </w:r>
            <w:r w:rsidRPr="003F0F31">
              <w:rPr>
                <w:rFonts w:hint="eastAsia"/>
                <w:bCs/>
                <w:lang w:eastAsia="zh-TW"/>
              </w:rPr>
              <w:t>可憑出口押匯申請書及總質權書之約定向出口商追回押匯款項。</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未收到開狀銀行之拒付通知，不能向出口商追回押匯款項。</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單據無瑕疵，不能向出口商追回押匯款項。</w:t>
            </w:r>
          </w:p>
          <w:p w:rsidR="007F7DE6" w:rsidRPr="003F0F31" w:rsidRDefault="007F7DE6" w:rsidP="007F7DE6">
            <w:pPr>
              <w:rPr>
                <w:bCs/>
                <w:lang w:eastAsia="zh-TW"/>
              </w:rPr>
            </w:pPr>
            <w:r w:rsidRPr="003F0F31">
              <w:rPr>
                <w:rFonts w:hint="eastAsia"/>
                <w:bCs/>
                <w:lang w:eastAsia="zh-TW"/>
              </w:rPr>
              <w:t>(4)押 匯銀行付出款項即無追索權，不能向出口商追回押匯款項。</w:t>
            </w:r>
          </w:p>
        </w:tc>
        <w:tc>
          <w:tcPr>
            <w:tcW w:w="593" w:type="dxa"/>
          </w:tcPr>
          <w:p w:rsidR="007F7DE6" w:rsidRPr="003F0F31" w:rsidRDefault="007F7DE6" w:rsidP="007F7DE6">
            <w:pPr>
              <w:jc w:val="center"/>
              <w:rPr>
                <w:bCs/>
              </w:rPr>
            </w:pPr>
            <w:r w:rsidRPr="003F0F31">
              <w:rPr>
                <w:bCs/>
              </w:rPr>
              <w:lastRenderedPageBreak/>
              <w:t>1</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25</w:t>
            </w:r>
          </w:p>
        </w:tc>
        <w:tc>
          <w:tcPr>
            <w:tcW w:w="9357" w:type="dxa"/>
          </w:tcPr>
          <w:p w:rsidR="007F7DE6" w:rsidRPr="003F0F31" w:rsidRDefault="007F7DE6" w:rsidP="007F7DE6">
            <w:pPr>
              <w:rPr>
                <w:bCs/>
                <w:lang w:eastAsia="zh-TW"/>
              </w:rPr>
            </w:pPr>
            <w:r w:rsidRPr="003F0F31">
              <w:rPr>
                <w:rFonts w:hint="eastAsia"/>
                <w:bCs/>
                <w:lang w:eastAsia="zh-TW"/>
              </w:rPr>
              <w:t>下列何者不是初次向銀行申請辦理出口押匯之手續？(102年初階外匯人員第21屆進出口外匯)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簽訂出口押匯總質權書</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辦理副提單背書</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送交廠商印鑑卡</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開立外匯存款帳戶</w:t>
            </w:r>
          </w:p>
        </w:tc>
        <w:tc>
          <w:tcPr>
            <w:tcW w:w="593" w:type="dxa"/>
          </w:tcPr>
          <w:p w:rsidR="007F7DE6" w:rsidRPr="003F0F31" w:rsidRDefault="007F7DE6" w:rsidP="007F7DE6">
            <w:pPr>
              <w:jc w:val="center"/>
              <w:rPr>
                <w:bCs/>
              </w:rPr>
            </w:pPr>
            <w:r w:rsidRPr="003F0F31">
              <w:rPr>
                <w:bCs/>
              </w:rPr>
              <w:t>2</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26</w:t>
            </w:r>
          </w:p>
        </w:tc>
        <w:tc>
          <w:tcPr>
            <w:tcW w:w="9357" w:type="dxa"/>
          </w:tcPr>
          <w:p w:rsidR="007F7DE6" w:rsidRPr="003F0F31" w:rsidRDefault="007F7DE6" w:rsidP="007F7DE6">
            <w:pPr>
              <w:rPr>
                <w:bCs/>
                <w:lang w:eastAsia="zh-TW"/>
              </w:rPr>
            </w:pPr>
            <w:r w:rsidRPr="003F0F31">
              <w:rPr>
                <w:rFonts w:hint="eastAsia"/>
                <w:bCs/>
                <w:lang w:eastAsia="zh-TW"/>
              </w:rPr>
              <w:t>出口商提示之押匯單據如有瑕疵，其可出具下列何種文件予押匯銀行申請保結押匯？(104年初階外匯人員第3屆出口外匯)</w:t>
            </w:r>
          </w:p>
          <w:p w:rsidR="007F7DE6" w:rsidRPr="003F0F31" w:rsidRDefault="007F7DE6" w:rsidP="007F7DE6">
            <w:pPr>
              <w:rPr>
                <w:bCs/>
              </w:rPr>
            </w:pPr>
            <w:r w:rsidRPr="003F0F31">
              <w:rPr>
                <w:rFonts w:hint="eastAsia"/>
                <w:bCs/>
              </w:rPr>
              <w:t>(1) LETTER OF INSTRUCTION</w:t>
            </w:r>
          </w:p>
          <w:p w:rsidR="007F7DE6" w:rsidRPr="003F0F31" w:rsidRDefault="007F7DE6" w:rsidP="007F7DE6">
            <w:pPr>
              <w:rPr>
                <w:bCs/>
              </w:rPr>
            </w:pPr>
            <w:r w:rsidRPr="003F0F31">
              <w:rPr>
                <w:rFonts w:hint="eastAsia"/>
                <w:bCs/>
              </w:rPr>
              <w:t>(2) LETTER OF INDEMNITY</w:t>
            </w:r>
          </w:p>
          <w:p w:rsidR="007F7DE6" w:rsidRPr="003F0F31" w:rsidRDefault="007F7DE6" w:rsidP="007F7DE6">
            <w:pPr>
              <w:rPr>
                <w:bCs/>
              </w:rPr>
            </w:pPr>
            <w:r w:rsidRPr="003F0F31">
              <w:rPr>
                <w:rFonts w:hint="eastAsia"/>
                <w:bCs/>
              </w:rPr>
              <w:t>(3) LETTER OF INTENT</w:t>
            </w:r>
          </w:p>
          <w:p w:rsidR="007F7DE6" w:rsidRPr="003F0F31" w:rsidRDefault="007F7DE6" w:rsidP="007F7DE6">
            <w:pPr>
              <w:tabs>
                <w:tab w:val="left" w:pos="2880"/>
              </w:tabs>
              <w:rPr>
                <w:bCs/>
              </w:rPr>
            </w:pPr>
            <w:r w:rsidRPr="003F0F31">
              <w:rPr>
                <w:rFonts w:hint="eastAsia"/>
                <w:bCs/>
              </w:rPr>
              <w:t>(4) LETTER OF HYPOTHECATION</w:t>
            </w:r>
          </w:p>
        </w:tc>
        <w:tc>
          <w:tcPr>
            <w:tcW w:w="593" w:type="dxa"/>
          </w:tcPr>
          <w:p w:rsidR="007F7DE6" w:rsidRPr="003F0F31" w:rsidRDefault="007F7DE6" w:rsidP="007F7DE6">
            <w:pPr>
              <w:jc w:val="center"/>
              <w:rPr>
                <w:bCs/>
              </w:rPr>
            </w:pPr>
            <w:r w:rsidRPr="003F0F31">
              <w:rPr>
                <w:bCs/>
              </w:rPr>
              <w:t>2</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27</w:t>
            </w:r>
          </w:p>
        </w:tc>
        <w:tc>
          <w:tcPr>
            <w:tcW w:w="9357" w:type="dxa"/>
          </w:tcPr>
          <w:p w:rsidR="007F7DE6" w:rsidRPr="003F0F31" w:rsidRDefault="007F7DE6" w:rsidP="007F7DE6">
            <w:pPr>
              <w:rPr>
                <w:bCs/>
                <w:lang w:eastAsia="zh-TW"/>
              </w:rPr>
            </w:pPr>
            <w:r w:rsidRPr="003F0F31">
              <w:rPr>
                <w:rFonts w:hint="eastAsia"/>
                <w:bCs/>
                <w:lang w:eastAsia="zh-TW"/>
              </w:rPr>
              <w:t>依UCP600第2條定義之規定，所謂兌付(Honour)未包括下列何者？(104年初階外匯人員第14屆出口外匯)</w:t>
            </w:r>
          </w:p>
          <w:p w:rsidR="007F7DE6" w:rsidRPr="003F0F31" w:rsidRDefault="007F7DE6" w:rsidP="007F7DE6">
            <w:pPr>
              <w:rPr>
                <w:bCs/>
              </w:rPr>
            </w:pPr>
            <w:r w:rsidRPr="003F0F31">
              <w:rPr>
                <w:rFonts w:hint="eastAsia"/>
                <w:bCs/>
              </w:rPr>
              <w:t>(1) Credit is available with XXX bank by sight payment</w:t>
            </w:r>
          </w:p>
          <w:p w:rsidR="007F7DE6" w:rsidRPr="003F0F31" w:rsidRDefault="007F7DE6" w:rsidP="007F7DE6">
            <w:pPr>
              <w:rPr>
                <w:bCs/>
              </w:rPr>
            </w:pPr>
            <w:r w:rsidRPr="003F0F31">
              <w:rPr>
                <w:rFonts w:hint="eastAsia"/>
                <w:bCs/>
              </w:rPr>
              <w:t>(2) Credit is available with XXX bank by sight negotiation</w:t>
            </w:r>
          </w:p>
          <w:p w:rsidR="007F7DE6" w:rsidRPr="003F0F31" w:rsidRDefault="007F7DE6" w:rsidP="007F7DE6">
            <w:pPr>
              <w:rPr>
                <w:bCs/>
              </w:rPr>
            </w:pPr>
            <w:r w:rsidRPr="003F0F31">
              <w:rPr>
                <w:rFonts w:hint="eastAsia"/>
                <w:bCs/>
              </w:rPr>
              <w:t>(3) Credit is available with XXX bank by defferred payment</w:t>
            </w:r>
          </w:p>
          <w:p w:rsidR="007F7DE6" w:rsidRPr="003F0F31" w:rsidRDefault="007F7DE6" w:rsidP="007F7DE6">
            <w:pPr>
              <w:rPr>
                <w:bCs/>
              </w:rPr>
            </w:pPr>
            <w:r w:rsidRPr="003F0F31">
              <w:rPr>
                <w:rFonts w:hint="eastAsia"/>
                <w:bCs/>
              </w:rPr>
              <w:t>(4) Credit is available with XXX bank by acceptance</w:t>
            </w:r>
          </w:p>
        </w:tc>
        <w:tc>
          <w:tcPr>
            <w:tcW w:w="593" w:type="dxa"/>
          </w:tcPr>
          <w:p w:rsidR="007F7DE6" w:rsidRPr="003F0F31" w:rsidRDefault="007F7DE6" w:rsidP="007F7DE6">
            <w:pPr>
              <w:jc w:val="center"/>
              <w:rPr>
                <w:bCs/>
              </w:rPr>
            </w:pPr>
            <w:r w:rsidRPr="003F0F31">
              <w:rPr>
                <w:bCs/>
              </w:rPr>
              <w:t>2</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28</w:t>
            </w:r>
          </w:p>
        </w:tc>
        <w:tc>
          <w:tcPr>
            <w:tcW w:w="9357" w:type="dxa"/>
          </w:tcPr>
          <w:p w:rsidR="007F7DE6" w:rsidRPr="003F0F31" w:rsidRDefault="007F7DE6" w:rsidP="007F7DE6">
            <w:pPr>
              <w:rPr>
                <w:bCs/>
              </w:rPr>
            </w:pPr>
            <w:r w:rsidRPr="003F0F31">
              <w:rPr>
                <w:rFonts w:hint="eastAsia"/>
                <w:bCs/>
              </w:rPr>
              <w:t>如信用狀規定「This credit is available with us」係指該信用狀僅能在下列哪一銀行使用？(104年初階外匯人員第14屆出口外匯)</w:t>
            </w:r>
          </w:p>
          <w:p w:rsidR="007F7DE6" w:rsidRPr="003F0F31" w:rsidRDefault="007F7DE6" w:rsidP="007F7DE6">
            <w:pPr>
              <w:rPr>
                <w:bCs/>
              </w:rPr>
            </w:pPr>
            <w:r w:rsidRPr="003F0F31">
              <w:rPr>
                <w:rFonts w:hint="eastAsia"/>
                <w:bCs/>
              </w:rPr>
              <w:t>(1)</w:t>
            </w:r>
            <w:r w:rsidRPr="003F0F31">
              <w:rPr>
                <w:bCs/>
              </w:rPr>
              <w:t xml:space="preserve"> </w:t>
            </w:r>
            <w:r w:rsidRPr="003F0F31">
              <w:rPr>
                <w:rFonts w:hint="eastAsia"/>
                <w:bCs/>
              </w:rPr>
              <w:t>開狀銀行</w:t>
            </w:r>
          </w:p>
          <w:p w:rsidR="007F7DE6" w:rsidRPr="003F0F31" w:rsidRDefault="007F7DE6" w:rsidP="007F7DE6">
            <w:pPr>
              <w:rPr>
                <w:bCs/>
              </w:rPr>
            </w:pPr>
            <w:r w:rsidRPr="003F0F31">
              <w:rPr>
                <w:rFonts w:hint="eastAsia"/>
                <w:bCs/>
              </w:rPr>
              <w:t>(2)</w:t>
            </w:r>
            <w:r w:rsidRPr="003F0F31">
              <w:rPr>
                <w:bCs/>
              </w:rPr>
              <w:t xml:space="preserve"> </w:t>
            </w:r>
            <w:r w:rsidRPr="003F0F31">
              <w:rPr>
                <w:rFonts w:hint="eastAsia"/>
                <w:bCs/>
              </w:rPr>
              <w:t>指定銀行</w:t>
            </w:r>
          </w:p>
          <w:p w:rsidR="007F7DE6" w:rsidRPr="003F0F31" w:rsidRDefault="007F7DE6" w:rsidP="007F7DE6">
            <w:pPr>
              <w:rPr>
                <w:bCs/>
              </w:rPr>
            </w:pPr>
            <w:r w:rsidRPr="003F0F31">
              <w:rPr>
                <w:rFonts w:hint="eastAsia"/>
                <w:bCs/>
              </w:rPr>
              <w:t>(3)</w:t>
            </w:r>
            <w:r w:rsidRPr="003F0F31">
              <w:rPr>
                <w:bCs/>
              </w:rPr>
              <w:t xml:space="preserve"> </w:t>
            </w:r>
            <w:r w:rsidRPr="003F0F31">
              <w:rPr>
                <w:rFonts w:hint="eastAsia"/>
                <w:bCs/>
              </w:rPr>
              <w:t>通知銀行</w:t>
            </w:r>
          </w:p>
          <w:p w:rsidR="007F7DE6" w:rsidRPr="003F0F31" w:rsidRDefault="007F7DE6" w:rsidP="007F7DE6">
            <w:pPr>
              <w:rPr>
                <w:bCs/>
              </w:rPr>
            </w:pPr>
            <w:r w:rsidRPr="003F0F31">
              <w:rPr>
                <w:rFonts w:hint="eastAsia"/>
                <w:bCs/>
              </w:rPr>
              <w:t>(4)</w:t>
            </w:r>
            <w:r w:rsidRPr="003F0F31">
              <w:rPr>
                <w:bCs/>
              </w:rPr>
              <w:t xml:space="preserve"> </w:t>
            </w:r>
            <w:r w:rsidRPr="003F0F31">
              <w:rPr>
                <w:rFonts w:hint="eastAsia"/>
                <w:bCs/>
              </w:rPr>
              <w:t>任何銀行</w:t>
            </w:r>
          </w:p>
        </w:tc>
        <w:tc>
          <w:tcPr>
            <w:tcW w:w="593" w:type="dxa"/>
          </w:tcPr>
          <w:p w:rsidR="007F7DE6" w:rsidRPr="003F0F31" w:rsidRDefault="007F7DE6" w:rsidP="007F7DE6">
            <w:pPr>
              <w:jc w:val="center"/>
              <w:rPr>
                <w:bCs/>
              </w:rPr>
            </w:pPr>
            <w:r w:rsidRPr="003F0F31">
              <w:rPr>
                <w:bCs/>
              </w:rPr>
              <w:t>1</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29</w:t>
            </w:r>
          </w:p>
        </w:tc>
        <w:tc>
          <w:tcPr>
            <w:tcW w:w="9357" w:type="dxa"/>
          </w:tcPr>
          <w:p w:rsidR="007F7DE6" w:rsidRPr="003F0F31" w:rsidRDefault="007F7DE6" w:rsidP="007F7DE6">
            <w:pPr>
              <w:rPr>
                <w:bCs/>
                <w:lang w:eastAsia="zh-TW"/>
              </w:rPr>
            </w:pPr>
            <w:r w:rsidRPr="003F0F31">
              <w:rPr>
                <w:rFonts w:hint="eastAsia"/>
                <w:bCs/>
                <w:lang w:eastAsia="zh-TW"/>
              </w:rPr>
              <w:t>依 UCP600 規定，有關「信用狀轉讓」敘述，下列何者為錯誤？(108年初階外匯人員第33屆進出口外匯)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開狀銀行得為轉讓銀行</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在自由讓購信用狀之情形，經信用狀特別授權辦理轉讓之轉讓銀行辦理</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除信用狀另有敘明外，可轉讓信用狀僅能轉讓一次，並禁止第二受益人重行轉讓予第一受益人</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在信用狀允許部分裝運的情形下，第一受益人可以同時將一張信用狀之金額，轉讓給一個以上的第二受益人</w:t>
            </w:r>
          </w:p>
          <w:p w:rsidR="007F7DE6" w:rsidRPr="003F0F31" w:rsidRDefault="007F7DE6" w:rsidP="007F7DE6">
            <w:pPr>
              <w:rPr>
                <w:bCs/>
                <w:lang w:eastAsia="zh-TW"/>
              </w:rPr>
            </w:pPr>
            <w:r w:rsidRPr="003F0F31">
              <w:rPr>
                <w:rFonts w:hint="eastAsia"/>
                <w:bCs/>
                <w:lang w:eastAsia="zh-TW"/>
              </w:rPr>
              <w:t>【題解】除信用狀另有敘明外，可轉讓信用狀僅能轉讓一次，但第二受益人重轉回第一受益人，不在此限。</w:t>
            </w:r>
          </w:p>
        </w:tc>
        <w:tc>
          <w:tcPr>
            <w:tcW w:w="593" w:type="dxa"/>
          </w:tcPr>
          <w:p w:rsidR="007F7DE6" w:rsidRPr="003F0F31" w:rsidRDefault="007F7DE6" w:rsidP="007F7DE6">
            <w:pPr>
              <w:jc w:val="center"/>
              <w:rPr>
                <w:bCs/>
              </w:rPr>
            </w:pPr>
            <w:r w:rsidRPr="003F0F31">
              <w:rPr>
                <w:bCs/>
              </w:rPr>
              <w:t>3</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30</w:t>
            </w:r>
          </w:p>
        </w:tc>
        <w:tc>
          <w:tcPr>
            <w:tcW w:w="9357" w:type="dxa"/>
          </w:tcPr>
          <w:p w:rsidR="007F7DE6" w:rsidRPr="003F0F31" w:rsidRDefault="007F7DE6" w:rsidP="007F7DE6">
            <w:pPr>
              <w:rPr>
                <w:bCs/>
                <w:lang w:eastAsia="zh-TW"/>
              </w:rPr>
            </w:pPr>
            <w:r w:rsidRPr="003F0F31">
              <w:rPr>
                <w:rFonts w:hint="eastAsia"/>
                <w:bCs/>
                <w:lang w:eastAsia="zh-TW"/>
              </w:rPr>
              <w:t xml:space="preserve">有關信用狀通知之敘述，下列何者錯誤？(108年初階外匯人員第33屆進出口外匯) </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修改書之通知銀行與信用狀之通知銀行應為同一銀行 </w:t>
            </w:r>
          </w:p>
          <w:p w:rsidR="007F7DE6" w:rsidRPr="003F0F31" w:rsidRDefault="007F7DE6" w:rsidP="007F7DE6">
            <w:pPr>
              <w:rPr>
                <w:bCs/>
                <w:lang w:eastAsia="zh-TW"/>
              </w:rPr>
            </w:pPr>
            <w:r w:rsidRPr="003F0F31">
              <w:rPr>
                <w:rFonts w:hint="eastAsia"/>
                <w:bCs/>
                <w:lang w:eastAsia="zh-TW"/>
              </w:rPr>
              <w:lastRenderedPageBreak/>
              <w:t>(2)</w:t>
            </w:r>
            <w:r w:rsidRPr="003F0F31">
              <w:rPr>
                <w:bCs/>
                <w:lang w:eastAsia="zh-TW"/>
              </w:rPr>
              <w:t xml:space="preserve"> </w:t>
            </w:r>
            <w:r w:rsidRPr="003F0F31">
              <w:rPr>
                <w:rFonts w:hint="eastAsia"/>
                <w:bCs/>
                <w:lang w:eastAsia="zh-TW"/>
              </w:rPr>
              <w:t xml:space="preserve">若信用狀押碼無法核對，通知銀行應立即去電開狀銀行，告知無法確信該信用狀真實性 </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 xml:space="preserve">如通知銀行仍欲選擇通知就外觀真實性無法確信之信用狀時，僅須告知開狀銀行其無法確信該信用狀之真實性即可 </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通知銀行如選擇通知信用狀，則應確信其所通知信用狀外觀真實性，且該通知書正確反映所收到之信用狀之條款及條件</w:t>
            </w:r>
          </w:p>
        </w:tc>
        <w:tc>
          <w:tcPr>
            <w:tcW w:w="593" w:type="dxa"/>
          </w:tcPr>
          <w:p w:rsidR="007F7DE6" w:rsidRPr="003F0F31" w:rsidRDefault="007F7DE6" w:rsidP="007F7DE6">
            <w:pPr>
              <w:jc w:val="center"/>
              <w:rPr>
                <w:bCs/>
              </w:rPr>
            </w:pPr>
            <w:r w:rsidRPr="003F0F31">
              <w:rPr>
                <w:bCs/>
              </w:rPr>
              <w:lastRenderedPageBreak/>
              <w:t>3</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31</w:t>
            </w:r>
          </w:p>
        </w:tc>
        <w:tc>
          <w:tcPr>
            <w:tcW w:w="9357" w:type="dxa"/>
          </w:tcPr>
          <w:p w:rsidR="007F7DE6" w:rsidRPr="003F0F31" w:rsidRDefault="007F7DE6" w:rsidP="007F7DE6">
            <w:pPr>
              <w:rPr>
                <w:bCs/>
              </w:rPr>
            </w:pPr>
            <w:r w:rsidRPr="003F0F31">
              <w:rPr>
                <w:rFonts w:hint="eastAsia"/>
                <w:bCs/>
              </w:rPr>
              <w:t>依 UCP600 規定，有關”the operative credit”之敘述，下列何者錯誤？(108年初階外匯人員第33屆進出口外匯)</w:t>
            </w:r>
          </w:p>
          <w:p w:rsidR="007F7DE6" w:rsidRPr="003F0F31" w:rsidRDefault="007F7DE6" w:rsidP="007F7DE6">
            <w:pPr>
              <w:rPr>
                <w:bCs/>
              </w:rPr>
            </w:pPr>
            <w:r w:rsidRPr="003F0F31">
              <w:rPr>
                <w:rFonts w:hint="eastAsia"/>
                <w:bCs/>
              </w:rPr>
              <w:t>(1)</w:t>
            </w:r>
            <w:r w:rsidRPr="003F0F31">
              <w:rPr>
                <w:bCs/>
              </w:rPr>
              <w:t xml:space="preserve"> </w:t>
            </w:r>
            <w:r w:rsidRPr="003F0F31">
              <w:rPr>
                <w:rFonts w:hint="eastAsia"/>
                <w:bCs/>
              </w:rPr>
              <w:t xml:space="preserve">經確認之電傳信用狀，將視為”the operative credit” </w:t>
            </w:r>
          </w:p>
          <w:p w:rsidR="007F7DE6" w:rsidRPr="003F0F31" w:rsidRDefault="007F7DE6" w:rsidP="007F7DE6">
            <w:pPr>
              <w:rPr>
                <w:bCs/>
              </w:rPr>
            </w:pPr>
            <w:r w:rsidRPr="003F0F31">
              <w:rPr>
                <w:rFonts w:hint="eastAsia"/>
                <w:bCs/>
              </w:rPr>
              <w:t>(2)</w:t>
            </w:r>
            <w:r w:rsidRPr="003F0F31">
              <w:rPr>
                <w:bCs/>
              </w:rPr>
              <w:t xml:space="preserve"> </w:t>
            </w:r>
            <w:r w:rsidRPr="003F0F31">
              <w:rPr>
                <w:rFonts w:hint="eastAsia"/>
                <w:bCs/>
              </w:rPr>
              <w:t xml:space="preserve">若電傳載明”明細後送”時，則該項電傳將不視為”the operative credit” </w:t>
            </w:r>
          </w:p>
          <w:p w:rsidR="007F7DE6" w:rsidRPr="003F0F31" w:rsidRDefault="007F7DE6" w:rsidP="007F7DE6">
            <w:pPr>
              <w:rPr>
                <w:bCs/>
              </w:rPr>
            </w:pPr>
            <w:r w:rsidRPr="003F0F31">
              <w:rPr>
                <w:rFonts w:hint="eastAsia"/>
                <w:bCs/>
              </w:rPr>
              <w:t>(3)</w:t>
            </w:r>
            <w:r w:rsidRPr="003F0F31">
              <w:rPr>
                <w:bCs/>
              </w:rPr>
              <w:t xml:space="preserve"> </w:t>
            </w:r>
            <w:r w:rsidRPr="003F0F31">
              <w:rPr>
                <w:rFonts w:hint="eastAsia"/>
                <w:bCs/>
              </w:rPr>
              <w:t xml:space="preserve">開狀銀行只有在備妥簽發”the operative credit”時，始得發出信用狀之預先通知 </w:t>
            </w:r>
          </w:p>
          <w:p w:rsidR="007F7DE6" w:rsidRPr="003F0F31" w:rsidRDefault="007F7DE6" w:rsidP="007F7DE6">
            <w:pPr>
              <w:rPr>
                <w:bCs/>
              </w:rPr>
            </w:pPr>
            <w:r w:rsidRPr="003F0F31">
              <w:rPr>
                <w:rFonts w:hint="eastAsia"/>
                <w:bCs/>
              </w:rPr>
              <w:t>(4)</w:t>
            </w:r>
            <w:r w:rsidRPr="003F0F31">
              <w:rPr>
                <w:bCs/>
              </w:rPr>
              <w:t xml:space="preserve"> </w:t>
            </w:r>
            <w:r w:rsidRPr="003F0F31">
              <w:rPr>
                <w:rFonts w:hint="eastAsia"/>
                <w:bCs/>
              </w:rPr>
              <w:t>若電傳載有”明細後送”時，開狀銀行不須隨後儘速簽發”the operative credit”，其條款得與該電傳有所牴觸</w:t>
            </w:r>
          </w:p>
        </w:tc>
        <w:tc>
          <w:tcPr>
            <w:tcW w:w="593" w:type="dxa"/>
          </w:tcPr>
          <w:p w:rsidR="007F7DE6" w:rsidRPr="003F0F31" w:rsidRDefault="007F7DE6" w:rsidP="007F7DE6">
            <w:pPr>
              <w:jc w:val="center"/>
              <w:rPr>
                <w:bCs/>
              </w:rPr>
            </w:pPr>
            <w:r w:rsidRPr="003F0F31">
              <w:rPr>
                <w:bCs/>
              </w:rPr>
              <w:t>4</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32</w:t>
            </w:r>
          </w:p>
        </w:tc>
        <w:tc>
          <w:tcPr>
            <w:tcW w:w="9357" w:type="dxa"/>
          </w:tcPr>
          <w:p w:rsidR="007F7DE6" w:rsidRPr="003F0F31" w:rsidRDefault="007F7DE6" w:rsidP="007F7DE6">
            <w:pPr>
              <w:rPr>
                <w:bCs/>
                <w:lang w:eastAsia="zh-TW"/>
              </w:rPr>
            </w:pPr>
            <w:r w:rsidRPr="003F0F31">
              <w:rPr>
                <w:rFonts w:hint="eastAsia"/>
                <w:bCs/>
                <w:lang w:eastAsia="zh-TW"/>
              </w:rPr>
              <w:t xml:space="preserve">依 UCP600 規定，下列何者為信用狀轉讓時，不得減少或縮短之項目？(108年初階外匯人員第33屆進出口外匯) </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信用狀金額 </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 xml:space="preserve">信用狀所載之任何單價 </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信用狀有效期限</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保險須投保之百分比</w:t>
            </w:r>
          </w:p>
          <w:p w:rsidR="007F7DE6" w:rsidRPr="003F0F31" w:rsidRDefault="007F7DE6" w:rsidP="007F7DE6">
            <w:pPr>
              <w:rPr>
                <w:bCs/>
                <w:lang w:eastAsia="zh-TW"/>
              </w:rPr>
            </w:pPr>
            <w:r w:rsidRPr="003F0F31">
              <w:rPr>
                <w:rFonts w:hint="eastAsia"/>
                <w:bCs/>
                <w:lang w:eastAsia="zh-TW"/>
              </w:rPr>
              <w:t>【題解】只能增加不能減少</w:t>
            </w:r>
          </w:p>
        </w:tc>
        <w:tc>
          <w:tcPr>
            <w:tcW w:w="593" w:type="dxa"/>
          </w:tcPr>
          <w:p w:rsidR="007F7DE6" w:rsidRPr="003F0F31" w:rsidRDefault="007F7DE6" w:rsidP="007F7DE6">
            <w:pPr>
              <w:jc w:val="center"/>
              <w:rPr>
                <w:bCs/>
              </w:rPr>
            </w:pPr>
            <w:r w:rsidRPr="003F0F31">
              <w:rPr>
                <w:bCs/>
              </w:rPr>
              <w:t>4</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33</w:t>
            </w:r>
          </w:p>
        </w:tc>
        <w:tc>
          <w:tcPr>
            <w:tcW w:w="9357" w:type="dxa"/>
          </w:tcPr>
          <w:p w:rsidR="007F7DE6" w:rsidRPr="003F0F31" w:rsidRDefault="007F7DE6" w:rsidP="007F7DE6">
            <w:pPr>
              <w:rPr>
                <w:bCs/>
                <w:lang w:eastAsia="zh-TW"/>
              </w:rPr>
            </w:pPr>
            <w:r w:rsidRPr="003F0F31">
              <w:rPr>
                <w:rFonts w:hint="eastAsia"/>
                <w:bCs/>
                <w:lang w:eastAsia="zh-TW"/>
              </w:rPr>
              <w:t>為確保債權，押匯銀行應如何處理出口押匯拒付案件？(108年第34屆初階外匯人員進出口外匯)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得依「保結書」，請出口商償還</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請進口商與出口商自行處理</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自行處理，暫勿知會出口商</w:t>
            </w:r>
          </w:p>
          <w:p w:rsidR="007F7DE6" w:rsidRPr="003F0F31" w:rsidRDefault="007F7DE6" w:rsidP="007F7DE6">
            <w:pPr>
              <w:rPr>
                <w:bCs/>
              </w:rPr>
            </w:pPr>
            <w:r w:rsidRPr="003F0F31">
              <w:rPr>
                <w:rFonts w:hint="eastAsia"/>
                <w:bCs/>
              </w:rPr>
              <w:t>(4)</w:t>
            </w:r>
            <w:r w:rsidRPr="003F0F31">
              <w:rPr>
                <w:bCs/>
              </w:rPr>
              <w:t xml:space="preserve"> </w:t>
            </w:r>
            <w:r w:rsidRPr="003F0F31">
              <w:rPr>
                <w:rFonts w:hint="eastAsia"/>
                <w:bCs/>
              </w:rPr>
              <w:t>即訴諸國際法庭解決</w:t>
            </w:r>
          </w:p>
        </w:tc>
        <w:tc>
          <w:tcPr>
            <w:tcW w:w="593" w:type="dxa"/>
          </w:tcPr>
          <w:p w:rsidR="007F7DE6" w:rsidRPr="003F0F31" w:rsidRDefault="007F7DE6" w:rsidP="007F7DE6">
            <w:pPr>
              <w:jc w:val="center"/>
              <w:rPr>
                <w:bCs/>
              </w:rPr>
            </w:pPr>
            <w:r w:rsidRPr="003F0F31">
              <w:rPr>
                <w:bCs/>
              </w:rPr>
              <w:t>1</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34</w:t>
            </w:r>
          </w:p>
        </w:tc>
        <w:tc>
          <w:tcPr>
            <w:tcW w:w="9357" w:type="dxa"/>
          </w:tcPr>
          <w:p w:rsidR="007F7DE6" w:rsidRPr="003F0F31" w:rsidRDefault="007F7DE6" w:rsidP="007F7DE6">
            <w:pPr>
              <w:rPr>
                <w:bCs/>
                <w:lang w:eastAsia="zh-TW"/>
              </w:rPr>
            </w:pPr>
            <w:r w:rsidRPr="003F0F31">
              <w:rPr>
                <w:rFonts w:hint="eastAsia"/>
                <w:bCs/>
                <w:lang w:eastAsia="zh-TW"/>
              </w:rPr>
              <w:t xml:space="preserve">單據經由押匯銀行提示後遭開狀銀行拒付時，開狀銀行對該單據之處理方式可為：(108年第34屆初階外匯人員進出口外匯) </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留候提示人進一步之指示或退還提示人 </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逕自退還受益人</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 xml:space="preserve">逕交付進口商 </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彌封後送入檔案室存查</w:t>
            </w:r>
          </w:p>
        </w:tc>
        <w:tc>
          <w:tcPr>
            <w:tcW w:w="593" w:type="dxa"/>
          </w:tcPr>
          <w:p w:rsidR="007F7DE6" w:rsidRPr="003F0F31" w:rsidRDefault="007F7DE6" w:rsidP="007F7DE6">
            <w:pPr>
              <w:jc w:val="center"/>
              <w:rPr>
                <w:bCs/>
              </w:rPr>
            </w:pPr>
            <w:r w:rsidRPr="003F0F31">
              <w:rPr>
                <w:bCs/>
              </w:rPr>
              <w:t>1</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35</w:t>
            </w:r>
          </w:p>
        </w:tc>
        <w:tc>
          <w:tcPr>
            <w:tcW w:w="9357" w:type="dxa"/>
          </w:tcPr>
          <w:p w:rsidR="007F7DE6" w:rsidRPr="003F0F31" w:rsidRDefault="007F7DE6" w:rsidP="007F7DE6">
            <w:pPr>
              <w:rPr>
                <w:bCs/>
                <w:lang w:eastAsia="zh-TW"/>
              </w:rPr>
            </w:pPr>
            <w:r w:rsidRPr="003F0F31">
              <w:rPr>
                <w:rFonts w:hint="eastAsia"/>
                <w:bCs/>
                <w:lang w:eastAsia="zh-TW"/>
              </w:rPr>
              <w:t>當信用狀要求提示 INVOICE IN 3 COPIES 時，則依據 UCP600 之規定下列何種情況將不被接受？(108年第34屆初階外匯人員進出口外匯)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提示 3 張副本</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提示 3 張正本</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提示 2 張正本及 1 張副本</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提示 1 張正本及 2 張副本</w:t>
            </w:r>
          </w:p>
        </w:tc>
        <w:tc>
          <w:tcPr>
            <w:tcW w:w="593" w:type="dxa"/>
          </w:tcPr>
          <w:p w:rsidR="007F7DE6" w:rsidRPr="003F0F31" w:rsidRDefault="007F7DE6" w:rsidP="007F7DE6">
            <w:pPr>
              <w:jc w:val="center"/>
              <w:rPr>
                <w:bCs/>
              </w:rPr>
            </w:pPr>
            <w:r w:rsidRPr="003F0F31">
              <w:rPr>
                <w:bCs/>
              </w:rPr>
              <w:t>1</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36</w:t>
            </w:r>
          </w:p>
        </w:tc>
        <w:tc>
          <w:tcPr>
            <w:tcW w:w="9357" w:type="dxa"/>
          </w:tcPr>
          <w:p w:rsidR="007F7DE6" w:rsidRPr="003F0F31" w:rsidRDefault="007F7DE6" w:rsidP="007F7DE6">
            <w:pPr>
              <w:rPr>
                <w:bCs/>
              </w:rPr>
            </w:pPr>
            <w:r w:rsidRPr="003F0F31">
              <w:rPr>
                <w:rFonts w:hint="eastAsia"/>
                <w:bCs/>
              </w:rPr>
              <w:t>某客戶辦理出口押匯日期為 20XX 年 3 月 6 日（星期三），提單裝運日期為 20XX 年 3 月 1 日（星期五），信用狀規定 之匯票期限若為 60 DAYS AFTER THE DATE OF SHIPMENT，開狀銀</w:t>
            </w:r>
            <w:r w:rsidRPr="003F0F31">
              <w:rPr>
                <w:rFonts w:hint="eastAsia"/>
                <w:bCs/>
              </w:rPr>
              <w:lastRenderedPageBreak/>
              <w:t>行收到單據為 20XX 年 3 月 12 日（星期二），則該信用狀之到期付款日應為下列何者？(108年第34屆初階外匯人員進出口外匯)</w:t>
            </w:r>
          </w:p>
          <w:p w:rsidR="007F7DE6" w:rsidRPr="003F0F31" w:rsidRDefault="007F7DE6" w:rsidP="007F7DE6">
            <w:pPr>
              <w:rPr>
                <w:bCs/>
              </w:rPr>
            </w:pPr>
            <w:r w:rsidRPr="003F0F31">
              <w:rPr>
                <w:rFonts w:hint="eastAsia"/>
                <w:bCs/>
              </w:rPr>
              <w:t xml:space="preserve">(1) 20XX 年 4 月 30 日 </w:t>
            </w:r>
          </w:p>
          <w:p w:rsidR="007F7DE6" w:rsidRPr="003F0F31" w:rsidRDefault="007F7DE6" w:rsidP="007F7DE6">
            <w:pPr>
              <w:rPr>
                <w:bCs/>
              </w:rPr>
            </w:pPr>
            <w:r w:rsidRPr="003F0F31">
              <w:rPr>
                <w:rFonts w:hint="eastAsia"/>
                <w:bCs/>
              </w:rPr>
              <w:t xml:space="preserve">(2) 20XX 年 5 月 5 日 </w:t>
            </w:r>
          </w:p>
          <w:p w:rsidR="007F7DE6" w:rsidRPr="003F0F31" w:rsidRDefault="007F7DE6" w:rsidP="007F7DE6">
            <w:pPr>
              <w:rPr>
                <w:bCs/>
              </w:rPr>
            </w:pPr>
            <w:r w:rsidRPr="003F0F31">
              <w:rPr>
                <w:rFonts w:hint="eastAsia"/>
                <w:bCs/>
              </w:rPr>
              <w:t xml:space="preserve">(3) 20XX 年 5 月 6 日 </w:t>
            </w:r>
          </w:p>
          <w:p w:rsidR="007F7DE6" w:rsidRPr="003F0F31" w:rsidRDefault="007F7DE6" w:rsidP="007F7DE6">
            <w:pPr>
              <w:rPr>
                <w:bCs/>
              </w:rPr>
            </w:pPr>
            <w:r w:rsidRPr="003F0F31">
              <w:rPr>
                <w:rFonts w:hint="eastAsia"/>
                <w:bCs/>
              </w:rPr>
              <w:t>(4) 20XX 年 5 月 13 日</w:t>
            </w:r>
          </w:p>
        </w:tc>
        <w:tc>
          <w:tcPr>
            <w:tcW w:w="593" w:type="dxa"/>
          </w:tcPr>
          <w:p w:rsidR="007F7DE6" w:rsidRPr="003F0F31" w:rsidRDefault="007F7DE6" w:rsidP="007F7DE6">
            <w:pPr>
              <w:jc w:val="center"/>
              <w:rPr>
                <w:bCs/>
              </w:rPr>
            </w:pPr>
            <w:r w:rsidRPr="003F0F31">
              <w:rPr>
                <w:bCs/>
              </w:rPr>
              <w:lastRenderedPageBreak/>
              <w:t>1</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37</w:t>
            </w:r>
          </w:p>
        </w:tc>
        <w:tc>
          <w:tcPr>
            <w:tcW w:w="9357" w:type="dxa"/>
          </w:tcPr>
          <w:p w:rsidR="007F7DE6" w:rsidRPr="003F0F31" w:rsidRDefault="007F7DE6" w:rsidP="007F7DE6">
            <w:pPr>
              <w:rPr>
                <w:bCs/>
                <w:lang w:eastAsia="zh-TW"/>
              </w:rPr>
            </w:pPr>
            <w:r w:rsidRPr="003F0F31">
              <w:rPr>
                <w:rFonts w:hint="eastAsia"/>
                <w:bCs/>
                <w:lang w:eastAsia="zh-TW"/>
              </w:rPr>
              <w:t>押匯銀行求償時，如因補償銀行未收到付款授權書而遭其拒絕補償，應作何處理？(108年第34屆初階外匯人員進出口外匯)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應向補償銀行據理力爭</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應立即向補償銀行提出單據符合信用狀條款之證明</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對因而發生之遲延利息及費用，應請補償銀行負擔</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應向開狀銀行要求立即付款，所發生之遲延利息及費用，亦應請其負擔</w:t>
            </w:r>
          </w:p>
        </w:tc>
        <w:tc>
          <w:tcPr>
            <w:tcW w:w="593" w:type="dxa"/>
          </w:tcPr>
          <w:p w:rsidR="007F7DE6" w:rsidRPr="003F0F31" w:rsidRDefault="007F7DE6" w:rsidP="007F7DE6">
            <w:pPr>
              <w:jc w:val="center"/>
              <w:rPr>
                <w:bCs/>
              </w:rPr>
            </w:pPr>
            <w:r w:rsidRPr="003F0F31">
              <w:rPr>
                <w:bCs/>
              </w:rPr>
              <w:t>4</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38</w:t>
            </w:r>
          </w:p>
        </w:tc>
        <w:tc>
          <w:tcPr>
            <w:tcW w:w="9357" w:type="dxa"/>
          </w:tcPr>
          <w:p w:rsidR="007F7DE6" w:rsidRPr="003F0F31" w:rsidRDefault="007F7DE6" w:rsidP="007F7DE6">
            <w:pPr>
              <w:rPr>
                <w:bCs/>
                <w:lang w:eastAsia="zh-TW"/>
              </w:rPr>
            </w:pPr>
            <w:r w:rsidRPr="003F0F31">
              <w:rPr>
                <w:rFonts w:hint="eastAsia"/>
                <w:bCs/>
                <w:lang w:eastAsia="zh-TW"/>
              </w:rPr>
              <w:t xml:space="preserve">自由讓購的信用狀若為可轉讓信用狀時，則下列何者得辦理信用狀之轉讓？(108年第34屆初階外匯人員進出口外匯) </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受益人 </w:t>
            </w:r>
          </w:p>
          <w:p w:rsidR="007F7DE6" w:rsidRPr="003F0F31" w:rsidRDefault="007F7DE6" w:rsidP="007F7DE6">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通知銀行</w:t>
            </w:r>
          </w:p>
          <w:p w:rsidR="007F7DE6" w:rsidRPr="003F0F31" w:rsidRDefault="007F7DE6" w:rsidP="007F7DE6">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 xml:space="preserve">任何銀行 </w:t>
            </w:r>
          </w:p>
          <w:p w:rsidR="007F7DE6" w:rsidRPr="003F0F31" w:rsidRDefault="007F7DE6" w:rsidP="007F7DE6">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須轉讓信用狀之指定銀行或信用狀特別授權之轉讓銀行</w:t>
            </w:r>
          </w:p>
        </w:tc>
        <w:tc>
          <w:tcPr>
            <w:tcW w:w="593" w:type="dxa"/>
          </w:tcPr>
          <w:p w:rsidR="007F7DE6" w:rsidRPr="003F0F31" w:rsidRDefault="007F7DE6" w:rsidP="007F7DE6">
            <w:pPr>
              <w:jc w:val="center"/>
              <w:rPr>
                <w:bCs/>
              </w:rPr>
            </w:pPr>
            <w:r w:rsidRPr="003F0F31">
              <w:rPr>
                <w:bCs/>
              </w:rPr>
              <w:t>4</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39</w:t>
            </w:r>
          </w:p>
        </w:tc>
        <w:tc>
          <w:tcPr>
            <w:tcW w:w="9357" w:type="dxa"/>
          </w:tcPr>
          <w:p w:rsidR="007F7DE6" w:rsidRPr="003F0F31" w:rsidRDefault="007F7DE6" w:rsidP="007F7DE6">
            <w:pPr>
              <w:rPr>
                <w:bCs/>
                <w:lang w:eastAsia="zh-TW"/>
              </w:rPr>
            </w:pPr>
            <w:r w:rsidRPr="003F0F31">
              <w:rPr>
                <w:rFonts w:hint="eastAsia"/>
                <w:bCs/>
                <w:lang w:eastAsia="zh-TW"/>
              </w:rPr>
              <w:t>有關三角貿易轉開 Back-to-Bank L/C 之敘述，下列何者錯誤？(108年第34屆初階外匯人員進出口外匯)</w:t>
            </w:r>
          </w:p>
          <w:p w:rsidR="007F7DE6" w:rsidRPr="003F0F31" w:rsidRDefault="007F7DE6" w:rsidP="007F7DE6">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三角貿易轉開狀，僅係單據之買賣，貨物掌控不易，風險較高，應審慎辦理</w:t>
            </w:r>
          </w:p>
          <w:p w:rsidR="007F7DE6" w:rsidRPr="003F0F31" w:rsidRDefault="007F7DE6" w:rsidP="007F7DE6">
            <w:pPr>
              <w:rPr>
                <w:bCs/>
              </w:rPr>
            </w:pPr>
            <w:r w:rsidRPr="003F0F31">
              <w:rPr>
                <w:rFonts w:hint="eastAsia"/>
                <w:bCs/>
              </w:rPr>
              <w:t>(2)</w:t>
            </w:r>
            <w:r w:rsidRPr="003F0F31">
              <w:rPr>
                <w:bCs/>
              </w:rPr>
              <w:t xml:space="preserve"> </w:t>
            </w:r>
            <w:r w:rsidRPr="003F0F31">
              <w:rPr>
                <w:rFonts w:hint="eastAsia"/>
                <w:bCs/>
              </w:rPr>
              <w:t>憑 Master L/C 轉開 Back-to-Bank L/C，倘換單有困難應先修改 Master L/C</w:t>
            </w:r>
          </w:p>
          <w:p w:rsidR="007F7DE6" w:rsidRPr="003F0F31" w:rsidRDefault="007F7DE6" w:rsidP="007F7DE6">
            <w:pPr>
              <w:rPr>
                <w:bCs/>
              </w:rPr>
            </w:pPr>
            <w:r w:rsidRPr="003F0F31">
              <w:rPr>
                <w:rFonts w:hint="eastAsia"/>
                <w:bCs/>
              </w:rPr>
              <w:t>(3)</w:t>
            </w:r>
            <w:r w:rsidRPr="003F0F31">
              <w:rPr>
                <w:bCs/>
              </w:rPr>
              <w:t xml:space="preserve"> </w:t>
            </w:r>
            <w:r w:rsidRPr="003F0F31">
              <w:rPr>
                <w:rFonts w:hint="eastAsia"/>
                <w:bCs/>
              </w:rPr>
              <w:t>憑 Master L/C 轉開 Back-to-Bank L/C，縱 Back-to-Bank L/C 之提示完全符合，仍得以提示不符 Master L/C 為由主張拒付</w:t>
            </w:r>
          </w:p>
          <w:p w:rsidR="007F7DE6" w:rsidRPr="003F0F31" w:rsidRDefault="007F7DE6" w:rsidP="007F7DE6">
            <w:pPr>
              <w:rPr>
                <w:bCs/>
              </w:rPr>
            </w:pPr>
            <w:r w:rsidRPr="003F0F31">
              <w:rPr>
                <w:rFonts w:hint="eastAsia"/>
                <w:bCs/>
              </w:rPr>
              <w:t>(4) Back-to-Bank L/C 有效期間之截止地點，宜規定在轉開狀銀行櫃台</w:t>
            </w:r>
          </w:p>
        </w:tc>
        <w:tc>
          <w:tcPr>
            <w:tcW w:w="593" w:type="dxa"/>
          </w:tcPr>
          <w:p w:rsidR="007F7DE6" w:rsidRPr="003F0F31" w:rsidRDefault="007F7DE6" w:rsidP="007F7DE6">
            <w:pPr>
              <w:jc w:val="center"/>
              <w:rPr>
                <w:bCs/>
              </w:rPr>
            </w:pPr>
            <w:r w:rsidRPr="003F0F31">
              <w:rPr>
                <w:bCs/>
              </w:rPr>
              <w:t>3</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40</w:t>
            </w:r>
          </w:p>
        </w:tc>
        <w:tc>
          <w:tcPr>
            <w:tcW w:w="9357" w:type="dxa"/>
          </w:tcPr>
          <w:p w:rsidR="007F7DE6" w:rsidRPr="003F0F31" w:rsidRDefault="007F7DE6" w:rsidP="007F7DE6">
            <w:pPr>
              <w:rPr>
                <w:bCs/>
                <w:lang w:eastAsia="zh-TW"/>
              </w:rPr>
            </w:pPr>
            <w:r w:rsidRPr="003F0F31">
              <w:rPr>
                <w:rFonts w:hint="eastAsia"/>
                <w:bCs/>
                <w:lang w:eastAsia="zh-TW"/>
              </w:rPr>
              <w:t>拒付之押匯案件遭開狀銀行退回單據時，押匯銀行應如何處理？(104年初階外匯人員第17屆出口外匯)</w:t>
            </w:r>
          </w:p>
          <w:p w:rsidR="007F7DE6" w:rsidRPr="003F0F31" w:rsidRDefault="007F7DE6" w:rsidP="007F7DE6">
            <w:pPr>
              <w:rPr>
                <w:bCs/>
                <w:lang w:eastAsia="zh-TW"/>
              </w:rPr>
            </w:pPr>
            <w:r w:rsidRPr="003F0F31">
              <w:rPr>
                <w:rFonts w:hint="eastAsia"/>
                <w:bCs/>
                <w:lang w:eastAsia="zh-TW"/>
              </w:rPr>
              <w:t>(1) 單據迅即轉交客戶簽收後結案</w:t>
            </w:r>
          </w:p>
          <w:p w:rsidR="007F7DE6" w:rsidRPr="003F0F31" w:rsidRDefault="007F7DE6" w:rsidP="007F7DE6">
            <w:pPr>
              <w:rPr>
                <w:bCs/>
                <w:lang w:eastAsia="zh-TW"/>
              </w:rPr>
            </w:pPr>
            <w:r w:rsidRPr="003F0F31">
              <w:rPr>
                <w:rFonts w:hint="eastAsia"/>
                <w:bCs/>
                <w:lang w:eastAsia="zh-TW"/>
              </w:rPr>
              <w:t>(2) 先覆檢單據是否齊全，於收回墊款本息及相關費用後才轉交客戶簽收</w:t>
            </w:r>
          </w:p>
          <w:p w:rsidR="007F7DE6" w:rsidRPr="003F0F31" w:rsidRDefault="007F7DE6" w:rsidP="007F7DE6">
            <w:pPr>
              <w:rPr>
                <w:bCs/>
                <w:lang w:eastAsia="zh-TW"/>
              </w:rPr>
            </w:pPr>
            <w:r w:rsidRPr="003F0F31">
              <w:rPr>
                <w:rFonts w:hint="eastAsia"/>
                <w:bCs/>
                <w:lang w:eastAsia="zh-TW"/>
              </w:rPr>
              <w:t>(3) 覆檢單據是否齊全後，即予存檔備查</w:t>
            </w:r>
          </w:p>
          <w:p w:rsidR="007F7DE6" w:rsidRPr="003F0F31" w:rsidRDefault="007F7DE6" w:rsidP="007F7DE6">
            <w:pPr>
              <w:rPr>
                <w:bCs/>
                <w:lang w:eastAsia="zh-TW"/>
              </w:rPr>
            </w:pPr>
            <w:r w:rsidRPr="003F0F31">
              <w:rPr>
                <w:rFonts w:hint="eastAsia"/>
                <w:bCs/>
                <w:lang w:eastAsia="zh-TW"/>
              </w:rPr>
              <w:t>(4) 請客戶具結後單據重行提示</w:t>
            </w:r>
          </w:p>
        </w:tc>
        <w:tc>
          <w:tcPr>
            <w:tcW w:w="593" w:type="dxa"/>
          </w:tcPr>
          <w:p w:rsidR="007F7DE6" w:rsidRPr="003F0F31" w:rsidRDefault="007F7DE6" w:rsidP="007F7DE6">
            <w:pPr>
              <w:jc w:val="center"/>
              <w:rPr>
                <w:bCs/>
              </w:rPr>
            </w:pPr>
            <w:r w:rsidRPr="003F0F31">
              <w:rPr>
                <w:bCs/>
              </w:rPr>
              <w:t>2</w:t>
            </w:r>
          </w:p>
        </w:tc>
      </w:tr>
    </w:tbl>
    <w:p w:rsidR="004437C9" w:rsidRPr="003F0F31" w:rsidRDefault="004437C9" w:rsidP="003B44AF">
      <w:pPr>
        <w:rPr>
          <w:bCs/>
        </w:rPr>
      </w:pPr>
    </w:p>
    <w:sectPr w:rsidR="004437C9" w:rsidRPr="003F0F31">
      <w:footerReference w:type="default" r:id="rId6"/>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65D" w:rsidRDefault="00BB765D">
      <w:r>
        <w:separator/>
      </w:r>
    </w:p>
  </w:endnote>
  <w:endnote w:type="continuationSeparator" w:id="0">
    <w:p w:rsidR="00BB765D" w:rsidRDefault="00BB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88" w:rsidRDefault="00942BE6">
    <w:pPr>
      <w:pStyle w:val="a3"/>
      <w:spacing w:line="14" w:lineRule="auto"/>
      <w:ind w:left="0"/>
    </w:pPr>
    <w:r>
      <w:rPr>
        <w:noProof/>
      </w:rPr>
      <mc:AlternateContent>
        <mc:Choice Requires="wps">
          <w:drawing>
            <wp:anchor distT="0" distB="0" distL="114300" distR="114300" simplePos="0" relativeHeight="503192384" behindDoc="1" locked="0" layoutInCell="1" allowOverlap="1">
              <wp:simplePos x="0" y="0"/>
              <wp:positionH relativeFrom="page">
                <wp:posOffset>4613275</wp:posOffset>
              </wp:positionH>
              <wp:positionV relativeFrom="page">
                <wp:posOffset>9636760</wp:posOffset>
              </wp:positionV>
              <wp:extent cx="2691130" cy="413385"/>
              <wp:effectExtent l="317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Default="00F85E88" w:rsidP="00942BE6">
                          <w:pPr>
                            <w:pStyle w:val="a3"/>
                            <w:spacing w:line="325" w:lineRule="exact"/>
                            <w:ind w:left="1621"/>
                            <w:jc w:val="right"/>
                            <w:rPr>
                              <w:lang w:eastAsia="zh-TW"/>
                            </w:rPr>
                          </w:pPr>
                          <w:r>
                            <w:rPr>
                              <w:w w:val="95"/>
                              <w:lang w:eastAsia="zh-TW"/>
                            </w:rPr>
                            <w:t>僅</w:t>
                          </w:r>
                          <w:r w:rsidR="00942BE6">
                            <w:rPr>
                              <w:rFonts w:hint="eastAsia"/>
                              <w:w w:val="95"/>
                              <w:lang w:eastAsia="zh-TW"/>
                            </w:rPr>
                            <w:t>供中信金融管理學院</w:t>
                          </w:r>
                          <w:r>
                            <w:rPr>
                              <w:w w:val="95"/>
                              <w:lang w:eastAsia="zh-TW"/>
                            </w:rPr>
                            <w:t>使用</w:t>
                          </w:r>
                        </w:p>
                        <w:p w:rsidR="00F85E88" w:rsidRDefault="00F85E88" w:rsidP="00942BE6">
                          <w:pPr>
                            <w:pStyle w:val="a3"/>
                            <w:spacing w:line="326" w:lineRule="exact"/>
                            <w:jc w:val="righ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3.25pt;margin-top:758.8pt;width:211.9pt;height:32.55pt;z-index:-1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" filled="f" stroked="f">
              <v:textbox inset="0,0,0,0">
                <w:txbxContent>
                  <w:p w:rsidR="00F85E88" w:rsidRDefault="00F85E88" w:rsidP="00942BE6">
                    <w:pPr>
                      <w:pStyle w:val="a3"/>
                      <w:spacing w:line="325" w:lineRule="exact"/>
                      <w:ind w:left="1621"/>
                      <w:jc w:val="right"/>
                      <w:rPr>
                        <w:lang w:eastAsia="zh-TW"/>
                      </w:rPr>
                    </w:pPr>
                    <w:r>
                      <w:rPr>
                        <w:w w:val="95"/>
                        <w:lang w:eastAsia="zh-TW"/>
                      </w:rPr>
                      <w:t>僅</w:t>
                    </w:r>
                    <w:r w:rsidR="00942BE6">
                      <w:rPr>
                        <w:rFonts w:hint="eastAsia"/>
                        <w:w w:val="95"/>
                        <w:lang w:eastAsia="zh-TW"/>
                      </w:rPr>
                      <w:t>供中信金融管理學院</w:t>
                    </w:r>
                    <w:r>
                      <w:rPr>
                        <w:w w:val="95"/>
                        <w:lang w:eastAsia="zh-TW"/>
                      </w:rPr>
                      <w:t>使用</w:t>
                    </w:r>
                  </w:p>
                  <w:p w:rsidR="00F85E88" w:rsidRDefault="00F85E88" w:rsidP="00942BE6">
                    <w:pPr>
                      <w:pStyle w:val="a3"/>
                      <w:spacing w:line="326" w:lineRule="exact"/>
                      <w:jc w:val="right"/>
                      <w:rPr>
                        <w:lang w:eastAsia="zh-TW"/>
                      </w:rPr>
                    </w:pPr>
                    <w:r>
                      <w:rPr>
                        <w:w w:val="95"/>
                        <w:lang w:eastAsia="zh-TW"/>
                      </w:rPr>
                      <w:t>請勿重製或置於私人網路、社群、媒體！</w:t>
                    </w:r>
                  </w:p>
                </w:txbxContent>
              </v:textbox>
              <w10:wrap anchorx="page" anchory="page"/>
            </v:shape>
          </w:pict>
        </mc:Fallback>
      </mc:AlternateContent>
    </w:r>
    <w:r>
      <w:rPr>
        <w:noProof/>
      </w:rPr>
      <mc:AlternateContent>
        <mc:Choice Requires="wps">
          <w:drawing>
            <wp:anchor distT="0" distB="0" distL="114300" distR="114300" simplePos="0" relativeHeight="503192408" behindDoc="1" locked="0" layoutInCell="1" allowOverlap="1">
              <wp:simplePos x="0" y="0"/>
              <wp:positionH relativeFrom="page">
                <wp:posOffset>258445</wp:posOffset>
              </wp:positionH>
              <wp:positionV relativeFrom="page">
                <wp:posOffset>9671685</wp:posOffset>
              </wp:positionV>
              <wp:extent cx="2089785" cy="234950"/>
              <wp:effectExtent l="127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Pr="003B44AF" w:rsidRDefault="00F85E88">
                          <w:pPr>
                            <w:pStyle w:val="a3"/>
                            <w:spacing w:line="249" w:lineRule="exact"/>
                            <w:rPr>
                              <w:rFonts w:ascii="微軟正黑體 Light" w:eastAsia="微軟正黑體 Light" w:hAnsi="微軟正黑體 Light"/>
                              <w:lang w:eastAsia="zh-TW"/>
                            </w:rPr>
                          </w:pPr>
                          <w:r w:rsidRPr="003B44AF">
                            <w:rPr>
                              <w:rFonts w:ascii="微軟正黑體 Light" w:eastAsia="微軟正黑體 Light" w:hAnsi="微軟正黑體 Light" w:cs="新細明體" w:hint="eastAsia"/>
                              <w:lang w:eastAsia="zh-TW"/>
                            </w:rPr>
                            <w:t>進出口外匯（下）</w:t>
                          </w:r>
                          <w:r w:rsidRPr="003B44AF">
                            <w:rPr>
                              <w:rFonts w:ascii="微軟正黑體 Light" w:eastAsia="微軟正黑體 Light" w:hAnsi="微軟正黑體 Light" w:hint="eastAsia"/>
                              <w:lang w:eastAsia="zh-TW"/>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35pt;margin-top:761.55pt;width:164.55pt;height:18.5pt;z-index:-12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" filled="f" stroked="f">
              <v:textbox inset="0,0,0,0">
                <w:txbxContent>
                  <w:p w:rsidR="00F85E88" w:rsidRPr="003B44AF" w:rsidRDefault="00F85E88">
                    <w:pPr>
                      <w:pStyle w:val="a3"/>
                      <w:spacing w:line="249" w:lineRule="exact"/>
                      <w:rPr>
                        <w:rFonts w:ascii="微軟正黑體 Light" w:eastAsia="微軟正黑體 Light" w:hAnsi="微軟正黑體 Light"/>
                        <w:lang w:eastAsia="zh-TW"/>
                      </w:rPr>
                    </w:pPr>
                    <w:r w:rsidRPr="003B44AF">
                      <w:rPr>
                        <w:rFonts w:ascii="微軟正黑體 Light" w:eastAsia="微軟正黑體 Light" w:hAnsi="微軟正黑體 Light" w:cs="新細明體" w:hint="eastAsia"/>
                        <w:lang w:eastAsia="zh-TW"/>
                      </w:rPr>
                      <w:t>進出口外匯（下）</w:t>
                    </w:r>
                    <w:r w:rsidRPr="003B44AF">
                      <w:rPr>
                        <w:rFonts w:ascii="微軟正黑體 Light" w:eastAsia="微軟正黑體 Light" w:hAnsi="微軟正黑體 Light" w:hint="eastAsia"/>
                        <w:lang w:eastAsia="zh-TW"/>
                      </w:rPr>
                      <w:t>精選題庫</w:t>
                    </w:r>
                  </w:p>
                </w:txbxContent>
              </v:textbox>
              <w10:wrap anchorx="page" anchory="page"/>
            </v:shape>
          </w:pict>
        </mc:Fallback>
      </mc:AlternateContent>
    </w:r>
    <w:r>
      <w:rPr>
        <w:noProof/>
      </w:rPr>
      <mc:AlternateContent>
        <mc:Choice Requires="wps">
          <w:drawing>
            <wp:anchor distT="0" distB="0" distL="114300" distR="114300" simplePos="0" relativeHeight="503192432" behindDoc="1" locked="0" layoutInCell="1" allowOverlap="1">
              <wp:simplePos x="0" y="0"/>
              <wp:positionH relativeFrom="page">
                <wp:posOffset>3597910</wp:posOffset>
              </wp:positionH>
              <wp:positionV relativeFrom="page">
                <wp:posOffset>9672320</wp:posOffset>
              </wp:positionV>
              <wp:extent cx="358775" cy="16002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Default="00F85E88">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83.3pt;margin-top:761.6pt;width:28.25pt;height:12.6pt;z-index:-12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" filled="f" stroked="f">
              <v:textbox inset="0,0,0,0">
                <w:txbxContent>
                  <w:p w:rsidR="00F85E88" w:rsidRDefault="00F85E88">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65D" w:rsidRDefault="00BB765D">
      <w:r>
        <w:separator/>
      </w:r>
    </w:p>
  </w:footnote>
  <w:footnote w:type="continuationSeparator" w:id="0">
    <w:p w:rsidR="00BB765D" w:rsidRDefault="00BB7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FE"/>
    <w:rsid w:val="00112008"/>
    <w:rsid w:val="00317BC5"/>
    <w:rsid w:val="003B44AF"/>
    <w:rsid w:val="003F0F31"/>
    <w:rsid w:val="004437C9"/>
    <w:rsid w:val="005363BD"/>
    <w:rsid w:val="006048FE"/>
    <w:rsid w:val="00634211"/>
    <w:rsid w:val="006A712E"/>
    <w:rsid w:val="00767BCD"/>
    <w:rsid w:val="007F7DE6"/>
    <w:rsid w:val="008B4006"/>
    <w:rsid w:val="008C28D1"/>
    <w:rsid w:val="00942BE6"/>
    <w:rsid w:val="009D2C63"/>
    <w:rsid w:val="00BB765D"/>
    <w:rsid w:val="00EE7216"/>
    <w:rsid w:val="00F85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E5F57"/>
  <w15:docId w15:val="{87A0C6BB-1AC5-4180-BD01-96BCE8A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張馮心</dc:creator>
  <cp:lastModifiedBy>馮心 張</cp:lastModifiedBy>
  <cp:revision>3</cp:revision>
  <dcterms:created xsi:type="dcterms:W3CDTF">2020-03-19T01:06:00Z</dcterms:created>
  <dcterms:modified xsi:type="dcterms:W3CDTF">2020-03-19T09:42:00Z</dcterms:modified>
</cp:coreProperties>
</file>